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BA3C9" w14:textId="0DC4B4DA" w:rsidR="00290C22" w:rsidRPr="003874F8" w:rsidRDefault="00290C22" w:rsidP="00290C22">
      <w:pPr>
        <w:jc w:val="center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 xml:space="preserve">Material de prácticas </w:t>
      </w:r>
      <w:r>
        <w:rPr>
          <w:rFonts w:cstheme="minorHAnsi"/>
          <w:b/>
          <w:bCs/>
          <w:sz w:val="20"/>
          <w:szCs w:val="20"/>
        </w:rPr>
        <w:t>4</w:t>
      </w:r>
    </w:p>
    <w:p w14:paraId="562710FD" w14:textId="77777777" w:rsidR="00290C22" w:rsidRPr="003874F8" w:rsidRDefault="00290C22" w:rsidP="00290C22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Sintaxi</w:t>
      </w:r>
      <w:r>
        <w:rPr>
          <w:rFonts w:cstheme="minorHAnsi"/>
          <w:b/>
          <w:bCs/>
          <w:sz w:val="20"/>
          <w:szCs w:val="20"/>
        </w:rPr>
        <w:t xml:space="preserve">s </w:t>
      </w:r>
      <w:r w:rsidRPr="003874F8">
        <w:rPr>
          <w:rFonts w:cstheme="minorHAnsi"/>
          <w:b/>
          <w:bCs/>
          <w:sz w:val="20"/>
          <w:szCs w:val="20"/>
        </w:rPr>
        <w:t>de LPO</w:t>
      </w:r>
    </w:p>
    <w:p w14:paraId="33C391E1" w14:textId="77777777" w:rsidR="00290C22" w:rsidRPr="003874F8" w:rsidRDefault="00290C22" w:rsidP="00290C22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</w:p>
    <w:p w14:paraId="70C021A7" w14:textId="77777777" w:rsidR="00290C22" w:rsidRDefault="00290C22" w:rsidP="00290C22">
      <w:pPr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Parte 1. Árboles sintácticos</w:t>
      </w:r>
    </w:p>
    <w:p w14:paraId="15D7F75C" w14:textId="77777777" w:rsidR="00290C22" w:rsidRDefault="00290C22" w:rsidP="00290C22">
      <w:pPr>
        <w:jc w:val="both"/>
        <w:rPr>
          <w:rFonts w:eastAsiaTheme="minorEastAsia" w:cstheme="minorHAnsi"/>
          <w:color w:val="FF0000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Indiquen cuáles de</w:t>
      </w:r>
      <w:r w:rsidRPr="00005F43">
        <w:rPr>
          <w:rFonts w:eastAsiaTheme="minorEastAsia" w:cstheme="minorHAnsi"/>
          <w:sz w:val="20"/>
          <w:szCs w:val="20"/>
        </w:rPr>
        <w:t xml:space="preserve"> las </w:t>
      </w:r>
      <w:r>
        <w:rPr>
          <w:rFonts w:eastAsiaTheme="minorEastAsia" w:cstheme="minorHAnsi"/>
          <w:sz w:val="20"/>
          <w:szCs w:val="20"/>
        </w:rPr>
        <w:t>siguientes secuencias de símbolos son fórmulas bien formadas y cuáles son secuencias mal formadas. A continuación, elaboren el árbol sintáctico de cada una de las fbf’s (además, indiquen cuál es el operador principal, grado de formación y cantidad de subfórmulas) y señalen qué error se comete en cada una de las secuencias mal formadas</w:t>
      </w:r>
      <w:r>
        <w:rPr>
          <w:rFonts w:eastAsiaTheme="minorEastAsia" w:cstheme="minorHAnsi"/>
          <w:i/>
          <w:iCs/>
          <w:sz w:val="20"/>
          <w:szCs w:val="20"/>
        </w:rPr>
        <w:t xml:space="preserve">. </w:t>
      </w:r>
    </w:p>
    <w:p w14:paraId="19394949" w14:textId="77777777" w:rsidR="00290C22" w:rsidRPr="00B3033A" w:rsidRDefault="00290C22" w:rsidP="00290C22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∀x¬P≡¬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Fx∨¬Gx</m:t>
                </m:r>
              </m:e>
            </m:d>
          </m:e>
        </m:d>
      </m:oMath>
    </w:p>
    <w:p w14:paraId="45BD2639" w14:textId="77777777" w:rsidR="00290C22" w:rsidRPr="00B3033A" w:rsidRDefault="00290C22" w:rsidP="00290C22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∃y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Fy≡Rx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⊃Hy</m:t>
            </m:r>
          </m:e>
        </m:d>
      </m:oMath>
    </w:p>
    <w:p w14:paraId="04703519" w14:textId="77777777" w:rsidR="00290C22" w:rsidRPr="00B3033A" w:rsidRDefault="00290C22" w:rsidP="00290C22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¬∀z¬Fz≡∃x¬x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∨R</m:t>
            </m:r>
          </m:e>
        </m:d>
      </m:oMath>
    </w:p>
    <w:p w14:paraId="5FB1B222" w14:textId="77777777" w:rsidR="00290C22" w:rsidRPr="00B3033A" w:rsidRDefault="00290C22" w:rsidP="00290C22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∃z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Fz∨P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∧∀y¬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G⊃¬Hy</m:t>
                </m:r>
              </m:e>
            </m:d>
          </m:e>
        </m:d>
      </m:oMath>
    </w:p>
    <w:p w14:paraId="3F0BA914" w14:textId="77777777" w:rsidR="00290C22" w:rsidRPr="00B3033A" w:rsidRDefault="00290C22" w:rsidP="00290C22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∃zFz∧¬∃yGy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∨¬∀a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Fa⊃¬Ga</m:t>
                </m:r>
              </m:e>
            </m:d>
          </m:e>
        </m:d>
      </m:oMath>
    </w:p>
    <w:p w14:paraId="3D623F3B" w14:textId="77777777" w:rsidR="00290C22" w:rsidRPr="00B3033A" w:rsidRDefault="00290C22" w:rsidP="00290C22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¬∀x¬∀y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¬Fx⊃¬Hx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P≡Q</m:t>
                </m:r>
              </m:e>
            </m:d>
          </m:e>
        </m:d>
      </m:oMath>
    </w:p>
    <w:p w14:paraId="7D20818A" w14:textId="77777777" w:rsidR="00290C22" w:rsidRPr="00B3033A" w:rsidRDefault="00290C22" w:rsidP="00290C22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∃y¬¬∃x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∃z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Fc∨¬Fd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⊃¬∀y¬Ka</m:t>
                </m:r>
              </m:e>
            </m:d>
          </m:e>
        </m:d>
      </m:oMath>
    </w:p>
    <w:p w14:paraId="6316736E" w14:textId="77777777" w:rsidR="00290C22" w:rsidRPr="00C10B27" w:rsidRDefault="00290C22" w:rsidP="00290C22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¬∀z∃y¬∀x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Ly∧¬Jx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P⊃Q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∧Kz</m:t>
                </m:r>
              </m:e>
            </m:d>
          </m:e>
        </m:d>
      </m:oMath>
    </w:p>
    <w:p w14:paraId="6F573D2B" w14:textId="77777777" w:rsidR="00290C22" w:rsidRDefault="00290C22" w:rsidP="00290C22">
      <w:pPr>
        <w:jc w:val="both"/>
        <w:rPr>
          <w:rFonts w:cstheme="minorHAnsi"/>
          <w:b/>
          <w:bCs/>
          <w:sz w:val="20"/>
          <w:szCs w:val="20"/>
        </w:rPr>
      </w:pPr>
    </w:p>
    <w:p w14:paraId="00D27E48" w14:textId="77777777" w:rsidR="00290C22" w:rsidRPr="003874F8" w:rsidRDefault="00290C22" w:rsidP="00290C22">
      <w:pPr>
        <w:jc w:val="both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Parte 2. Grados de complejidad</w:t>
      </w:r>
    </w:p>
    <w:p w14:paraId="264333C0" w14:textId="77777777" w:rsidR="00290C22" w:rsidRDefault="00290C22" w:rsidP="00290C22">
      <w:pPr>
        <w:jc w:val="both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Elaboren</w:t>
      </w:r>
      <w:r w:rsidRPr="00005F43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tres</w:t>
      </w:r>
      <w:r w:rsidRPr="00005F43">
        <w:rPr>
          <w:rFonts w:eastAsiaTheme="minorEastAsia" w:cstheme="minorHAnsi"/>
          <w:sz w:val="20"/>
          <w:szCs w:val="20"/>
        </w:rPr>
        <w:t xml:space="preserve"> fórmulas: una de grado de complejidad 5</w:t>
      </w:r>
      <w:r>
        <w:rPr>
          <w:rFonts w:eastAsiaTheme="minorEastAsia" w:cstheme="minorHAnsi"/>
          <w:sz w:val="20"/>
          <w:szCs w:val="20"/>
        </w:rPr>
        <w:t>,</w:t>
      </w:r>
      <w:r w:rsidRPr="00005F43">
        <w:rPr>
          <w:rFonts w:eastAsiaTheme="minorEastAsia" w:cstheme="minorHAnsi"/>
          <w:sz w:val="20"/>
          <w:szCs w:val="20"/>
        </w:rPr>
        <w:t xml:space="preserve"> otra de grado 7</w:t>
      </w:r>
      <w:r>
        <w:rPr>
          <w:rFonts w:eastAsiaTheme="minorEastAsia" w:cstheme="minorHAnsi"/>
          <w:sz w:val="20"/>
          <w:szCs w:val="20"/>
        </w:rPr>
        <w:t xml:space="preserve"> y otra de grado 9</w:t>
      </w:r>
      <w:r w:rsidRPr="00005F43">
        <w:rPr>
          <w:rFonts w:eastAsiaTheme="minorEastAsia" w:cstheme="minorHAnsi"/>
          <w:sz w:val="20"/>
          <w:szCs w:val="20"/>
        </w:rPr>
        <w:t xml:space="preserve">. </w:t>
      </w:r>
      <w:r>
        <w:rPr>
          <w:rFonts w:eastAsiaTheme="minorEastAsia" w:cstheme="minorHAnsi"/>
          <w:sz w:val="20"/>
          <w:szCs w:val="20"/>
        </w:rPr>
        <w:t xml:space="preserve">Cada una debe utilizar, como mínimo, dos cuantificadores, dos conectores lógicos, tres letras predicativas, una constante y una variable. </w:t>
      </w:r>
    </w:p>
    <w:p w14:paraId="7B250AF0" w14:textId="77777777" w:rsidR="00290C22" w:rsidRPr="00005F43" w:rsidRDefault="00290C22" w:rsidP="00290C22">
      <w:pPr>
        <w:jc w:val="both"/>
        <w:rPr>
          <w:rFonts w:eastAsiaTheme="minorEastAsia" w:cstheme="minorHAnsi"/>
          <w:sz w:val="20"/>
          <w:szCs w:val="20"/>
        </w:rPr>
      </w:pPr>
    </w:p>
    <w:p w14:paraId="57219BC0" w14:textId="77777777" w:rsidR="00290C22" w:rsidRPr="003874F8" w:rsidRDefault="00290C22" w:rsidP="00290C22">
      <w:pPr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Parte 3. Fórmulas abiertas y cerradas</w:t>
      </w:r>
    </w:p>
    <w:p w14:paraId="3F60EF0A" w14:textId="77777777" w:rsidR="00290C22" w:rsidRPr="00B3033A" w:rsidRDefault="00290C22" w:rsidP="00290C22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3033A">
        <w:rPr>
          <w:rFonts w:cstheme="minorHAnsi"/>
          <w:sz w:val="20"/>
          <w:szCs w:val="20"/>
        </w:rPr>
        <w:t>Consider</w:t>
      </w:r>
      <w:r>
        <w:rPr>
          <w:rFonts w:cstheme="minorHAnsi"/>
          <w:sz w:val="20"/>
          <w:szCs w:val="20"/>
        </w:rPr>
        <w:t>en</w:t>
      </w:r>
      <w:r w:rsidRPr="00B3033A">
        <w:rPr>
          <w:rFonts w:cstheme="minorHAnsi"/>
          <w:sz w:val="20"/>
          <w:szCs w:val="20"/>
        </w:rPr>
        <w:t xml:space="preserve"> las siguientes fórmulas</w:t>
      </w:r>
    </w:p>
    <w:p w14:paraId="04BF27C1" w14:textId="77777777" w:rsidR="00290C22" w:rsidRPr="00B3033A" w:rsidRDefault="00290C22" w:rsidP="00290C22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P⊃¬</m:t>
            </m:r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¬T⊃¬¬S</m:t>
                    </m:r>
                  </m:e>
                </m:d>
              </m:e>
            </m:d>
          </m:e>
        </m:d>
      </m:oMath>
      <w:r w:rsidRPr="00B3033A">
        <w:rPr>
          <w:rFonts w:eastAsiaTheme="minorEastAsia" w:cstheme="minorHAnsi"/>
          <w:iCs/>
          <w:sz w:val="20"/>
          <w:szCs w:val="20"/>
        </w:rPr>
        <w:t xml:space="preserve"> </w:t>
      </w:r>
    </w:p>
    <w:p w14:paraId="3464D7C7" w14:textId="77777777" w:rsidR="00290C22" w:rsidRPr="00B3033A" w:rsidRDefault="00290C22" w:rsidP="00290C22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∀xFx∧∃y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Gy∧Hy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∨Hx</m:t>
                </m:r>
              </m:e>
            </m:d>
          </m:e>
        </m:d>
      </m:oMath>
      <w:r w:rsidRPr="00B3033A">
        <w:rPr>
          <w:rFonts w:eastAsiaTheme="minorEastAsia" w:cstheme="minorHAnsi"/>
          <w:iCs/>
          <w:sz w:val="20"/>
          <w:szCs w:val="20"/>
        </w:rPr>
        <w:t xml:space="preserve"> </w:t>
      </w:r>
    </w:p>
    <w:p w14:paraId="1BB6BDC5" w14:textId="77777777" w:rsidR="00290C22" w:rsidRPr="00B3033A" w:rsidRDefault="00290C22" w:rsidP="00290C22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Fx∧∃y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Gy∧Hy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∨Hx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¬Ha</m:t>
            </m:r>
          </m:e>
        </m:d>
      </m:oMath>
    </w:p>
    <w:p w14:paraId="4C9AE530" w14:textId="77777777" w:rsidR="00290C22" w:rsidRPr="00B3033A" w:rsidRDefault="00290C22" w:rsidP="00290C22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Ga∧¬Gb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Gc∨Gy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≡∀zFx</m:t>
            </m:r>
          </m:e>
        </m:d>
      </m:oMath>
      <w:r w:rsidRPr="00B3033A">
        <w:rPr>
          <w:rFonts w:eastAsiaTheme="minorEastAsia" w:cstheme="minorHAnsi"/>
          <w:iCs/>
          <w:sz w:val="20"/>
          <w:szCs w:val="20"/>
        </w:rPr>
        <w:t xml:space="preserve"> </w:t>
      </w:r>
    </w:p>
    <w:p w14:paraId="6D574C3C" w14:textId="77777777" w:rsidR="00290C22" w:rsidRPr="00B3033A" w:rsidRDefault="00290C22" w:rsidP="00290C22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¬∃y¬¬¬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Hy∧¬Jx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∨∀z¬Kz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Fy∧Fz</m:t>
                </m:r>
              </m:e>
            </m:d>
          </m:e>
        </m:d>
      </m:oMath>
    </w:p>
    <w:p w14:paraId="491485EB" w14:textId="77777777" w:rsidR="00290C22" w:rsidRPr="00B3033A" w:rsidRDefault="00290C22" w:rsidP="00290C22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∃z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∃xFx≡∀y¬Hy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∨¬Gz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∧P</m:t>
            </m:r>
          </m:e>
        </m:d>
      </m:oMath>
      <w:r w:rsidRPr="00B3033A">
        <w:rPr>
          <w:rFonts w:eastAsiaTheme="minorEastAsia" w:cstheme="minorHAnsi"/>
          <w:iCs/>
          <w:sz w:val="20"/>
          <w:szCs w:val="20"/>
        </w:rPr>
        <w:t xml:space="preserve"> </w:t>
      </w:r>
    </w:p>
    <w:p w14:paraId="33626668" w14:textId="77777777" w:rsidR="00290C22" w:rsidRPr="00B3033A" w:rsidRDefault="00290C22" w:rsidP="00290C22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Fa∧Fb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∧Fd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⊃R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⊃Fx</m:t>
            </m:r>
          </m:e>
        </m:d>
      </m:oMath>
    </w:p>
    <w:p w14:paraId="60FF7C0C" w14:textId="77777777" w:rsidR="00290C22" w:rsidRPr="00B3033A" w:rsidRDefault="00290C22" w:rsidP="00290C22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∀z¬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S∨T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∀xFz∧∃yHz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⊃Fz</m:t>
                </m:r>
              </m:e>
            </m:d>
          </m:e>
        </m:d>
      </m:oMath>
    </w:p>
    <w:p w14:paraId="4446B126" w14:textId="77777777" w:rsidR="00290C22" w:rsidRPr="00B3033A" w:rsidRDefault="00290C22" w:rsidP="00290C22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Ja∧Kb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Kc≡Kb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¬Kc∧¬Ja</m:t>
                </m:r>
              </m:e>
            </m:d>
          </m:e>
        </m:d>
      </m:oMath>
      <w:r w:rsidRPr="00B3033A">
        <w:rPr>
          <w:rFonts w:eastAsiaTheme="minorEastAsia" w:cstheme="minorHAnsi"/>
          <w:iCs/>
          <w:sz w:val="20"/>
          <w:szCs w:val="20"/>
        </w:rPr>
        <w:t xml:space="preserve"> </w:t>
      </w:r>
    </w:p>
    <w:p w14:paraId="6706E202" w14:textId="77777777" w:rsidR="00290C22" w:rsidRPr="00B3033A" w:rsidRDefault="00290C22" w:rsidP="00290C22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Ja∧Ky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Kz≡Ky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¬Kz∧¬Ja</m:t>
                </m:r>
              </m:e>
            </m:d>
          </m:e>
        </m:d>
      </m:oMath>
    </w:p>
    <w:p w14:paraId="0E195373" w14:textId="77777777" w:rsidR="00290C22" w:rsidRPr="003874F8" w:rsidRDefault="00290C22" w:rsidP="00290C22">
      <w:pPr>
        <w:pStyle w:val="Prrafodelista"/>
        <w:ind w:left="1440"/>
        <w:rPr>
          <w:rFonts w:eastAsiaTheme="minorEastAsia" w:cstheme="minorHAnsi"/>
          <w:iCs/>
          <w:sz w:val="20"/>
          <w:szCs w:val="20"/>
        </w:rPr>
      </w:pPr>
    </w:p>
    <w:p w14:paraId="7CA32BC1" w14:textId="77777777" w:rsidR="00290C22" w:rsidRPr="003874F8" w:rsidRDefault="00290C22" w:rsidP="00290C22">
      <w:pPr>
        <w:pStyle w:val="Prrafodelista"/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>A continuación, complet</w:t>
      </w:r>
      <w:r>
        <w:rPr>
          <w:rFonts w:cstheme="minorHAnsi"/>
          <w:sz w:val="20"/>
          <w:szCs w:val="20"/>
        </w:rPr>
        <w:t>en</w:t>
      </w:r>
      <w:r w:rsidRPr="003874F8">
        <w:rPr>
          <w:rFonts w:cstheme="minorHAnsi"/>
          <w:sz w:val="20"/>
          <w:szCs w:val="20"/>
        </w:rPr>
        <w:t xml:space="preserve"> los espacios en blanco:</w:t>
      </w:r>
    </w:p>
    <w:p w14:paraId="1AD2882C" w14:textId="77777777" w:rsidR="00290C22" w:rsidRPr="00B3033A" w:rsidRDefault="00290C22" w:rsidP="00290C22">
      <w:pPr>
        <w:pStyle w:val="Prrafodelista"/>
        <w:numPr>
          <w:ilvl w:val="0"/>
          <w:numId w:val="2"/>
        </w:numPr>
        <w:ind w:left="1134" w:hanging="414"/>
        <w:rPr>
          <w:rFonts w:cstheme="minorHAnsi"/>
          <w:sz w:val="20"/>
          <w:szCs w:val="20"/>
        </w:rPr>
      </w:pPr>
      <w:r w:rsidRPr="00B3033A">
        <w:rPr>
          <w:rFonts w:cstheme="minorHAnsi"/>
          <w:sz w:val="20"/>
          <w:szCs w:val="20"/>
        </w:rPr>
        <w:t xml:space="preserve">Las fórmulas </w:t>
      </w:r>
      <w:r w:rsidRPr="00B3033A">
        <w:rPr>
          <w:rFonts w:cstheme="minorHAnsi"/>
          <w:b/>
          <w:bCs/>
          <w:sz w:val="20"/>
          <w:szCs w:val="20"/>
          <w:u w:val="single"/>
        </w:rPr>
        <w:tab/>
      </w:r>
      <w:r w:rsidRPr="00B3033A">
        <w:rPr>
          <w:rFonts w:cstheme="minorHAnsi"/>
          <w:b/>
          <w:bCs/>
          <w:sz w:val="20"/>
          <w:szCs w:val="20"/>
          <w:u w:val="single"/>
        </w:rPr>
        <w:tab/>
      </w:r>
      <w:r w:rsidRPr="00B3033A">
        <w:rPr>
          <w:rFonts w:cstheme="minorHAnsi"/>
          <w:b/>
          <w:bCs/>
          <w:sz w:val="20"/>
          <w:szCs w:val="20"/>
          <w:u w:val="single"/>
        </w:rPr>
        <w:tab/>
      </w:r>
      <w:r w:rsidRPr="00B3033A">
        <w:rPr>
          <w:rFonts w:cstheme="minorHAnsi"/>
          <w:sz w:val="20"/>
          <w:szCs w:val="20"/>
        </w:rPr>
        <w:t xml:space="preserve"> son abiertas.</w:t>
      </w:r>
    </w:p>
    <w:p w14:paraId="19BEB99B" w14:textId="77777777" w:rsidR="00290C22" w:rsidRPr="00B3033A" w:rsidRDefault="00290C22" w:rsidP="00290C22">
      <w:pPr>
        <w:pStyle w:val="Prrafodelista"/>
        <w:numPr>
          <w:ilvl w:val="0"/>
          <w:numId w:val="2"/>
        </w:numPr>
        <w:ind w:left="1134" w:hanging="414"/>
        <w:rPr>
          <w:rFonts w:cstheme="minorHAnsi"/>
          <w:sz w:val="20"/>
          <w:szCs w:val="20"/>
        </w:rPr>
      </w:pPr>
      <w:r w:rsidRPr="00B3033A">
        <w:rPr>
          <w:rFonts w:cstheme="minorHAnsi"/>
          <w:sz w:val="20"/>
          <w:szCs w:val="20"/>
        </w:rPr>
        <w:t xml:space="preserve">Las fórmulas </w:t>
      </w:r>
      <w:r w:rsidRPr="00B3033A">
        <w:rPr>
          <w:rFonts w:cstheme="minorHAnsi"/>
          <w:b/>
          <w:bCs/>
          <w:sz w:val="20"/>
          <w:szCs w:val="20"/>
          <w:u w:val="single"/>
        </w:rPr>
        <w:tab/>
      </w:r>
      <w:r w:rsidRPr="00B3033A">
        <w:rPr>
          <w:rFonts w:cstheme="minorHAnsi"/>
          <w:b/>
          <w:bCs/>
          <w:sz w:val="20"/>
          <w:szCs w:val="20"/>
          <w:u w:val="single"/>
        </w:rPr>
        <w:tab/>
      </w:r>
      <w:r w:rsidRPr="00B3033A">
        <w:rPr>
          <w:rFonts w:cstheme="minorHAnsi"/>
          <w:b/>
          <w:bCs/>
          <w:sz w:val="20"/>
          <w:szCs w:val="20"/>
          <w:u w:val="single"/>
        </w:rPr>
        <w:tab/>
      </w:r>
      <w:r w:rsidRPr="00B3033A">
        <w:rPr>
          <w:rFonts w:cstheme="minorHAnsi"/>
          <w:sz w:val="20"/>
          <w:szCs w:val="20"/>
        </w:rPr>
        <w:t xml:space="preserve"> son cerradas.</w:t>
      </w:r>
    </w:p>
    <w:p w14:paraId="44E33CEF" w14:textId="77777777" w:rsidR="00290C22" w:rsidRPr="00B3033A" w:rsidRDefault="00290C22" w:rsidP="00290C22">
      <w:pPr>
        <w:pStyle w:val="Prrafodelista"/>
        <w:numPr>
          <w:ilvl w:val="0"/>
          <w:numId w:val="2"/>
        </w:numPr>
        <w:ind w:left="1134" w:hanging="414"/>
        <w:rPr>
          <w:rFonts w:cstheme="minorHAnsi"/>
          <w:sz w:val="20"/>
          <w:szCs w:val="20"/>
        </w:rPr>
      </w:pPr>
      <w:r w:rsidRPr="00B3033A">
        <w:rPr>
          <w:rFonts w:cstheme="minorHAnsi"/>
          <w:sz w:val="20"/>
          <w:szCs w:val="20"/>
        </w:rPr>
        <w:t xml:space="preserve">La fórmula con mayor cantidad de variables libres es </w:t>
      </w:r>
      <w:r w:rsidRPr="00B3033A">
        <w:rPr>
          <w:rFonts w:cstheme="minorHAnsi"/>
          <w:b/>
          <w:bCs/>
          <w:sz w:val="20"/>
          <w:szCs w:val="20"/>
          <w:u w:val="single"/>
        </w:rPr>
        <w:tab/>
      </w:r>
      <w:r w:rsidRPr="00B3033A">
        <w:rPr>
          <w:rFonts w:cstheme="minorHAnsi"/>
          <w:b/>
          <w:bCs/>
          <w:sz w:val="20"/>
          <w:szCs w:val="20"/>
          <w:u w:val="single"/>
        </w:rPr>
        <w:tab/>
      </w:r>
      <w:r w:rsidRPr="00B3033A">
        <w:rPr>
          <w:rFonts w:cstheme="minorHAnsi"/>
          <w:sz w:val="20"/>
          <w:szCs w:val="20"/>
        </w:rPr>
        <w:t>.</w:t>
      </w:r>
    </w:p>
    <w:p w14:paraId="5CA57D8E" w14:textId="77777777" w:rsidR="00290C22" w:rsidRDefault="00290C22" w:rsidP="00290C22">
      <w:pPr>
        <w:pStyle w:val="Prrafodelista"/>
        <w:numPr>
          <w:ilvl w:val="0"/>
          <w:numId w:val="2"/>
        </w:numPr>
        <w:ind w:left="1134" w:right="-285" w:hanging="414"/>
        <w:rPr>
          <w:rFonts w:cstheme="minorHAnsi"/>
          <w:sz w:val="20"/>
          <w:szCs w:val="20"/>
        </w:rPr>
      </w:pPr>
      <w:r w:rsidRPr="00B3033A">
        <w:rPr>
          <w:rFonts w:cstheme="minorHAnsi"/>
          <w:sz w:val="20"/>
          <w:szCs w:val="20"/>
        </w:rPr>
        <w:t xml:space="preserve">La fórmula con mayor cantidad de apariciones libres de una misma variable es </w:t>
      </w:r>
      <w:r w:rsidRPr="00B3033A">
        <w:rPr>
          <w:rFonts w:cstheme="minorHAnsi"/>
          <w:sz w:val="20"/>
          <w:szCs w:val="20"/>
          <w:u w:val="single"/>
        </w:rPr>
        <w:tab/>
      </w:r>
      <w:r w:rsidRPr="00B3033A">
        <w:rPr>
          <w:rFonts w:cstheme="minorHAnsi"/>
          <w:sz w:val="20"/>
          <w:szCs w:val="20"/>
        </w:rPr>
        <w:t xml:space="preserve">. </w:t>
      </w:r>
    </w:p>
    <w:p w14:paraId="53CE9D88" w14:textId="77777777" w:rsidR="00290C22" w:rsidRPr="00E23F6E" w:rsidRDefault="00290C22" w:rsidP="00290C22">
      <w:pPr>
        <w:pStyle w:val="Prrafodelista"/>
        <w:numPr>
          <w:ilvl w:val="0"/>
          <w:numId w:val="2"/>
        </w:numPr>
        <w:ind w:left="1134" w:right="-285" w:hanging="41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La variable con mayor cantidad de apariciones en total es </w:t>
      </w:r>
      <w:r>
        <w:rPr>
          <w:rFonts w:cstheme="minorHAnsi"/>
          <w:sz w:val="20"/>
          <w:szCs w:val="20"/>
          <w:u w:val="single"/>
        </w:rPr>
        <w:tab/>
      </w:r>
      <w:r>
        <w:rPr>
          <w:rFonts w:cstheme="minorHAnsi"/>
          <w:sz w:val="20"/>
          <w:szCs w:val="20"/>
        </w:rPr>
        <w:t>.</w:t>
      </w:r>
    </w:p>
    <w:p w14:paraId="387E484B" w14:textId="77777777" w:rsidR="00290C22" w:rsidRPr="00BD26B1" w:rsidRDefault="00290C22" w:rsidP="00290C22">
      <w:pPr>
        <w:pStyle w:val="Prrafodelista"/>
        <w:ind w:left="1134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0C22" w14:paraId="5235FB6F" w14:textId="77777777" w:rsidTr="00F110F3">
        <w:tc>
          <w:tcPr>
            <w:tcW w:w="8494" w:type="dxa"/>
          </w:tcPr>
          <w:p w14:paraId="5FA82F93" w14:textId="77777777" w:rsidR="00290C22" w:rsidRPr="00A271AA" w:rsidRDefault="00290C22" w:rsidP="00F110F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Aparición de una variable</w:t>
            </w:r>
          </w:p>
        </w:tc>
      </w:tr>
      <w:tr w:rsidR="00290C22" w14:paraId="022CCD10" w14:textId="77777777" w:rsidTr="00F110F3">
        <w:tc>
          <w:tcPr>
            <w:tcW w:w="8494" w:type="dxa"/>
          </w:tcPr>
          <w:p w14:paraId="7BFBB3C7" w14:textId="77777777" w:rsidR="00290C22" w:rsidRPr="00E23F6E" w:rsidRDefault="00290C22" w:rsidP="00F110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Definición</w:t>
            </w:r>
            <w:r w:rsidRPr="00A271AA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9102B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9102B4">
              <w:rPr>
                <w:rFonts w:cstheme="minorHAnsi"/>
                <w:sz w:val="20"/>
                <w:szCs w:val="20"/>
              </w:rPr>
              <w:t xml:space="preserve">ada inscripción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v</m:t>
              </m:r>
            </m:oMath>
            <w:r w:rsidRPr="009102B4">
              <w:rPr>
                <w:rFonts w:cstheme="minorHAnsi"/>
                <w:sz w:val="20"/>
                <w:szCs w:val="20"/>
              </w:rPr>
              <w:t xml:space="preserve"> en una fórmula.</w:t>
            </w:r>
            <w:r>
              <w:rPr>
                <w:rFonts w:cstheme="minorHAnsi"/>
                <w:sz w:val="20"/>
                <w:szCs w:val="20"/>
              </w:rPr>
              <w:t xml:space="preserve"> No cuentan las inscripciones anexadas a los cuantificadores.</w:t>
            </w:r>
          </w:p>
        </w:tc>
      </w:tr>
      <w:tr w:rsidR="00290C22" w14:paraId="799B3B4C" w14:textId="77777777" w:rsidTr="00F110F3">
        <w:tc>
          <w:tcPr>
            <w:tcW w:w="8494" w:type="dxa"/>
          </w:tcPr>
          <w:p w14:paraId="0BC3845B" w14:textId="77777777" w:rsidR="00290C22" w:rsidRPr="009102B4" w:rsidRDefault="00290C22" w:rsidP="00F110F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102B4">
              <w:rPr>
                <w:rFonts w:cstheme="minorHAnsi"/>
                <w:b/>
                <w:bCs/>
                <w:sz w:val="20"/>
                <w:szCs w:val="20"/>
              </w:rPr>
              <w:t>Ejemplos</w:t>
            </w:r>
          </w:p>
          <w:p w14:paraId="66B94A9C" w14:textId="77777777" w:rsidR="00290C22" w:rsidRPr="009102B4" w:rsidRDefault="00290C22" w:rsidP="00F110F3">
            <w:pPr>
              <w:rPr>
                <w:rFonts w:eastAsiaTheme="minorEastAsia" w:cstheme="minorHAnsi"/>
                <w:sz w:val="20"/>
                <w:szCs w:val="20"/>
              </w:rPr>
            </w:pPr>
            <w:r w:rsidRPr="009102B4">
              <w:rPr>
                <w:rFonts w:cstheme="minorHAnsi"/>
                <w:sz w:val="20"/>
                <w:szCs w:val="20"/>
              </w:rPr>
              <w:t xml:space="preserve">En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(Fx∧Gx)</m:t>
              </m:r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 hay una sola variable (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>), pero dos apariciones suyas.</w:t>
            </w:r>
          </w:p>
          <w:p w14:paraId="6D70324E" w14:textId="77777777" w:rsidR="00290C22" w:rsidRDefault="00290C22" w:rsidP="00F110F3">
            <w:pPr>
              <w:rPr>
                <w:rFonts w:eastAsiaTheme="minorEastAsia" w:cstheme="minorHAnsi"/>
                <w:sz w:val="20"/>
                <w:szCs w:val="20"/>
              </w:rPr>
            </w:pPr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En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¬Hx∧Gy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≡Jx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 hay dos variables (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x, y</m:t>
              </m:r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), pero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 tiene dos apariciones, mientras que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 solo tiene una.  </w:t>
            </w:r>
          </w:p>
          <w:p w14:paraId="0446BD9F" w14:textId="77777777" w:rsidR="00290C22" w:rsidRDefault="00290C22" w:rsidP="00F110F3">
            <w:pPr>
              <w:rPr>
                <w:rFonts w:eastAsiaTheme="minorEastAsia" w:cstheme="minorHAnsi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</w:rPr>
              <w:t xml:space="preserve">En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∀xHx</m:t>
              </m:r>
            </m:oMath>
            <w:r>
              <w:rPr>
                <w:rFonts w:eastAsiaTheme="minorEastAsia" w:cstheme="minorHAnsi"/>
                <w:sz w:val="20"/>
                <w:szCs w:val="20"/>
              </w:rPr>
              <w:t xml:space="preserve"> hay una variable (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oMath>
            <w:r>
              <w:rPr>
                <w:rFonts w:eastAsiaTheme="minorEastAsia" w:cstheme="minorHAnsi"/>
                <w:sz w:val="20"/>
                <w:szCs w:val="20"/>
              </w:rPr>
              <w:t>) con una sola aparición. Recuerden que no se cuenta la inscripción de la variable anexada a universal.</w:t>
            </w:r>
          </w:p>
          <w:p w14:paraId="28E523CD" w14:textId="77777777" w:rsidR="00290C22" w:rsidRPr="00E23F6E" w:rsidRDefault="00290C22" w:rsidP="00F110F3">
            <w:pPr>
              <w:rPr>
                <w:rFonts w:eastAsiaTheme="minorEastAsia" w:cstheme="minorHAnsi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</w:rPr>
              <w:t xml:space="preserve">En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∃z(Fa≡Hb)</m:t>
              </m:r>
            </m:oMath>
            <w:r>
              <w:rPr>
                <w:rFonts w:eastAsiaTheme="minorEastAsia" w:cstheme="minorHAnsi"/>
                <w:sz w:val="20"/>
                <w:szCs w:val="20"/>
              </w:rPr>
              <w:t xml:space="preserve"> hay una variable (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z</m:t>
              </m:r>
            </m:oMath>
            <w:r>
              <w:rPr>
                <w:rFonts w:eastAsiaTheme="minorEastAsia" w:cstheme="minorHAnsi"/>
                <w:sz w:val="20"/>
                <w:szCs w:val="20"/>
              </w:rPr>
              <w:t>), pero no cuenta con apariciones. Recuerden que no se cuenta la inscripción de la variable anexada a particular.</w:t>
            </w:r>
          </w:p>
        </w:tc>
      </w:tr>
    </w:tbl>
    <w:p w14:paraId="533ECBEB" w14:textId="77777777" w:rsidR="00290C22" w:rsidRDefault="00290C22" w:rsidP="00290C22">
      <w:pPr>
        <w:pStyle w:val="Prrafodelista"/>
        <w:rPr>
          <w:rFonts w:cstheme="minorHAnsi"/>
          <w:sz w:val="20"/>
          <w:szCs w:val="20"/>
        </w:rPr>
      </w:pPr>
    </w:p>
    <w:p w14:paraId="2B21D335" w14:textId="77777777" w:rsidR="00290C22" w:rsidRPr="003874F8" w:rsidRDefault="00290C22" w:rsidP="00290C22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>Consider</w:t>
      </w:r>
      <w:r>
        <w:rPr>
          <w:rFonts w:cstheme="minorHAnsi"/>
          <w:sz w:val="20"/>
          <w:szCs w:val="20"/>
        </w:rPr>
        <w:t>en</w:t>
      </w:r>
      <w:r w:rsidRPr="003874F8">
        <w:rPr>
          <w:rFonts w:cstheme="minorHAnsi"/>
          <w:sz w:val="20"/>
          <w:szCs w:val="20"/>
        </w:rPr>
        <w:t xml:space="preserve"> los siguientes métodos para cerrar una fórmula abierta:</w:t>
      </w:r>
    </w:p>
    <w:p w14:paraId="4BB0741E" w14:textId="77777777" w:rsidR="00290C22" w:rsidRPr="003874F8" w:rsidRDefault="00290C22" w:rsidP="00290C22">
      <w:pPr>
        <w:rPr>
          <w:rFonts w:cstheme="minorHAnsi"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Clausura universal:</w:t>
      </w:r>
      <w:r w:rsidRPr="003874F8">
        <w:rPr>
          <w:rFonts w:cstheme="minorHAnsi"/>
          <w:sz w:val="20"/>
          <w:szCs w:val="20"/>
        </w:rPr>
        <w:t xml:space="preserve"> Inmediatamente antes de la fórmula abierta, añad</w:t>
      </w:r>
      <w:r>
        <w:rPr>
          <w:rFonts w:cstheme="minorHAnsi"/>
          <w:sz w:val="20"/>
          <w:szCs w:val="20"/>
        </w:rPr>
        <w:t>an</w:t>
      </w:r>
      <w:r w:rsidRPr="003874F8">
        <w:rPr>
          <w:rFonts w:cstheme="minorHAnsi"/>
          <w:sz w:val="20"/>
          <w:szCs w:val="20"/>
        </w:rPr>
        <w:t xml:space="preserve"> un cuantificador universal seguido de la variable libre que deseas ligar.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2211"/>
        <w:gridCol w:w="4536"/>
      </w:tblGrid>
      <w:tr w:rsidR="00290C22" w:rsidRPr="003874F8" w14:paraId="2B3FD342" w14:textId="77777777" w:rsidTr="00F110F3">
        <w:trPr>
          <w:jc w:val="center"/>
        </w:trPr>
        <w:tc>
          <w:tcPr>
            <w:tcW w:w="1186" w:type="dxa"/>
          </w:tcPr>
          <w:p w14:paraId="4B6370E6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11" w:type="dxa"/>
          </w:tcPr>
          <w:p w14:paraId="40EF04C4" w14:textId="77777777" w:rsidR="00290C22" w:rsidRPr="003874F8" w:rsidRDefault="00290C22" w:rsidP="00F110F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abierta</w:t>
            </w:r>
          </w:p>
        </w:tc>
        <w:tc>
          <w:tcPr>
            <w:tcW w:w="4536" w:type="dxa"/>
          </w:tcPr>
          <w:p w14:paraId="2C96AB8C" w14:textId="77777777" w:rsidR="00290C22" w:rsidRPr="003874F8" w:rsidRDefault="00290C22" w:rsidP="00F110F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cerrada por clausura universal</w:t>
            </w:r>
          </w:p>
        </w:tc>
      </w:tr>
      <w:tr w:rsidR="00290C22" w:rsidRPr="003874F8" w14:paraId="0C6B0210" w14:textId="77777777" w:rsidTr="00F110F3">
        <w:trPr>
          <w:jc w:val="center"/>
        </w:trPr>
        <w:tc>
          <w:tcPr>
            <w:tcW w:w="1186" w:type="dxa"/>
          </w:tcPr>
          <w:p w14:paraId="4A9843B2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1</w:t>
            </w:r>
          </w:p>
        </w:tc>
        <w:tc>
          <w:tcPr>
            <w:tcW w:w="2211" w:type="dxa"/>
          </w:tcPr>
          <w:p w14:paraId="4E69F0C2" w14:textId="77777777" w:rsidR="00290C22" w:rsidRPr="003874F8" w:rsidRDefault="00290C22" w:rsidP="00F110F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Fx⊃Gx)</m:t>
                </m:r>
              </m:oMath>
            </m:oMathPara>
          </w:p>
        </w:tc>
        <w:tc>
          <w:tcPr>
            <w:tcW w:w="4536" w:type="dxa"/>
          </w:tcPr>
          <w:p w14:paraId="51462E4C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∀x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Fx⊃Gx)</m:t>
                </m:r>
              </m:oMath>
            </m:oMathPara>
          </w:p>
        </w:tc>
      </w:tr>
      <w:tr w:rsidR="00290C22" w:rsidRPr="003874F8" w14:paraId="47FC7000" w14:textId="77777777" w:rsidTr="00F110F3">
        <w:trPr>
          <w:jc w:val="center"/>
        </w:trPr>
        <w:tc>
          <w:tcPr>
            <w:tcW w:w="1186" w:type="dxa"/>
          </w:tcPr>
          <w:p w14:paraId="003ADB3C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2</w:t>
            </w:r>
          </w:p>
        </w:tc>
        <w:tc>
          <w:tcPr>
            <w:tcW w:w="2211" w:type="dxa"/>
          </w:tcPr>
          <w:p w14:paraId="6CF941D8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Fx⊃Gy)</m:t>
                </m:r>
              </m:oMath>
            </m:oMathPara>
          </w:p>
        </w:tc>
        <w:tc>
          <w:tcPr>
            <w:tcW w:w="4536" w:type="dxa"/>
          </w:tcPr>
          <w:p w14:paraId="315FEC63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∀y∀x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Fx⊃Gy)</m:t>
                </m:r>
              </m:oMath>
            </m:oMathPara>
          </w:p>
        </w:tc>
      </w:tr>
    </w:tbl>
    <w:p w14:paraId="3A618844" w14:textId="77777777" w:rsidR="00290C22" w:rsidRPr="003874F8" w:rsidRDefault="00290C22" w:rsidP="00290C22">
      <w:pPr>
        <w:jc w:val="both"/>
        <w:rPr>
          <w:rFonts w:cstheme="minorHAnsi"/>
          <w:b/>
          <w:bCs/>
          <w:sz w:val="20"/>
          <w:szCs w:val="20"/>
        </w:rPr>
      </w:pPr>
    </w:p>
    <w:p w14:paraId="4AB5717E" w14:textId="77777777" w:rsidR="00290C22" w:rsidRPr="003874F8" w:rsidRDefault="00290C22" w:rsidP="00290C22">
      <w:pPr>
        <w:jc w:val="both"/>
        <w:rPr>
          <w:rFonts w:cstheme="minorHAnsi"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Clausura particular:</w:t>
      </w:r>
      <w:r w:rsidRPr="003874F8">
        <w:rPr>
          <w:rFonts w:cstheme="minorHAnsi"/>
          <w:sz w:val="20"/>
          <w:szCs w:val="20"/>
        </w:rPr>
        <w:t xml:space="preserve"> Añad</w:t>
      </w:r>
      <w:r>
        <w:rPr>
          <w:rFonts w:cstheme="minorHAnsi"/>
          <w:sz w:val="20"/>
          <w:szCs w:val="20"/>
        </w:rPr>
        <w:t xml:space="preserve">an </w:t>
      </w:r>
      <w:r w:rsidRPr="003874F8">
        <w:rPr>
          <w:rFonts w:cstheme="minorHAnsi"/>
          <w:sz w:val="20"/>
          <w:szCs w:val="20"/>
        </w:rPr>
        <w:t>un cuantificador particular seguido de la variable libre que deseas ligar antes de la fórmula abierta.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2211"/>
        <w:gridCol w:w="4536"/>
      </w:tblGrid>
      <w:tr w:rsidR="00290C22" w:rsidRPr="003874F8" w14:paraId="61A0F803" w14:textId="77777777" w:rsidTr="00F110F3">
        <w:trPr>
          <w:jc w:val="center"/>
        </w:trPr>
        <w:tc>
          <w:tcPr>
            <w:tcW w:w="1186" w:type="dxa"/>
          </w:tcPr>
          <w:p w14:paraId="2DCFD1FB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11" w:type="dxa"/>
          </w:tcPr>
          <w:p w14:paraId="18B7508B" w14:textId="77777777" w:rsidR="00290C22" w:rsidRPr="003874F8" w:rsidRDefault="00290C22" w:rsidP="00F110F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abierta</w:t>
            </w:r>
          </w:p>
        </w:tc>
        <w:tc>
          <w:tcPr>
            <w:tcW w:w="4536" w:type="dxa"/>
          </w:tcPr>
          <w:p w14:paraId="4B99AD7A" w14:textId="77777777" w:rsidR="00290C22" w:rsidRPr="003874F8" w:rsidRDefault="00290C22" w:rsidP="00F110F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cerrada por clausura universal</w:t>
            </w:r>
          </w:p>
        </w:tc>
      </w:tr>
      <w:tr w:rsidR="00290C22" w:rsidRPr="003874F8" w14:paraId="550E649E" w14:textId="77777777" w:rsidTr="00F110F3">
        <w:trPr>
          <w:jc w:val="center"/>
        </w:trPr>
        <w:tc>
          <w:tcPr>
            <w:tcW w:w="1186" w:type="dxa"/>
          </w:tcPr>
          <w:p w14:paraId="77576AFF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1</w:t>
            </w:r>
          </w:p>
        </w:tc>
        <w:tc>
          <w:tcPr>
            <w:tcW w:w="2211" w:type="dxa"/>
          </w:tcPr>
          <w:p w14:paraId="6FB0A5A8" w14:textId="77777777" w:rsidR="00290C22" w:rsidRPr="003874F8" w:rsidRDefault="00290C22" w:rsidP="00F110F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(¬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Hx≡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Jx)</m:t>
                </m:r>
              </m:oMath>
            </m:oMathPara>
          </w:p>
        </w:tc>
        <w:tc>
          <w:tcPr>
            <w:tcW w:w="4536" w:type="dxa"/>
          </w:tcPr>
          <w:p w14:paraId="66D002F5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∃x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(¬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Hx≡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Jx)</m:t>
                </m:r>
              </m:oMath>
            </m:oMathPara>
          </w:p>
        </w:tc>
      </w:tr>
      <w:tr w:rsidR="00290C22" w:rsidRPr="003874F8" w14:paraId="403DB7FA" w14:textId="77777777" w:rsidTr="00F110F3">
        <w:trPr>
          <w:jc w:val="center"/>
        </w:trPr>
        <w:tc>
          <w:tcPr>
            <w:tcW w:w="1186" w:type="dxa"/>
          </w:tcPr>
          <w:p w14:paraId="2436E5A8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2</w:t>
            </w:r>
          </w:p>
        </w:tc>
        <w:tc>
          <w:tcPr>
            <w:tcW w:w="2211" w:type="dxa"/>
          </w:tcPr>
          <w:p w14:paraId="691512DB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(¬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Hz≡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Jy)</m:t>
                </m:r>
              </m:oMath>
            </m:oMathPara>
          </w:p>
        </w:tc>
        <w:tc>
          <w:tcPr>
            <w:tcW w:w="4536" w:type="dxa"/>
          </w:tcPr>
          <w:p w14:paraId="68813792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∃y∃z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Hz≡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Jy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</w:tbl>
    <w:p w14:paraId="1AC7C6CB" w14:textId="77777777" w:rsidR="00290C22" w:rsidRPr="003874F8" w:rsidRDefault="00290C22" w:rsidP="00290C22">
      <w:pPr>
        <w:tabs>
          <w:tab w:val="left" w:pos="3148"/>
        </w:tabs>
        <w:jc w:val="both"/>
        <w:rPr>
          <w:rFonts w:cstheme="minorHAnsi"/>
          <w:b/>
          <w:bCs/>
          <w:sz w:val="20"/>
          <w:szCs w:val="20"/>
        </w:rPr>
      </w:pPr>
    </w:p>
    <w:p w14:paraId="7D220C78" w14:textId="77777777" w:rsidR="00290C22" w:rsidRPr="003874F8" w:rsidRDefault="00290C22" w:rsidP="00290C22">
      <w:pPr>
        <w:tabs>
          <w:tab w:val="left" w:pos="3148"/>
        </w:tabs>
        <w:jc w:val="both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Clausura individual:</w:t>
      </w:r>
      <w:r w:rsidRPr="003874F8">
        <w:rPr>
          <w:rFonts w:cstheme="minorHAnsi"/>
          <w:sz w:val="20"/>
          <w:szCs w:val="20"/>
        </w:rPr>
        <w:t xml:space="preserve"> Sustituy</w:t>
      </w:r>
      <w:r>
        <w:rPr>
          <w:rFonts w:cstheme="minorHAnsi"/>
          <w:sz w:val="20"/>
          <w:szCs w:val="20"/>
        </w:rPr>
        <w:t>an</w:t>
      </w:r>
      <w:r w:rsidRPr="003874F8">
        <w:rPr>
          <w:rFonts w:cstheme="minorHAnsi"/>
          <w:sz w:val="20"/>
          <w:szCs w:val="20"/>
        </w:rPr>
        <w:t xml:space="preserve"> una variable libre por una constante. Deben sustituirse todas las apariciones </w:t>
      </w:r>
      <w:r>
        <w:rPr>
          <w:rFonts w:cstheme="minorHAnsi"/>
          <w:sz w:val="20"/>
          <w:szCs w:val="20"/>
        </w:rPr>
        <w:t xml:space="preserve">libres </w:t>
      </w:r>
      <w:r w:rsidRPr="003874F8">
        <w:rPr>
          <w:rFonts w:cstheme="minorHAnsi"/>
          <w:sz w:val="20"/>
          <w:szCs w:val="20"/>
        </w:rPr>
        <w:t>de la variable que esté</w:t>
      </w:r>
      <w:r>
        <w:rPr>
          <w:rFonts w:cstheme="minorHAnsi"/>
          <w:sz w:val="20"/>
          <w:szCs w:val="20"/>
        </w:rPr>
        <w:t>n</w:t>
      </w:r>
      <w:r w:rsidRPr="003874F8">
        <w:rPr>
          <w:rFonts w:cstheme="minorHAnsi"/>
          <w:sz w:val="20"/>
          <w:szCs w:val="20"/>
        </w:rPr>
        <w:t xml:space="preserve"> sustituyendo.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2211"/>
        <w:gridCol w:w="4536"/>
      </w:tblGrid>
      <w:tr w:rsidR="00290C22" w:rsidRPr="003874F8" w14:paraId="55CA9F8B" w14:textId="77777777" w:rsidTr="00F110F3">
        <w:trPr>
          <w:jc w:val="center"/>
        </w:trPr>
        <w:tc>
          <w:tcPr>
            <w:tcW w:w="1186" w:type="dxa"/>
          </w:tcPr>
          <w:p w14:paraId="1E4556AD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11" w:type="dxa"/>
          </w:tcPr>
          <w:p w14:paraId="651AE0B8" w14:textId="77777777" w:rsidR="00290C22" w:rsidRPr="003874F8" w:rsidRDefault="00290C22" w:rsidP="00F110F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abierta</w:t>
            </w:r>
          </w:p>
        </w:tc>
        <w:tc>
          <w:tcPr>
            <w:tcW w:w="4536" w:type="dxa"/>
          </w:tcPr>
          <w:p w14:paraId="532BE3AF" w14:textId="77777777" w:rsidR="00290C22" w:rsidRPr="003874F8" w:rsidRDefault="00290C22" w:rsidP="00F110F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cerrada por clausura universal</w:t>
            </w:r>
          </w:p>
        </w:tc>
      </w:tr>
      <w:tr w:rsidR="00290C22" w:rsidRPr="003874F8" w14:paraId="67CD334B" w14:textId="77777777" w:rsidTr="00F110F3">
        <w:trPr>
          <w:jc w:val="center"/>
        </w:trPr>
        <w:tc>
          <w:tcPr>
            <w:tcW w:w="1186" w:type="dxa"/>
          </w:tcPr>
          <w:p w14:paraId="595771B5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1</w:t>
            </w:r>
          </w:p>
        </w:tc>
        <w:tc>
          <w:tcPr>
            <w:tcW w:w="2211" w:type="dxa"/>
          </w:tcPr>
          <w:p w14:paraId="0AB22145" w14:textId="77777777" w:rsidR="00290C22" w:rsidRPr="003874F8" w:rsidRDefault="00290C22" w:rsidP="00F110F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Gz∨Hz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∧Fz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4536" w:type="dxa"/>
          </w:tcPr>
          <w:p w14:paraId="6EB318D9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Ga∨Ha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∧Fa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290C22" w:rsidRPr="003874F8" w14:paraId="15B0B448" w14:textId="77777777" w:rsidTr="00F110F3">
        <w:trPr>
          <w:jc w:val="center"/>
        </w:trPr>
        <w:tc>
          <w:tcPr>
            <w:tcW w:w="1186" w:type="dxa"/>
          </w:tcPr>
          <w:p w14:paraId="4635A4D4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2</w:t>
            </w:r>
          </w:p>
        </w:tc>
        <w:tc>
          <w:tcPr>
            <w:tcW w:w="2211" w:type="dxa"/>
          </w:tcPr>
          <w:p w14:paraId="13013807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Gx∨Hy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∧Fy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4536" w:type="dxa"/>
          </w:tcPr>
          <w:p w14:paraId="30CF244F" w14:textId="77777777" w:rsidR="00290C22" w:rsidRPr="003874F8" w:rsidRDefault="00290C22" w:rsidP="00F110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Ga∨Hb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∧Fb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</w:tbl>
    <w:p w14:paraId="3700EFDF" w14:textId="77777777" w:rsidR="00290C22" w:rsidRPr="003874F8" w:rsidRDefault="00290C22" w:rsidP="00290C22">
      <w:pPr>
        <w:jc w:val="both"/>
        <w:rPr>
          <w:rFonts w:cstheme="minorHAnsi"/>
          <w:sz w:val="20"/>
          <w:szCs w:val="20"/>
        </w:rPr>
      </w:pPr>
    </w:p>
    <w:p w14:paraId="39FEFCF4" w14:textId="77777777" w:rsidR="00290C22" w:rsidRPr="003874F8" w:rsidRDefault="00290C22" w:rsidP="00290C22">
      <w:pPr>
        <w:jc w:val="both"/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 xml:space="preserve">A continuación, cierra todas las fórmulas abiertas del ítem anterior utilizando estos métodos. Puedes utilizarlos tantas veces como sea necesario para para cerrar la fórmula y también puedes </w:t>
      </w:r>
      <w:r>
        <w:rPr>
          <w:rFonts w:cstheme="minorHAnsi"/>
          <w:sz w:val="20"/>
          <w:szCs w:val="20"/>
        </w:rPr>
        <w:t>combinarlos</w:t>
      </w:r>
      <w:r w:rsidRPr="003874F8">
        <w:rPr>
          <w:rFonts w:cstheme="minorHAnsi"/>
          <w:sz w:val="20"/>
          <w:szCs w:val="20"/>
        </w:rPr>
        <w:t>.</w:t>
      </w:r>
    </w:p>
    <w:p w14:paraId="063AE64D" w14:textId="77777777" w:rsidR="00290C22" w:rsidRPr="008F29E0" w:rsidRDefault="00290C22" w:rsidP="00290C22">
      <w:pPr>
        <w:rPr>
          <w:rFonts w:cstheme="minorHAnsi"/>
          <w:b/>
          <w:bCs/>
          <w:sz w:val="20"/>
          <w:szCs w:val="20"/>
        </w:rPr>
      </w:pPr>
    </w:p>
    <w:p w14:paraId="1CA1BA4B" w14:textId="77777777" w:rsidR="00290C22" w:rsidRDefault="00290C22" w:rsidP="00290C22"/>
    <w:p w14:paraId="322326D8" w14:textId="77777777" w:rsidR="00620E4D" w:rsidRDefault="00620E4D"/>
    <w:sectPr w:rsidR="00620E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B97BD" w14:textId="77777777" w:rsidR="00290C22" w:rsidRDefault="00290C22" w:rsidP="00290C22">
      <w:pPr>
        <w:spacing w:after="0" w:line="240" w:lineRule="auto"/>
      </w:pPr>
      <w:r>
        <w:separator/>
      </w:r>
    </w:p>
  </w:endnote>
  <w:endnote w:type="continuationSeparator" w:id="0">
    <w:p w14:paraId="174C9A86" w14:textId="77777777" w:rsidR="00290C22" w:rsidRDefault="00290C22" w:rsidP="0029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CFFB3" w14:textId="77777777" w:rsidR="00290C22" w:rsidRDefault="00290C22" w:rsidP="00290C22">
      <w:pPr>
        <w:spacing w:after="0" w:line="240" w:lineRule="auto"/>
      </w:pPr>
      <w:r>
        <w:separator/>
      </w:r>
    </w:p>
  </w:footnote>
  <w:footnote w:type="continuationSeparator" w:id="0">
    <w:p w14:paraId="7ACAA29A" w14:textId="77777777" w:rsidR="00290C22" w:rsidRDefault="00290C22" w:rsidP="00290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BBC9C" w14:textId="4E95AD3C" w:rsidR="00290C22" w:rsidRDefault="00290C22">
    <w:pPr>
      <w:pStyle w:val="Encabezado"/>
    </w:pPr>
    <w:r>
      <w:t>Lógica y Argumentación</w:t>
    </w:r>
    <w:r>
      <w:tab/>
    </w:r>
    <w:r>
      <w:tab/>
      <w:t>2024.2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21F10"/>
    <w:multiLevelType w:val="hybridMultilevel"/>
    <w:tmpl w:val="0FE420AA"/>
    <w:lvl w:ilvl="0" w:tplc="895E4858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E072C"/>
    <w:multiLevelType w:val="hybridMultilevel"/>
    <w:tmpl w:val="FC68AC74"/>
    <w:lvl w:ilvl="0" w:tplc="280A0015">
      <w:start w:val="1"/>
      <w:numFmt w:val="upperLetter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F39FF"/>
    <w:multiLevelType w:val="hybridMultilevel"/>
    <w:tmpl w:val="8280F690"/>
    <w:lvl w:ilvl="0" w:tplc="B79424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64079"/>
    <w:multiLevelType w:val="hybridMultilevel"/>
    <w:tmpl w:val="8B12BE2E"/>
    <w:lvl w:ilvl="0" w:tplc="6798BD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8217438">
    <w:abstractNumId w:val="2"/>
  </w:num>
  <w:num w:numId="2" w16cid:durableId="26612362">
    <w:abstractNumId w:val="1"/>
  </w:num>
  <w:num w:numId="3" w16cid:durableId="1110276245">
    <w:abstractNumId w:val="3"/>
  </w:num>
  <w:num w:numId="4" w16cid:durableId="20187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22"/>
    <w:rsid w:val="00290C22"/>
    <w:rsid w:val="002C23C9"/>
    <w:rsid w:val="006175FB"/>
    <w:rsid w:val="00620E4D"/>
    <w:rsid w:val="00B15CA8"/>
    <w:rsid w:val="00B53542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3A42C"/>
  <w15:chartTrackingRefBased/>
  <w15:docId w15:val="{9D7177D5-F0D5-4F85-BBEB-4D03B851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22"/>
  </w:style>
  <w:style w:type="paragraph" w:styleId="Ttulo1">
    <w:name w:val="heading 1"/>
    <w:basedOn w:val="Normal"/>
    <w:next w:val="Normal"/>
    <w:link w:val="Ttulo1Car"/>
    <w:uiPriority w:val="9"/>
    <w:qFormat/>
    <w:rsid w:val="0029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0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0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0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0C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0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0C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0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0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0C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0C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0C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C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0C2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9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90C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C22"/>
  </w:style>
  <w:style w:type="paragraph" w:styleId="Piedepgina">
    <w:name w:val="footer"/>
    <w:basedOn w:val="Normal"/>
    <w:link w:val="PiedepginaCar"/>
    <w:uiPriority w:val="99"/>
    <w:unhideWhenUsed/>
    <w:rsid w:val="00290C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2024-10-29T17:15:00Z</dcterms:created>
  <dcterms:modified xsi:type="dcterms:W3CDTF">2024-10-29T17:16:00Z</dcterms:modified>
</cp:coreProperties>
</file>