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642AAF69" w14:textId="77777777" w:rsidR="00D6065F" w:rsidRPr="007508F5" w:rsidRDefault="00D6065F" w:rsidP="00D6065F">
      <w:pPr>
        <w:pStyle w:val="Prrafodelista"/>
        <w:jc w:val="both"/>
        <w:rPr>
          <w:rFonts w:eastAsiaTheme="minorEastAsia"/>
        </w:rPr>
      </w:pP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highlight w:val="yellow"/>
                    <w:lang w:val="es-ES"/>
                  </w:rPr>
                  <m:t>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630F68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P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≡¬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&lt;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Default="00630F68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S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∨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</m:e>
                </m:d>
              </m:e>
            </m:d>
          </m:e>
        </m:d>
      </m:oMath>
    </w:p>
    <w:p w14:paraId="14AE1FFC" w14:textId="77777777" w:rsidR="00D6065F" w:rsidRPr="0091703D" w:rsidRDefault="00D6065F" w:rsidP="00D6065F">
      <w:pPr>
        <w:pStyle w:val="Prrafodelista"/>
        <w:spacing w:after="0" w:line="240" w:lineRule="auto"/>
        <w:ind w:left="1440"/>
        <w:jc w:val="both"/>
        <w:rPr>
          <w:rFonts w:eastAsia="Calibri" w:cstheme="minorHAnsi"/>
          <w:lang w:val="es-ES"/>
        </w:rPr>
      </w:pPr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13E00F62" w:rsidR="00CB2C0D" w:rsidRPr="00045CD7" w:rsidRDefault="003B4FD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36CD2193" w:rsidR="00CB2C0D" w:rsidRDefault="006F0F4E" w:rsidP="00AA0DAD">
            <w:pPr>
              <w:jc w:val="center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Falta un</w:t>
            </w:r>
            <w:r w:rsidR="005A021A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="009A600B">
              <w:rPr>
                <w:rFonts w:eastAsiaTheme="minorEastAsia"/>
                <w:color w:val="FF0000"/>
                <w:lang w:val="es-ES"/>
              </w:rPr>
              <w:t xml:space="preserve">operador lógico entre </w:t>
            </w:r>
            <m:oMath>
              <m:r>
                <w:rPr>
                  <w:rFonts w:ascii="Cambria Math" w:eastAsia="Calibri" w:hAnsi="Cambria Math" w:cstheme="minorHAnsi"/>
                  <w:highlight w:val="yellow"/>
                  <w:lang w:val="es-ES"/>
                </w:rPr>
                <m:t>P¬</m:t>
              </m:r>
            </m:oMath>
            <w:r w:rsidR="00AA0DAD">
              <w:rPr>
                <w:rFonts w:eastAsiaTheme="minorEastAsia"/>
                <w:lang w:val="es-ES"/>
              </w:rPr>
              <w:t xml:space="preserve"> </w:t>
            </w:r>
            <w:r w:rsidR="003627C4">
              <w:rPr>
                <w:rFonts w:eastAsiaTheme="minorEastAsia"/>
                <w:color w:val="FF0000"/>
                <w:lang w:val="es-ES"/>
              </w:rPr>
              <w:t>para que sea una FBF o la negación no puede unir dos formulas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15BAF04E" w:rsidR="00CB2C0D" w:rsidRPr="00045CD7" w:rsidRDefault="003B4FD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4DD9291C" w:rsidR="00CB2C0D" w:rsidRPr="00D510CB" w:rsidRDefault="00F07C2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El símbolo</w:t>
            </w:r>
            <w:r w:rsidR="005F1064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highlight w:val="yellow"/>
                  <w:lang w:val="es-ES"/>
                </w:rPr>
                <m:t>&lt;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no </w:t>
            </w:r>
            <w:r w:rsidR="00AC1FF0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es un</w:t>
            </w:r>
            <w:r w:rsidR="00FB023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operador lógico, por lo que no puede formar</w:t>
            </w:r>
            <w:r w:rsidR="005F1064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una formula compuesta.</w:t>
            </w: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1EE4B0F6" w:rsidR="00CB2C0D" w:rsidRPr="00045CD7" w:rsidRDefault="003B4FD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54F213F7" w:rsidR="00FA45D5" w:rsidRPr="000F734D" w:rsidRDefault="001C021A" w:rsidP="001C021A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La negación </w:t>
            </w:r>
            <m:oMath>
              <m:r>
                <w:rPr>
                  <w:rFonts w:ascii="Cambria Math" w:eastAsia="Calibri" w:hAnsi="Cambria Math" w:cstheme="minorHAnsi"/>
                  <w:sz w:val="22"/>
                  <w:szCs w:val="22"/>
                  <w:lang w:val="es-ES"/>
                </w:rPr>
                <m:t>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¬</m:t>
              </m:r>
            </m:oMath>
            <w:r>
              <w:rPr>
                <w:rFonts w:eastAsia="Calibri" w:cstheme="minorHAnsi"/>
                <w:lang w:val="es-ES"/>
              </w:rPr>
              <w:t xml:space="preserve"> </w:t>
            </w:r>
            <w:r w:rsidR="000F734D"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intr</w:t>
            </w:r>
            <w:r w:rsidR="000F734D" w:rsidRPr="000F734D">
              <w:rPr>
                <w:rFonts w:eastAsia="Calibri" w:cstheme="minorHAnsi"/>
                <w:color w:val="FF0000"/>
                <w:lang w:val="es-ES"/>
              </w:rPr>
              <w:t>oduce</w:t>
            </w:r>
            <w:r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un par de </w:t>
            </w:r>
            <w:r w:rsidR="000F734D"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paréntesis</w:t>
            </w:r>
            <w:r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E417AD"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cuando solo los</w:t>
            </w:r>
            <w:r w:rsidR="000F734D"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operadores lógicos puede</w:t>
            </w:r>
            <w:r w:rsidR="00EE1A6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n realizarlo.</w:t>
            </w:r>
            <w:r w:rsidR="000F734D"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  <w:p w14:paraId="02F1808A" w14:textId="77777777" w:rsidR="00FA45D5" w:rsidRPr="000F734D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</w:t>
      </w:r>
      <w:proofErr w:type="gramStart"/>
      <w:r>
        <w:rPr>
          <w:rFonts w:eastAsiaTheme="minorEastAsia"/>
        </w:rPr>
        <w:t>árbol  sintáctico</w:t>
      </w:r>
      <w:proofErr w:type="gramEnd"/>
      <w:r>
        <w:rPr>
          <w:rFonts w:eastAsiaTheme="minorEastAsia"/>
        </w:rPr>
        <w:t xml:space="preserve">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18F9700" w:rsidR="00CB2C0D" w:rsidRPr="00325642" w:rsidRDefault="00CB2C0D" w:rsidP="00CB2C0D">
      <w:pPr>
        <w:rPr>
          <w:rFonts w:eastAsiaTheme="minorEastAsia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1065"/>
        <w:gridCol w:w="8720"/>
      </w:tblGrid>
      <w:tr w:rsidR="00CB2C0D" w:rsidRPr="00B57030" w14:paraId="519F9EC1" w14:textId="77777777" w:rsidTr="00BF4CC7">
        <w:trPr>
          <w:jc w:val="center"/>
        </w:trPr>
        <w:tc>
          <w:tcPr>
            <w:tcW w:w="948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8403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4048FAAA" w:rsidR="00FA45D5" w:rsidRDefault="00BF4CC7" w:rsidP="00B047C2">
            <w:pPr>
              <w:jc w:val="both"/>
              <w:rPr>
                <w:rFonts w:eastAsia="Calibri" w:cstheme="minorHAnsi"/>
                <w:lang w:val="es-ES"/>
              </w:rPr>
            </w:pPr>
            <w:r w:rsidRPr="00BF4CC7">
              <w:rPr>
                <w:rFonts w:eastAsia="Calibri" w:cstheme="minorHAnsi"/>
                <w:noProof/>
                <w:lang w:val="es-ES"/>
              </w:rPr>
              <w:drawing>
                <wp:inline distT="0" distB="0" distL="0" distR="0" wp14:anchorId="4AC51184" wp14:editId="053DD2EB">
                  <wp:extent cx="5400040" cy="2077720"/>
                  <wp:effectExtent l="0" t="0" r="0" b="0"/>
                  <wp:docPr id="7106347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6347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7C72C" w14:textId="77777777" w:rsidR="004D09A8" w:rsidRDefault="004D09A8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BF4CC7">
        <w:trPr>
          <w:trHeight w:val="1992"/>
          <w:jc w:val="center"/>
        </w:trPr>
        <w:tc>
          <w:tcPr>
            <w:tcW w:w="948" w:type="dxa"/>
            <w:vMerge w:val="restart"/>
            <w:vAlign w:val="center"/>
          </w:tcPr>
          <w:p w14:paraId="739A2F79" w14:textId="07A6D0B1" w:rsidR="00CB2C0D" w:rsidRPr="00EA1366" w:rsidRDefault="00BF5B67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>d</w:t>
            </w:r>
          </w:p>
        </w:tc>
        <w:tc>
          <w:tcPr>
            <w:tcW w:w="8403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BF4CC7">
        <w:trPr>
          <w:trHeight w:val="51"/>
          <w:jc w:val="center"/>
        </w:trPr>
        <w:tc>
          <w:tcPr>
            <w:tcW w:w="948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3" w:type="dxa"/>
            <w:vAlign w:val="center"/>
          </w:tcPr>
          <w:p w14:paraId="07323102" w14:textId="65616D51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5D0B1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2B8ED898" w14:textId="47BBC27D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5D0B1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6D41D5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4</w:t>
            </w:r>
          </w:p>
          <w:p w14:paraId="221801E8" w14:textId="6F3C2A01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 w:rsidR="00A834E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1B88C24D" w14:textId="77777777" w:rsidR="00D6065F" w:rsidRDefault="00D6065F" w:rsidP="00CB2C0D">
      <w:pPr>
        <w:pStyle w:val="Prrafodelista"/>
      </w:pPr>
    </w:p>
    <w:p w14:paraId="61BF4F7D" w14:textId="77777777" w:rsidR="00D6065F" w:rsidRDefault="00D6065F" w:rsidP="00CB2C0D">
      <w:pPr>
        <w:pStyle w:val="Prrafodelista"/>
      </w:pPr>
    </w:p>
    <w:p w14:paraId="28338F5B" w14:textId="7452EC0E" w:rsidR="00A119AF" w:rsidRPr="00A119AF" w:rsidRDefault="00CB2C0D" w:rsidP="00A119AF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p w14:paraId="3F929CE1" w14:textId="10710391" w:rsidR="00CB2C0D" w:rsidRDefault="00A119AF" w:rsidP="00A119AF">
      <w:pPr>
        <w:tabs>
          <w:tab w:val="left" w:pos="7655"/>
        </w:tabs>
        <w:rPr>
          <w:b/>
          <w:bCs/>
        </w:rPr>
      </w:pPr>
      <w:r w:rsidRPr="00A119AF">
        <w:rPr>
          <w:b/>
          <w:bCs/>
          <w:noProof/>
        </w:rPr>
        <w:drawing>
          <wp:inline distT="0" distB="0" distL="0" distR="0" wp14:anchorId="25DE5DF0" wp14:editId="33F98C74">
            <wp:extent cx="5400040" cy="2384425"/>
            <wp:effectExtent l="0" t="0" r="0" b="0"/>
            <wp:docPr id="294083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83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5FE6" w14:textId="77777777" w:rsidR="00D6065F" w:rsidRDefault="00D6065F" w:rsidP="00A119AF">
      <w:pPr>
        <w:tabs>
          <w:tab w:val="left" w:pos="7655"/>
        </w:tabs>
        <w:rPr>
          <w:b/>
          <w:bCs/>
        </w:rPr>
      </w:pPr>
    </w:p>
    <w:p w14:paraId="2C9395DA" w14:textId="77777777" w:rsidR="00D6065F" w:rsidRDefault="00D6065F" w:rsidP="00A119AF">
      <w:pPr>
        <w:tabs>
          <w:tab w:val="left" w:pos="7655"/>
        </w:tabs>
        <w:rPr>
          <w:b/>
          <w:bCs/>
        </w:rPr>
      </w:pPr>
    </w:p>
    <w:p w14:paraId="5939DB57" w14:textId="77777777" w:rsidR="00D6065F" w:rsidRDefault="00D6065F" w:rsidP="00A119AF">
      <w:pPr>
        <w:tabs>
          <w:tab w:val="left" w:pos="7655"/>
        </w:tabs>
        <w:rPr>
          <w:b/>
          <w:bCs/>
        </w:rPr>
      </w:pPr>
    </w:p>
    <w:p w14:paraId="788F2BD6" w14:textId="77777777" w:rsidR="00D6065F" w:rsidRPr="00A119AF" w:rsidRDefault="00D6065F" w:rsidP="00A119AF">
      <w:pPr>
        <w:tabs>
          <w:tab w:val="left" w:pos="7655"/>
        </w:tabs>
        <w:rPr>
          <w:b/>
          <w:bCs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5CF6AE2C" w14:textId="6D0861A8" w:rsidR="00CB2C0D" w:rsidRDefault="00CB2C0D" w:rsidP="00D6065F">
      <w:pPr>
        <w:spacing w:line="276" w:lineRule="auto"/>
        <w:ind w:left="2124" w:hanging="1416"/>
        <w:jc w:val="both"/>
        <w:rPr>
          <w:rFonts w:eastAsiaTheme="minorEastAsia" w:cstheme="minorHAnsi"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7ED1C624" w14:textId="5E873C7A" w:rsidR="0074378B" w:rsidRPr="00D6065F" w:rsidRDefault="009D28F7" w:rsidP="00D6065F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 xml:space="preserve">                                                      </w:t>
      </w:r>
      <w:r w:rsidRPr="009D28F7">
        <w:rPr>
          <w:rFonts w:eastAsiaTheme="minorEastAsia" w:cstheme="minorHAnsi"/>
          <w:iCs/>
          <w:noProof/>
          <w:lang w:val="es-ES"/>
        </w:rPr>
        <w:drawing>
          <wp:inline distT="0" distB="0" distL="0" distR="0" wp14:anchorId="14F167B3" wp14:editId="05D1EC24">
            <wp:extent cx="1609974" cy="1304925"/>
            <wp:effectExtent l="0" t="0" r="9525" b="0"/>
            <wp:docPr id="987687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87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812" cy="13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tbl>
      <w:tblPr>
        <w:tblStyle w:val="Tablaconcuadrcula"/>
        <w:tblpPr w:leftFromText="141" w:rightFromText="141" w:vertAnchor="text" w:horzAnchor="margin" w:tblpY="442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D6065F" w14:paraId="2D099B44" w14:textId="77777777" w:rsidTr="00D6065F">
        <w:trPr>
          <w:trHeight w:val="420"/>
        </w:trPr>
        <w:tc>
          <w:tcPr>
            <w:tcW w:w="407" w:type="dxa"/>
            <w:vAlign w:val="center"/>
          </w:tcPr>
          <w:p w14:paraId="41019848" w14:textId="77777777" w:rsidR="00D6065F" w:rsidRDefault="00D6065F" w:rsidP="00D6065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53BD76C" w14:textId="77777777" w:rsidR="00D6065F" w:rsidRDefault="00D6065F" w:rsidP="00D6065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13C43F33" w14:textId="77777777" w:rsidR="00D6065F" w:rsidRDefault="00D6065F" w:rsidP="00D6065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AB94FD5" w14:textId="77777777" w:rsidR="00D6065F" w:rsidRDefault="00D6065F" w:rsidP="00D6065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62388315" w14:textId="77777777" w:rsidR="00D6065F" w:rsidRDefault="00D6065F" w:rsidP="00D6065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D6065F" w:rsidRPr="00E3304D" w14:paraId="6D8C43D9" w14:textId="77777777" w:rsidTr="00D6065F">
        <w:trPr>
          <w:trHeight w:val="731"/>
        </w:trPr>
        <w:tc>
          <w:tcPr>
            <w:tcW w:w="407" w:type="dxa"/>
            <w:vAlign w:val="center"/>
          </w:tcPr>
          <w:p w14:paraId="649642FD" w14:textId="77777777" w:rsidR="00D6065F" w:rsidRPr="00F17AB3" w:rsidRDefault="00D6065F" w:rsidP="00D6065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7394C218" w14:textId="77777777" w:rsidR="00D6065F" w:rsidRPr="00F17AB3" w:rsidRDefault="00D6065F" w:rsidP="00D6065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2CE6F8EC" w14:textId="77777777" w:rsidR="00D6065F" w:rsidRPr="00F17AB3" w:rsidRDefault="00D6065F" w:rsidP="00D6065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33E84649" w14:textId="77777777" w:rsidR="00D6065F" w:rsidRPr="001F0A66" w:rsidRDefault="00D6065F" w:rsidP="00D6065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0DD1C1C" w14:textId="77777777" w:rsidR="00D6065F" w:rsidRPr="00E3304D" w:rsidRDefault="00D6065F" w:rsidP="00D6065F">
            <w:pPr>
              <w:rPr>
                <w:rFonts w:eastAsiaTheme="minorEastAsia"/>
              </w:rPr>
            </w:pPr>
          </w:p>
        </w:tc>
      </w:tr>
      <w:tr w:rsidR="00D6065F" w:rsidRPr="00650D2B" w14:paraId="0F6BA339" w14:textId="77777777" w:rsidTr="00D6065F">
        <w:trPr>
          <w:trHeight w:val="466"/>
        </w:trPr>
        <w:tc>
          <w:tcPr>
            <w:tcW w:w="407" w:type="dxa"/>
            <w:vAlign w:val="center"/>
          </w:tcPr>
          <w:p w14:paraId="3913C867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FBF8E6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B887575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4D0EE48B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F627692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  <w:tr w:rsidR="00D6065F" w:rsidRPr="00650D2B" w14:paraId="2BA05B89" w14:textId="77777777" w:rsidTr="00D6065F">
        <w:trPr>
          <w:trHeight w:val="496"/>
        </w:trPr>
        <w:tc>
          <w:tcPr>
            <w:tcW w:w="407" w:type="dxa"/>
            <w:vAlign w:val="center"/>
          </w:tcPr>
          <w:p w14:paraId="2F616F91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01C772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074D3BFB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902BE50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394BCA65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  <w:tr w:rsidR="00D6065F" w:rsidRPr="00650D2B" w14:paraId="7CB4BD58" w14:textId="77777777" w:rsidTr="00D6065F">
        <w:trPr>
          <w:trHeight w:val="496"/>
        </w:trPr>
        <w:tc>
          <w:tcPr>
            <w:tcW w:w="407" w:type="dxa"/>
            <w:vAlign w:val="center"/>
          </w:tcPr>
          <w:p w14:paraId="41E45E40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100A207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4054CC25" w14:textId="77777777" w:rsidR="00D6065F" w:rsidRPr="003444FE" w:rsidRDefault="00D6065F" w:rsidP="00D6065F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10288CF9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EB4E4A6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  <w:tr w:rsidR="00D6065F" w:rsidRPr="00650D2B" w14:paraId="1643F572" w14:textId="77777777" w:rsidTr="00D6065F">
        <w:trPr>
          <w:trHeight w:val="466"/>
        </w:trPr>
        <w:tc>
          <w:tcPr>
            <w:tcW w:w="407" w:type="dxa"/>
            <w:vAlign w:val="center"/>
          </w:tcPr>
          <w:p w14:paraId="3CD0E1B7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346FEFFD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455693D4" w14:textId="77777777" w:rsidR="00D6065F" w:rsidRPr="003444FE" w:rsidRDefault="00D6065F" w:rsidP="00D6065F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571FA78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0A287E4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  <w:tr w:rsidR="00D6065F" w:rsidRPr="00650D2B" w14:paraId="46ABC9E2" w14:textId="77777777" w:rsidTr="00D6065F">
        <w:trPr>
          <w:trHeight w:val="496"/>
        </w:trPr>
        <w:tc>
          <w:tcPr>
            <w:tcW w:w="407" w:type="dxa"/>
            <w:vAlign w:val="center"/>
          </w:tcPr>
          <w:p w14:paraId="482BD20F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4265367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5D5A7AF8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32C7327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0B4A9110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  <w:tr w:rsidR="00D6065F" w:rsidRPr="00650D2B" w14:paraId="340E6CC2" w14:textId="77777777" w:rsidTr="00D6065F">
        <w:trPr>
          <w:trHeight w:val="496"/>
        </w:trPr>
        <w:tc>
          <w:tcPr>
            <w:tcW w:w="407" w:type="dxa"/>
            <w:vAlign w:val="center"/>
          </w:tcPr>
          <w:p w14:paraId="476CD059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3481B9BA" w14:textId="77777777" w:rsidR="00D6065F" w:rsidRPr="003444FE" w:rsidRDefault="00D6065F" w:rsidP="00D6065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6FBEF4C7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0BC158D4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3796B19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  <w:tr w:rsidR="00D6065F" w:rsidRPr="00650D2B" w14:paraId="3D34A747" w14:textId="77777777" w:rsidTr="00D6065F">
        <w:trPr>
          <w:trHeight w:val="466"/>
        </w:trPr>
        <w:tc>
          <w:tcPr>
            <w:tcW w:w="407" w:type="dxa"/>
            <w:vAlign w:val="center"/>
          </w:tcPr>
          <w:p w14:paraId="286F1DAD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49D24F76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243F4500" w14:textId="77777777" w:rsidR="00D6065F" w:rsidRPr="003444FE" w:rsidRDefault="00D6065F" w:rsidP="00D6065F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A46D064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9B5596D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  <w:tr w:rsidR="00D6065F" w:rsidRPr="00650D2B" w14:paraId="5EB948C4" w14:textId="77777777" w:rsidTr="00D6065F">
        <w:trPr>
          <w:trHeight w:val="496"/>
        </w:trPr>
        <w:tc>
          <w:tcPr>
            <w:tcW w:w="407" w:type="dxa"/>
            <w:vAlign w:val="center"/>
          </w:tcPr>
          <w:p w14:paraId="28023239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774D8FF7" w14:textId="77777777" w:rsidR="00D6065F" w:rsidRPr="003444FE" w:rsidRDefault="00D6065F" w:rsidP="00D6065F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75990012" w14:textId="77777777" w:rsidR="00D6065F" w:rsidRPr="003444FE" w:rsidRDefault="00D6065F" w:rsidP="00D6065F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09A4B0CC" w14:textId="77777777" w:rsidR="00D6065F" w:rsidRPr="00650D2B" w:rsidRDefault="00D6065F" w:rsidP="00D6065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0E1F3823" w14:textId="77777777" w:rsidR="00D6065F" w:rsidRPr="00650D2B" w:rsidRDefault="00D6065F" w:rsidP="00D6065F">
            <w:pPr>
              <w:rPr>
                <w:color w:val="FF0000"/>
              </w:rPr>
            </w:pPr>
          </w:p>
        </w:tc>
      </w:tr>
    </w:tbl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630F68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630F68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630F68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630F68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</w:rPr>
              <m:t>⊃¬</m:t>
            </m:r>
            <m:r>
              <w:rPr>
                <w:rFonts w:ascii="Cambria Math" w:eastAsiaTheme="minorEastAsia" w:hAnsi="Cambria Math"/>
              </w:rPr>
              <m:t>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0BA62F0D" w:rsidR="00144BB0" w:rsidRDefault="00A866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7E7B5A">
              <w:rPr>
                <w:rFonts w:eastAsiaTheme="minorEastAsia"/>
              </w:rPr>
              <w:t>umplir</w:t>
            </w:r>
            <w:r w:rsidR="00C052E2">
              <w:rPr>
                <w:rFonts w:eastAsiaTheme="minorEastAsia"/>
              </w:rPr>
              <w:t xml:space="preserve"> con la propiedad de consistencia</w:t>
            </w:r>
          </w:p>
        </w:tc>
        <w:tc>
          <w:tcPr>
            <w:tcW w:w="7011" w:type="dxa"/>
            <w:vAlign w:val="center"/>
          </w:tcPr>
          <w:p w14:paraId="2EF1A8AA" w14:textId="77777777" w:rsidR="009854BB" w:rsidRDefault="009854BB">
            <w:pPr>
              <w:rPr>
                <w:rFonts w:eastAsiaTheme="minorEastAsia"/>
              </w:rPr>
            </w:pPr>
          </w:p>
          <w:p w14:paraId="45912978" w14:textId="77777777" w:rsidR="009854BB" w:rsidRDefault="009854BB">
            <w:pPr>
              <w:rPr>
                <w:rFonts w:eastAsiaTheme="minorEastAsia"/>
              </w:rPr>
            </w:pPr>
          </w:p>
          <w:p w14:paraId="0FF2E7E5" w14:textId="48FB2901" w:rsidR="007D1B7C" w:rsidRPr="007D1B7C" w:rsidRDefault="00753C36" w:rsidP="007D1B7C">
            <w:r w:rsidRPr="007D1B7C">
              <w:rPr>
                <w:rFonts w:eastAsiaTheme="minorEastAsia"/>
              </w:rPr>
              <w:t>Al afirmarse que</w:t>
            </w:r>
            <w:r w:rsidR="00850A6E" w:rsidRPr="007D1B7C">
              <w:rPr>
                <w:rFonts w:eastAsiaTheme="minorEastAsia"/>
              </w:rPr>
              <w:t xml:space="preserve"> en todos los casos </w:t>
            </w:r>
            <w:r w:rsidR="00AE5B49">
              <w:rPr>
                <w:rFonts w:eastAsiaTheme="minorEastAsia"/>
              </w:rPr>
              <w:t>de</w:t>
            </w:r>
            <w:r w:rsidRPr="007D1B7C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 w:rsidR="00850A6E" w:rsidRPr="007D1B7C">
              <w:rPr>
                <w:rFonts w:eastAsiaTheme="minorEastAsia"/>
              </w:rPr>
              <w:t xml:space="preserve"> sea</w:t>
            </w:r>
            <w:r w:rsidR="00AE5B49">
              <w:rPr>
                <w:rFonts w:eastAsiaTheme="minorEastAsia"/>
              </w:rPr>
              <w:t>n</w:t>
            </w:r>
            <w:r w:rsidR="00850A6E" w:rsidRPr="007D1B7C">
              <w:rPr>
                <w:rFonts w:eastAsiaTheme="minorEastAsia"/>
              </w:rPr>
              <w:t xml:space="preserve"> verdadero</w:t>
            </w:r>
            <w:r w:rsidR="00AE5B49">
              <w:rPr>
                <w:rFonts w:eastAsiaTheme="minorEastAsia"/>
              </w:rPr>
              <w:t>s</w:t>
            </w:r>
            <w:r w:rsidR="007D1B7C" w:rsidRPr="007D1B7C">
              <w:rPr>
                <w:rFonts w:eastAsiaTheme="minorEastAsi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oMath>
            <w:r w:rsidR="00A10DDB">
              <w:rPr>
                <w:rFonts w:eastAsiaTheme="minorEastAsia"/>
              </w:rPr>
              <w:t>no puede negarlo, por lo que este también debería de</w:t>
            </w:r>
            <w:r w:rsidR="00225BCD">
              <w:rPr>
                <w:rFonts w:eastAsiaTheme="minorEastAsia"/>
              </w:rPr>
              <w:t xml:space="preserve"> ser verdad y así </w:t>
            </w:r>
            <w:r w:rsidR="00FF6912">
              <w:rPr>
                <w:rFonts w:eastAsiaTheme="minorEastAsia"/>
              </w:rPr>
              <w:t xml:space="preserve">se da </w:t>
            </w:r>
            <w:r w:rsidR="00225BCD">
              <w:rPr>
                <w:rFonts w:eastAsiaTheme="minorEastAsia"/>
              </w:rPr>
              <w:t>el caso que ambos sean verdaderos</w:t>
            </w:r>
            <w:r w:rsidR="009854BB">
              <w:rPr>
                <w:rFonts w:eastAsiaTheme="minorEastAsia"/>
              </w:rPr>
              <w:t>.</w:t>
            </w:r>
          </w:p>
          <w:p w14:paraId="393B7636" w14:textId="630D6798" w:rsidR="00144BB0" w:rsidRDefault="00A8667D">
            <w:pPr>
              <w:rPr>
                <w:rFonts w:eastAsiaTheme="minorEastAsia"/>
              </w:rPr>
            </w:pPr>
            <w:r w:rsidRPr="00A8667D">
              <w:rPr>
                <w:rFonts w:eastAsiaTheme="minorEastAsia"/>
              </w:rPr>
              <w:drawing>
                <wp:inline distT="0" distB="0" distL="0" distR="0" wp14:anchorId="144C2456" wp14:editId="481AC338">
                  <wp:extent cx="3600953" cy="952633"/>
                  <wp:effectExtent l="0" t="0" r="0" b="0"/>
                  <wp:docPr id="6699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9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02CA6520" w:rsidR="00144BB0" w:rsidRDefault="00883F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 da que</w:t>
            </w:r>
            <w:r w:rsidR="00EB4D8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>
              <w:rPr>
                <w:rFonts w:eastAsiaTheme="minorEastAsia"/>
              </w:rPr>
              <w:t xml:space="preserve"> implica 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8019B49" w14:textId="77777777" w:rsidR="00630F68" w:rsidRDefault="00630F68">
            <w:pPr>
              <w:rPr>
                <w:rFonts w:eastAsiaTheme="minorEastAsia"/>
              </w:rPr>
            </w:pPr>
          </w:p>
          <w:p w14:paraId="0B694DC6" w14:textId="77777777" w:rsidR="00630F68" w:rsidRDefault="00630F68">
            <w:pPr>
              <w:rPr>
                <w:rFonts w:eastAsiaTheme="minorEastAsia"/>
              </w:rPr>
            </w:pPr>
          </w:p>
          <w:p w14:paraId="67D13A18" w14:textId="77777777" w:rsidR="00630F68" w:rsidRDefault="00630F68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44EBE834" w:rsidR="00144BB0" w:rsidRDefault="000D2217">
            <w:pPr>
              <w:rPr>
                <w:rFonts w:eastAsiaTheme="minorEastAsia"/>
              </w:rPr>
            </w:pPr>
            <w:r w:rsidRPr="000D2217">
              <w:rPr>
                <w:rFonts w:eastAsiaTheme="minorEastAsia"/>
              </w:rPr>
              <w:drawing>
                <wp:inline distT="0" distB="0" distL="0" distR="0" wp14:anchorId="2937FD11" wp14:editId="63F43769">
                  <wp:extent cx="2991267" cy="1619476"/>
                  <wp:effectExtent l="0" t="0" r="0" b="0"/>
                  <wp:docPr id="20418001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8001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61F63F12" w:rsidR="00144BB0" w:rsidRDefault="00144BB0">
            <w:pPr>
              <w:rPr>
                <w:rFonts w:eastAsiaTheme="minorEastAsia"/>
              </w:rPr>
            </w:pPr>
          </w:p>
          <w:p w14:paraId="4ABC1CB0" w14:textId="14654F1A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4054B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774F1"/>
    <w:multiLevelType w:val="hybridMultilevel"/>
    <w:tmpl w:val="3D7C1CD4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D258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10D8C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11"/>
  </w:num>
  <w:num w:numId="5" w16cid:durableId="356542274">
    <w:abstractNumId w:val="9"/>
  </w:num>
  <w:num w:numId="6" w16cid:durableId="1775324630">
    <w:abstractNumId w:val="6"/>
  </w:num>
  <w:num w:numId="7" w16cid:durableId="1551066980">
    <w:abstractNumId w:val="4"/>
  </w:num>
  <w:num w:numId="8" w16cid:durableId="1053623949">
    <w:abstractNumId w:val="8"/>
  </w:num>
  <w:num w:numId="9" w16cid:durableId="459224783">
    <w:abstractNumId w:val="7"/>
  </w:num>
  <w:num w:numId="10" w16cid:durableId="870731019">
    <w:abstractNumId w:val="3"/>
  </w:num>
  <w:num w:numId="11" w16cid:durableId="1551265792">
    <w:abstractNumId w:val="10"/>
  </w:num>
  <w:num w:numId="12" w16cid:durableId="168907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06DBC"/>
    <w:rsid w:val="00023F8B"/>
    <w:rsid w:val="000D2217"/>
    <w:rsid w:val="000F11F1"/>
    <w:rsid w:val="000F734D"/>
    <w:rsid w:val="00144BB0"/>
    <w:rsid w:val="001C021A"/>
    <w:rsid w:val="00212048"/>
    <w:rsid w:val="00225BCD"/>
    <w:rsid w:val="00281E42"/>
    <w:rsid w:val="002C4C33"/>
    <w:rsid w:val="00315EAD"/>
    <w:rsid w:val="003627C4"/>
    <w:rsid w:val="003631F2"/>
    <w:rsid w:val="003B4FD6"/>
    <w:rsid w:val="003D3F4C"/>
    <w:rsid w:val="003E6013"/>
    <w:rsid w:val="004D09A8"/>
    <w:rsid w:val="00502A69"/>
    <w:rsid w:val="0051776C"/>
    <w:rsid w:val="00542B81"/>
    <w:rsid w:val="005656B1"/>
    <w:rsid w:val="005A021A"/>
    <w:rsid w:val="005D0B12"/>
    <w:rsid w:val="005F1064"/>
    <w:rsid w:val="006175FB"/>
    <w:rsid w:val="00620E4D"/>
    <w:rsid w:val="00630F68"/>
    <w:rsid w:val="006A6413"/>
    <w:rsid w:val="006D41D5"/>
    <w:rsid w:val="006D447B"/>
    <w:rsid w:val="006F0F4E"/>
    <w:rsid w:val="00734E67"/>
    <w:rsid w:val="0074378B"/>
    <w:rsid w:val="00753C36"/>
    <w:rsid w:val="007C3ACB"/>
    <w:rsid w:val="007D1B7C"/>
    <w:rsid w:val="007E7B5A"/>
    <w:rsid w:val="007F7472"/>
    <w:rsid w:val="008069E4"/>
    <w:rsid w:val="00816BC4"/>
    <w:rsid w:val="00844E12"/>
    <w:rsid w:val="00850A6E"/>
    <w:rsid w:val="008654F0"/>
    <w:rsid w:val="00883FC5"/>
    <w:rsid w:val="008851AD"/>
    <w:rsid w:val="008A38ED"/>
    <w:rsid w:val="008B0C2D"/>
    <w:rsid w:val="0091730E"/>
    <w:rsid w:val="00976111"/>
    <w:rsid w:val="00984700"/>
    <w:rsid w:val="009854BB"/>
    <w:rsid w:val="00994D60"/>
    <w:rsid w:val="009A600B"/>
    <w:rsid w:val="009A7F66"/>
    <w:rsid w:val="009D28F7"/>
    <w:rsid w:val="00A10DDB"/>
    <w:rsid w:val="00A119AF"/>
    <w:rsid w:val="00A834EC"/>
    <w:rsid w:val="00A8667D"/>
    <w:rsid w:val="00A90B3B"/>
    <w:rsid w:val="00AA0DAD"/>
    <w:rsid w:val="00AB43F9"/>
    <w:rsid w:val="00AC1FF0"/>
    <w:rsid w:val="00AE5B49"/>
    <w:rsid w:val="00B047C2"/>
    <w:rsid w:val="00B15CA8"/>
    <w:rsid w:val="00B27DDE"/>
    <w:rsid w:val="00B53542"/>
    <w:rsid w:val="00B66FC7"/>
    <w:rsid w:val="00BD74CD"/>
    <w:rsid w:val="00BF4CC7"/>
    <w:rsid w:val="00BF5B67"/>
    <w:rsid w:val="00C000E6"/>
    <w:rsid w:val="00C052E2"/>
    <w:rsid w:val="00C155FB"/>
    <w:rsid w:val="00C26311"/>
    <w:rsid w:val="00C43DDE"/>
    <w:rsid w:val="00C92753"/>
    <w:rsid w:val="00CB2C0D"/>
    <w:rsid w:val="00CE654D"/>
    <w:rsid w:val="00CF2CD6"/>
    <w:rsid w:val="00D510CB"/>
    <w:rsid w:val="00D6065F"/>
    <w:rsid w:val="00E06449"/>
    <w:rsid w:val="00E20124"/>
    <w:rsid w:val="00E262D8"/>
    <w:rsid w:val="00E417AD"/>
    <w:rsid w:val="00E771E2"/>
    <w:rsid w:val="00EB4D85"/>
    <w:rsid w:val="00ED56BA"/>
    <w:rsid w:val="00EE1A66"/>
    <w:rsid w:val="00F07C20"/>
    <w:rsid w:val="00F73666"/>
    <w:rsid w:val="00FA45D5"/>
    <w:rsid w:val="00FB0239"/>
    <w:rsid w:val="00FB1A89"/>
    <w:rsid w:val="00FD4981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EB5C-DB9D-4E9C-9275-2550577C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Jean Alviz</cp:lastModifiedBy>
  <cp:revision>82</cp:revision>
  <dcterms:created xsi:type="dcterms:W3CDTF">2024-10-11T18:28:00Z</dcterms:created>
  <dcterms:modified xsi:type="dcterms:W3CDTF">2024-10-11T20:59:00Z</dcterms:modified>
</cp:coreProperties>
</file>