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Facultad de Filosofía,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3657122</wp:posOffset>
            </wp:positionH>
            <wp:positionV relativeFrom="paragraph">
              <wp:posOffset>0</wp:posOffset>
            </wp:positionV>
            <wp:extent cx="1742917" cy="786491"/>
            <wp:effectExtent b="0" l="0" r="0" t="0"/>
            <wp:wrapSquare wrapText="bothSides" distB="0" distT="0" distL="114300" distR="114300"/>
            <wp:docPr descr="Texto&#10;&#10;Descripción generada automáticamente con confianza baja" id="8" name="image1.jp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baja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Educación y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Ciencias Humanas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Práctica calificada 1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Curso: </w:t>
      </w:r>
      <w:r w:rsidDel="00000000" w:rsidR="00000000" w:rsidRPr="00000000">
        <w:rPr>
          <w:rtl w:val="0"/>
        </w:rPr>
        <w:t xml:space="preserve">Lógica y Argumentación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Sección: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Nombre y apellidos: </w:t>
      </w:r>
      <w:r w:rsidDel="00000000" w:rsidR="00000000" w:rsidRPr="00000000">
        <w:rPr>
          <w:b w:val="1"/>
          <w:u w:val="single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I. Sintaxis y semántica de LC</w:t>
        <w:tab/>
        <w:tab/>
        <w:tab/>
        <w:tab/>
        <w:tab/>
        <w:tab/>
        <w:t xml:space="preserve">[6 puntos]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Desarrolla los siguientes: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cuáles de las siguientes secuencias de símbolos son mal formadas. Además, debes indicar qué error se comete en cada una de ellas (0.75 puntos c/u).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¬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¬R∧¬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¬P¬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¬S∨¬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Q≡T</m:t>
                        </m:r>
                      </m:e>
                    </m:d>
                  </m:e>
                </m:d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¬P∨¬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T≡¬S</m:t>
                    </m:r>
                  </m:e>
                </m:d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Q&lt;¬R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∨¬Q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¬</m:t>
        </m:r>
        <m:d>
          <m:dPr>
            <m:begChr m:val="("/>
            <m:endChr m:val=")"/>
          </m:dPr>
          <m:e>
            <m:r>
              <m:t>¬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R∨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¬(¬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S≡Q</m:t>
                        </m:r>
                      </m:e>
                    </m:d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∧P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)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S∨¬T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P∧¬Q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≡¬R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¬S≡¬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P∨T</m:t>
                    </m:r>
                  </m:e>
                </m:d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90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9"/>
        <w:gridCol w:w="6231"/>
        <w:tblGridChange w:id="0">
          <w:tblGrid>
            <w:gridCol w:w="1559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Secuencia mal formada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Error cometido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17">
            <w:pPr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tabs>
          <w:tab w:val="left" w:leader="none" w:pos="3413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Construye el árbol  sintáctico de la fórmula bien formada. Además, señala cuál es su operador principal, cuál es su grado de complejidad y cuántas subfórmulas tiene. (1.75 puntos)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6939"/>
        <w:tblGridChange w:id="0">
          <w:tblGrid>
            <w:gridCol w:w="1555"/>
            <w:gridCol w:w="693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Fórmula bien formada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A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Árbol sintáctico</w:t>
            </w:r>
          </w:p>
          <w:p w:rsidR="00000000" w:rsidDel="00000000" w:rsidP="00000000" w:rsidRDefault="00000000" w:rsidRPr="00000000" w14:paraId="0000002B">
            <w:pPr>
              <w:jc w:val="both"/>
              <w:rPr>
                <w:color w:val="ff000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both"/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Operador principal: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Grado de complejidad:</w:t>
            </w:r>
          </w:p>
          <w:p w:rsidR="00000000" w:rsidDel="00000000" w:rsidP="00000000" w:rsidRDefault="00000000" w:rsidRPr="00000000" w14:paraId="00000039">
            <w:pPr>
              <w:jc w:val="both"/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Cantidad de subfórmulas: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55"/>
        </w:tabs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Elabora un modelo y un contramodelo para la fórmula bien formada. Debes consignar el cálculo lineal de valores de la fila correspondiente (1 punto c/u):</w:t>
      </w:r>
      <w:r w:rsidDel="00000000" w:rsidR="00000000" w:rsidRPr="00000000">
        <w:rPr>
          <w:rtl w:val="0"/>
        </w:rPr>
      </w:r>
    </w:p>
    <w:tbl>
      <w:tblPr>
        <w:tblStyle w:val="Table3"/>
        <w:tblW w:w="80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8"/>
        <w:gridCol w:w="386"/>
        <w:gridCol w:w="376"/>
        <w:gridCol w:w="358"/>
        <w:gridCol w:w="365"/>
        <w:gridCol w:w="6172"/>
        <w:tblGridChange w:id="0">
          <w:tblGrid>
            <w:gridCol w:w="418"/>
            <w:gridCol w:w="386"/>
            <w:gridCol w:w="376"/>
            <w:gridCol w:w="358"/>
            <w:gridCol w:w="365"/>
            <w:gridCol w:w="6172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Modelo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Cálculo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2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0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8"/>
        <w:gridCol w:w="386"/>
        <w:gridCol w:w="376"/>
        <w:gridCol w:w="358"/>
        <w:gridCol w:w="365"/>
        <w:gridCol w:w="6172"/>
        <w:tblGridChange w:id="0">
          <w:tblGrid>
            <w:gridCol w:w="418"/>
            <w:gridCol w:w="386"/>
            <w:gridCol w:w="376"/>
            <w:gridCol w:w="358"/>
            <w:gridCol w:w="365"/>
            <w:gridCol w:w="6172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Contramodelo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Cálculo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1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II. Tablas de verdad y conceptos semánticos</w:t>
        <w:tab/>
        <w:tab/>
        <w:tab/>
        <w:t xml:space="preserve">[8 puntos]</w:t>
      </w:r>
    </w:p>
    <w:p w:rsidR="00000000" w:rsidDel="00000000" w:rsidP="00000000" w:rsidRDefault="00000000" w:rsidRPr="00000000" w14:paraId="00000065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Considera las siguientes reglas extra para el conector </w:t>
      </w:r>
      <m:oMath>
        <m:r>
          <m:t>∝</m:t>
        </m:r>
      </m:oMath>
      <w:r w:rsidDel="00000000" w:rsidR="00000000" w:rsidRPr="00000000">
        <w:rPr>
          <w:rtl w:val="0"/>
        </w:rPr>
        <w:t xml:space="preserve"> que se añaden a la LC:</w:t>
      </w:r>
    </w:p>
    <w:p w:rsidR="00000000" w:rsidDel="00000000" w:rsidP="00000000" w:rsidRDefault="00000000" w:rsidRPr="00000000" w14:paraId="00000066">
      <w:pPr>
        <w:spacing w:line="276" w:lineRule="auto"/>
        <w:ind w:left="7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de formación extra</w:t>
      </w:r>
    </w:p>
    <w:p w:rsidR="00000000" w:rsidDel="00000000" w:rsidP="00000000" w:rsidRDefault="00000000" w:rsidRPr="00000000" w14:paraId="00000067">
      <w:pPr>
        <w:spacing w:line="276" w:lineRule="auto"/>
        <w:ind w:left="708" w:firstLine="0"/>
        <w:jc w:val="both"/>
        <w:rPr/>
      </w:pPr>
      <w:r w:rsidDel="00000000" w:rsidR="00000000" w:rsidRPr="00000000">
        <w:rPr>
          <w:i w:val="1"/>
          <w:rtl w:val="0"/>
        </w:rPr>
        <w:t xml:space="preserve">rf5.</w:t>
      </w:r>
      <w:r w:rsidDel="00000000" w:rsidR="00000000" w:rsidRPr="00000000">
        <w:rPr>
          <w:rtl w:val="0"/>
        </w:rPr>
        <w:t xml:space="preserve"> Si</w:t>
      </w:r>
      <w:r w:rsidDel="00000000" w:rsidR="00000000" w:rsidRPr="00000000">
        <w:rPr>
          <w:b w:val="1"/>
          <w:i w:val="1"/>
          <w:rtl w:val="0"/>
        </w:rPr>
        <w:t xml:space="preserve"> </w:t>
      </w:r>
      <m:oMath>
        <m:r>
          <m:t>ϕ</m:t>
        </m:r>
      </m:oMath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i w:val="1"/>
          <w:rtl w:val="0"/>
        </w:rPr>
        <w:t xml:space="preserve"> </w:t>
      </w:r>
      <m:oMath>
        <m:r>
          <m:t>ψ</m:t>
        </m:r>
      </m:oMath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son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fbf’s, entonces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ϕ # ψ</m:t>
            </m:r>
          </m:e>
        </m:d>
      </m:oMath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 una fbf.</w:t>
      </w:r>
    </w:p>
    <w:p w:rsidR="00000000" w:rsidDel="00000000" w:rsidP="00000000" w:rsidRDefault="00000000" w:rsidRPr="00000000" w14:paraId="00000068">
      <w:pPr>
        <w:spacing w:line="276" w:lineRule="auto"/>
        <w:ind w:left="7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de interpretación extra</w:t>
      </w:r>
    </w:p>
    <w:p w:rsidR="00000000" w:rsidDel="00000000" w:rsidP="00000000" w:rsidRDefault="00000000" w:rsidRPr="00000000" w14:paraId="00000069">
      <w:pPr>
        <w:spacing w:line="276" w:lineRule="auto"/>
        <w:ind w:left="2124" w:hanging="1416"/>
        <w:jc w:val="both"/>
        <w:rPr/>
      </w:pPr>
      <w:r w:rsidDel="00000000" w:rsidR="00000000" w:rsidRPr="00000000">
        <w:rPr>
          <w:i w:val="1"/>
          <w:rtl w:val="0"/>
        </w:rPr>
        <w:t xml:space="preserve">ri7.</w:t>
      </w: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ϕ # ψ</m:t>
            </m:r>
          </m:e>
        </m:d>
        <m:r>
          <w:rPr>
            <w:rFonts w:ascii="Cambria Math" w:cs="Cambria Math" w:eastAsia="Cambria Math" w:hAnsi="Cambria Math"/>
          </w:rPr>
          <m:t xml:space="preserve">= V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sii </w:t>
      </w: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ϕ</m:t>
            </m:r>
          </m:e>
        </m:d>
        <m:r>
          <w:rPr>
            <w:rFonts w:ascii="Cambria Math" w:cs="Cambria Math" w:eastAsia="Cambria Math" w:hAnsi="Cambria Math"/>
          </w:rPr>
          <m:t xml:space="preserve">=F</m:t>
        </m:r>
      </m:oMath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 </w:t>
      </w: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ψ</m:t>
            </m:r>
          </m:e>
        </m:d>
        <m:r>
          <w:rPr>
            <w:rFonts w:ascii="Cambria Math" w:cs="Cambria Math" w:eastAsia="Cambria Math" w:hAnsi="Cambria Math"/>
          </w:rPr>
          <m:t xml:space="preserve">=V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34.6666666666665"/>
            <w:gridCol w:w="2834.6666666666665"/>
            <w:gridCol w:w="2834.6666666666665"/>
            <w:tblGridChange w:id="0">
              <w:tblGrid>
                <w:gridCol w:w="2834.6666666666665"/>
                <w:gridCol w:w="2834.6666666666665"/>
                <w:gridCol w:w="2834.6666666666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spacing w:line="276" w:lineRule="auto"/>
                  <w:ind w:left="2124" w:hanging="1416"/>
                  <w:jc w:val="both"/>
                  <w:rPr/>
                </w:pPr>
                <m:oMath>
                  <m:d>
                    <m:dPr>
                      <m:begChr m:val="("/>
                      <m:endChr m:val=")"/>
                    </m:dPr>
                    <m:e>
                      <m:r>
                        <m:t>ϕ</m:t>
                      </m:r>
                    </m:e>
                  </m:d>
                </m:oMath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spacing w:line="276" w:lineRule="auto"/>
                  <w:ind w:left="2124" w:hanging="1416"/>
                  <w:jc w:val="both"/>
                  <w:rPr/>
                </w:pPr>
                <m:oMath>
                  <m:d>
                    <m:dPr>
                      <m:begChr m:val="("/>
                      <m:endChr m:val=")"/>
                    </m:dPr>
                    <m:e>
                      <m:r>
                        <m:t>ψ</m:t>
                      </m:r>
                    </m:e>
                  </m:d>
                </m:oMath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spacing w:line="276" w:lineRule="auto"/>
                  <w:ind w:left="2124" w:hanging="1416"/>
                  <w:jc w:val="both"/>
                  <w:rPr/>
                </w:pPr>
                <m:oMath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ϕ # ψ</m:t>
                      </m:r>
                    </m:e>
                  </m:d>
                </m:oMath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</w:t>
                </w:r>
              </w:p>
            </w:tc>
          </w:tr>
        </w:tbl>
      </w:sdtContent>
    </w:sdt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 continuación, desarrolla los siguientes ítems: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la tabla de verdad compartida por </w:t>
      </w:r>
      <m:oMath>
        <m:r>
          <m:t>ϕ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</w:t>
      </w:r>
      <m:oMath>
        <m:r>
          <m:t>ψ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Debes consignar, como mínimo, todos los valores de los conectores lógicos. (2 puntos)</w:t>
      </w:r>
      <w:r w:rsidDel="00000000" w:rsidR="00000000" w:rsidRPr="00000000">
        <w:rPr>
          <w:rtl w:val="0"/>
        </w:rPr>
      </w:r>
    </w:p>
    <w:tbl>
      <w:tblPr>
        <w:tblStyle w:val="Table6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7"/>
        <w:gridCol w:w="394"/>
        <w:gridCol w:w="382"/>
        <w:gridCol w:w="4341"/>
        <w:gridCol w:w="4110"/>
        <w:tblGridChange w:id="0">
          <w:tblGrid>
            <w:gridCol w:w="407"/>
            <w:gridCol w:w="394"/>
            <w:gridCol w:w="382"/>
            <w:gridCol w:w="4341"/>
            <w:gridCol w:w="41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Aptos" w:cs="Aptos" w:eastAsia="Aptos" w:hAnsi="Aptos"/>
                <w:color w:val="000000"/>
              </w:rPr>
            </w:pPr>
            <m:oMath>
              <m:r>
                <m:t>ϕ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Aptos" w:cs="Aptos" w:eastAsia="Aptos" w:hAnsi="Aptos"/>
                <w:color w:val="000000"/>
              </w:rPr>
            </w:pPr>
            <m:oMath>
              <m:r>
                <m:t>ψ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P</m:t>
              </m:r>
            </m:oMath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P⊃¬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R≡Q</m:t>
                          </m:r>
                        </m:e>
                      </m:d>
                    </m:e>
                  </m:d>
                  <m:r>
                    <w:rPr>
                      <w:rFonts w:ascii="Cambria Math" w:cs="Cambria Math" w:eastAsia="Cambria Math" w:hAnsi="Cambria Math"/>
                    </w:rPr>
                    <m:t xml:space="preserve"> #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R∨P</m:t>
                          </m:r>
                        </m:e>
                      </m:d>
                      <m:r>
                        <w:rPr>
                          <w:rFonts w:ascii="Cambria Math" w:cs="Cambria Math" w:eastAsia="Cambria Math" w:hAnsi="Cambria Math"/>
                        </w:rPr>
                        <m:t xml:space="preserve">∧¬Q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d>
                    <m:dPr>
                      <m:begChr m:val="("/>
                      <m:endChr m:val=")"/>
                    </m:d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P #¬ P</m:t>
                          </m:r>
                        </m:e>
                      </m:d>
                      <m:r>
                        <w:rPr>
                          <w:rFonts w:ascii="Cambria Math" w:cs="Cambria Math" w:eastAsia="Cambria Math" w:hAnsi="Cambria Math"/>
                        </w:rPr>
                        <m:t>∧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¬Q #Q</m:t>
                          </m:r>
                        </m:e>
                      </m:d>
                    </m:e>
                  </m:d>
                  <m:r>
                    <w:rPr>
                      <w:rFonts w:ascii="Cambria Math" w:cs="Cambria Math" w:eastAsia="Cambria Math" w:hAnsi="Cambria Math"/>
                    </w:rPr>
                    <m:t xml:space="preserve">∧¬R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Responde las siguientes preguntas (2 puntos c/u):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m:oMath>
        <m:d>
          <m:dPr>
            <m:begChr m:val="("/>
            <m:endChr m:val=")"/>
          </m:dPr>
          <m:e>
            <m:r>
              <m:t>ϕ</m:t>
            </m:r>
            <m:r>
              <m:t>⊃</m:t>
            </m:r>
            <m:r>
              <m:t>¬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¬ψ∧ϕ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tautológica? De no serlo, señala un contraejemplo.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Respuesta: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 xml:space="preserve">no es tautologica, en</w:t>
      </w:r>
      <w:r w:rsidDel="00000000" w:rsidR="00000000" w:rsidRPr="00000000">
        <w:rPr>
          <w:b w:val="1"/>
          <w:u w:val="single"/>
          <w:rtl w:val="0"/>
        </w:rPr>
        <w:t xml:space="preserve"> la cuarta fila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Tabla para el contraejemplo (de no ser tautológica)</w:t>
      </w:r>
    </w:p>
    <w:tbl>
      <w:tblPr>
        <w:tblStyle w:val="Table7"/>
        <w:tblW w:w="35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"/>
        <w:gridCol w:w="372"/>
        <w:gridCol w:w="363"/>
        <w:gridCol w:w="2446"/>
        <w:tblGridChange w:id="0">
          <w:tblGrid>
            <w:gridCol w:w="358"/>
            <w:gridCol w:w="372"/>
            <w:gridCol w:w="363"/>
            <w:gridCol w:w="2446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</m:dPr>
                <m:e>
                  <m:r>
                    <m:t>ϕ</m:t>
                  </m:r>
                  <m:r>
                    <m:t>⊃</m:t>
                  </m:r>
                  <m:r>
                    <m:t>¬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¬ψ∧ϕ</m:t>
                      </m:r>
                    </m:e>
                  </m:d>
                </m:e>
              </m:d>
              <m:r>
                <w:rPr>
                  <w:rFonts w:ascii="Cambria Math" w:cs="Cambria Math" w:eastAsia="Cambria Math" w:hAnsi="Cambria Math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  V  </w:t>
            </w:r>
            <w:r w:rsidDel="00000000" w:rsidR="00000000" w:rsidRPr="00000000">
              <w:rPr>
                <w:color w:val="ff0000"/>
                <w:sz w:val="22"/>
                <w:szCs w:val="22"/>
                <w:highlight w:val="yellow"/>
                <w:rtl w:val="0"/>
              </w:rPr>
              <w:t xml:space="preserve">F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F    V V  V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m:oMath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¬ψ,¬(ϕ⊃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ψ)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consistente? De serlo, señala un ejemplo.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Respuesta: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NO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ES CONSISTENTE, 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Tabla para el ejemplo (de ser consistente)</w:t>
      </w:r>
    </w:p>
    <w:tbl>
      <w:tblPr>
        <w:tblStyle w:val="Table8"/>
        <w:tblW w:w="368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"/>
        <w:gridCol w:w="372"/>
        <w:gridCol w:w="363"/>
        <w:gridCol w:w="887"/>
        <w:gridCol w:w="1701"/>
        <w:tblGridChange w:id="0">
          <w:tblGrid>
            <w:gridCol w:w="358"/>
            <w:gridCol w:w="372"/>
            <w:gridCol w:w="363"/>
            <w:gridCol w:w="887"/>
            <w:gridCol w:w="1701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 ¬ψ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¬(ϕ⊃</m:t>
              </m:r>
              <m:r>
                <w:rPr>
                  <w:rFonts w:ascii="Cambria Math" w:cs="Cambria Math" w:eastAsia="Cambria Math" w:hAnsi="Cambria Math"/>
                </w:rPr>
                <m:t>¬</m:t>
              </m:r>
              <m:r>
                <w:rPr>
                  <w:rFonts w:ascii="Cambria Math" w:cs="Cambria Math" w:eastAsia="Cambria Math" w:hAnsi="Cambria Math"/>
                </w:rPr>
                <m:t xml:space="preserve">ψ)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-285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ϕ∧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ψ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ϕ≡ψ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∴¬(¬ϕ⊃ψ)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válido? De no serlo, señala un contraejemplo.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Respuesta: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 xml:space="preserve">ES </w:t>
      </w:r>
      <w:r w:rsidDel="00000000" w:rsidR="00000000" w:rsidRPr="00000000">
        <w:rPr>
          <w:b w:val="1"/>
          <w:u w:val="single"/>
          <w:rtl w:val="0"/>
        </w:rPr>
        <w:t xml:space="preserve">UN ARGUMENTO VALIDO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Tabla para el contraejemplo (de ser inválido)</w:t>
      </w:r>
      <w:r w:rsidDel="00000000" w:rsidR="00000000" w:rsidRPr="00000000">
        <w:rPr>
          <w:rtl w:val="0"/>
        </w:rPr>
      </w:r>
    </w:p>
    <w:tbl>
      <w:tblPr>
        <w:tblStyle w:val="Table9"/>
        <w:tblW w:w="6231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"/>
        <w:gridCol w:w="372"/>
        <w:gridCol w:w="363"/>
        <w:gridCol w:w="1596"/>
        <w:gridCol w:w="1842"/>
        <w:gridCol w:w="1701"/>
        <w:tblGridChange w:id="0">
          <w:tblGrid>
            <w:gridCol w:w="358"/>
            <w:gridCol w:w="372"/>
            <w:gridCol w:w="363"/>
            <w:gridCol w:w="1596"/>
            <w:gridCol w:w="1842"/>
            <w:gridCol w:w="1701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m:t>¬</m:t>
                  </m:r>
                  <m:r>
                    <w:rPr>
                      <w:rFonts w:ascii="Cambria Math" w:cs="Cambria Math" w:eastAsia="Cambria Math" w:hAnsi="Cambria Math"/>
                    </w:rPr>
                    <m:t xml:space="preserve">ϕ∧</m:t>
                  </m:r>
                  <m:r>
                    <w:rPr>
                      <w:rFonts w:ascii="Cambria Math" w:cs="Cambria Math" w:eastAsia="Cambria Math" w:hAnsi="Cambria Math"/>
                    </w:rPr>
                    <m:t>¬</m:t>
                  </m:r>
                  <m:r>
                    <w:rPr>
                      <w:rFonts w:ascii="Cambria Math" w:cs="Cambria Math" w:eastAsia="Cambria Math" w:hAnsi="Cambria Math"/>
                    </w:rPr>
                    <m:t xml:space="preserve">ψ 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ϕ≡ψ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¬(¬ϕ⊃ψ)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  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b w:val="1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  </w:t>
            </w:r>
          </w:p>
        </w:tc>
      </w:tr>
    </w:tbl>
    <w:p w:rsidR="00000000" w:rsidDel="00000000" w:rsidP="00000000" w:rsidRDefault="00000000" w:rsidRPr="00000000" w14:paraId="000000DD">
      <w:pPr>
        <w:spacing w:after="0" w:line="240" w:lineRule="auto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14825" cy="473837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3240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3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III. Propiedades de la LC</w:t>
        <w:tab/>
        <w:tab/>
        <w:tab/>
        <w:tab/>
        <w:tab/>
        <w:tab/>
        <w:t xml:space="preserve">[6 puntos]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Considera las siguientes afirmaciones: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ϕ⊃¬χ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implica a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ϕ∧¬χ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</w:t>
      </w:r>
      <m:oMath>
        <m:r>
          <m:t>ψ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tautológica e implica a </w:t>
      </w:r>
      <m:oMath>
        <m:r>
          <m:t>ω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entonces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ϕ∴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ψ∧ω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válido.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 continuación, señala si expresan propiedades cumplidas por cualquier fórmula en LC o no. Justifica tu respuesta. (3 puntos c/u)</w:t>
      </w:r>
    </w:p>
    <w:tbl>
      <w:tblPr>
        <w:tblStyle w:val="Table10"/>
        <w:tblW w:w="955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"/>
        <w:gridCol w:w="1918"/>
        <w:gridCol w:w="7011"/>
        <w:tblGridChange w:id="0">
          <w:tblGrid>
            <w:gridCol w:w="630"/>
            <w:gridCol w:w="1918"/>
            <w:gridCol w:w="7011"/>
          </w:tblGrid>
        </w:tblGridChange>
      </w:tblGrid>
      <w:tr>
        <w:trPr>
          <w:cantSplit w:val="0"/>
          <w:trHeight w:val="8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¿Expresa una propiedad de la LC?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Justificación</w:t>
            </w:r>
          </w:p>
        </w:tc>
      </w:tr>
      <w:tr>
        <w:trPr>
          <w:cantSplit w:val="0"/>
          <w:trHeight w:val="45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b w:val="1"/>
        <w:i w:val="1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upp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CB2C0D"/>
  </w:style>
  <w:style w:type="paragraph" w:styleId="Ttulo1">
    <w:name w:val="heading 1"/>
    <w:basedOn w:val="Normal"/>
    <w:next w:val="Normal"/>
    <w:link w:val="Ttulo1Car"/>
    <w:uiPriority w:val="9"/>
    <w:qFormat w:val="1"/>
    <w:rsid w:val="00CB2C0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CB2C0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CB2C0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CB2C0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CB2C0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CB2C0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CB2C0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CB2C0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CB2C0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CB2C0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CB2C0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CB2C0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CB2C0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CB2C0D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CB2C0D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CB2C0D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CB2C0D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CB2C0D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CB2C0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CB2C0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CB2C0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CB2C0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CB2C0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CB2C0D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CB2C0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CB2C0D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CB2C0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B2C0D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CB2C0D"/>
    <w:rPr>
      <w:b w:val="1"/>
      <w:bCs w:val="1"/>
      <w:smallCaps w:val="1"/>
      <w:color w:val="0f4761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CB2C0D"/>
    <w:rPr>
      <w:color w:val="66666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2g8mKeI3CVzPvw/RA0pVqOAEKA==">CgMxLjAaHwoBMBIaChgICVIUChJ0YWJsZS53c21rZG5xNjRiYTMyCGguZ2pkZ3hzOAByITFVVXZXWlp6bHJOdFdVNHhPQlRnYUdtc0FORUZ3T3NWcg==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2024-10-11T03:44:00Z</dcterms:created>
  <dc:creator>Raymond Ocampo Salazar</dc:creator>
</cp:coreProperties>
</file>