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Facultad de Filosofía,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3657122</wp:posOffset>
            </wp:positionH>
            <wp:positionV relativeFrom="paragraph">
              <wp:posOffset>0</wp:posOffset>
            </wp:positionV>
            <wp:extent cx="1742917" cy="786491"/>
            <wp:effectExtent b="0" l="0" r="0" t="0"/>
            <wp:wrapSquare wrapText="bothSides" distB="0" distT="0" distL="114300" distR="114300"/>
            <wp:docPr descr="Texto&#10;&#10;Descripción generada automáticamente con confianza baja" id="9" name="image1.jp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baja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Educación y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Ciencias Humanas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Práctica calificada 1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Curso: </w:t>
      </w:r>
      <w:r w:rsidDel="00000000" w:rsidR="00000000" w:rsidRPr="00000000">
        <w:rPr>
          <w:rtl w:val="0"/>
        </w:rPr>
        <w:t xml:space="preserve">Lógica y Argumentación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Sección: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Nombre y apellidos: DEBORA ESTER CORDOVA PEREZ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I. Sintaxis y semántica de LC</w:t>
        <w:tab/>
        <w:tab/>
        <w:tab/>
        <w:tab/>
        <w:tab/>
        <w:tab/>
        <w:t xml:space="preserve">[6 puntos]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Desarrolla los siguientes: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cuáles de las siguientes secuencias de símbolos son mal formadas. Además, debes indicar qué error se comete en cada una de ellas (0.75 puntos c/u).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¬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¬R∧¬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¬P¬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¬S∨¬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Q≡T</m:t>
                        </m:r>
                      </m:e>
                    </m:d>
                  </m:e>
                </m:d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m:t>¬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P∨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≡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¬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S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Q&lt;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¬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R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∨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¬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Q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¬</m:t>
        </m:r>
        <m:d>
          <m:dPr>
            <m:begChr m:val="("/>
            <m:endChr m:val=")"/>
          </m:dPr>
          <m:e>
            <m:r>
              <m:t>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R∨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¬(¬</m:t>
                    </m:r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S≡Q</m:t>
                        </m:r>
                      </m:e>
                    </m:d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∧P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)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S∨¬T</m:t>
                </m:r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P∧¬Q</m:t>
                    </m:r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≡¬R</m:t>
                </m:r>
              </m:e>
            </m:d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¬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S≡¬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P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∨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d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790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9"/>
        <w:gridCol w:w="6231"/>
        <w:tblGridChange w:id="0">
          <w:tblGrid>
            <w:gridCol w:w="1559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Secuencia mal formada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 cometido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ind w:left="144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m:t>¬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¬R∧¬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color w:val="0000ff"/>
                          <w:sz w:val="22"/>
                          <w:szCs w:val="2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color w:val="0000ff"/>
                          <w:sz w:val="22"/>
                          <w:szCs w:val="22"/>
                          <w:highlight w:val="yellow"/>
                        </w:rPr>
                        <m:t xml:space="preserve">¬P¬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¬S∨¬</m:t>
                          </m:r>
                          <m:d>
                            <m:dPr>
                              <m:begChr m:val="("/>
                              <m:endChr m:val=")"/>
                              <m:ctrlPr>
                                <w:rPr>
                                  <w:rFonts w:ascii="Cambria Math" w:cs="Cambria Math" w:eastAsia="Cambria Math" w:hAnsi="Cambria Math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cs="Cambria Math" w:eastAsia="Cambria Math" w:hAnsi="Cambria Math"/>
                                  <w:sz w:val="22"/>
                                  <w:szCs w:val="22"/>
                                </w:rPr>
                                <m:t xml:space="preserve">Q≡T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17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Se comete el error de poner la negación en paréntesis cuando la regla no indica eso, aquí se encuentra el error ..(¬P¬(..</w:t>
            </w:r>
          </w:p>
          <w:p w:rsidR="00000000" w:rsidDel="00000000" w:rsidP="00000000" w:rsidRDefault="00000000" w:rsidRPr="00000000" w14:paraId="00000018">
            <w:pPr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b.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no existe el simbolo &lt; en LC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se comete el error de poner la negación en paréntesis, …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¬(¬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S≡Q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∧P</m:t>
                  </m:r>
                </m:e>
              </m:d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)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…  según la regla no debe hacerse eso.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center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tabs>
          <w:tab w:val="left" w:leader="none" w:pos="3413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Construye el árbol  sintáctico de la fórmula bien formada. Además, señala cuál es su operador principal, cuál es su grado de complejidad y cuántas subfórmulas tiene. (1.75 puntos)</w:t>
      </w:r>
    </w:p>
    <w:p w:rsidR="00000000" w:rsidDel="00000000" w:rsidP="00000000" w:rsidRDefault="00000000" w:rsidRPr="00000000" w14:paraId="00000028">
      <w:pPr>
        <w:spacing w:after="0" w:line="240" w:lineRule="auto"/>
        <w:ind w:left="1440" w:firstLine="0"/>
        <w:jc w:val="both"/>
        <w:rPr/>
      </w:pPr>
      <m:oMath>
        <m:d>
          <m:dPr>
            <m:begChr m:val="("/>
            <m:endChr m:val=")"/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P∧¬Q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≡¬R</m:t>
                </m:r>
              </m:e>
            </m:d>
            <m:r>
              <w:rPr>
                <w:rFonts w:ascii="Cambria Math" w:cs="Cambria Math" w:eastAsia="Cambria Math" w:hAnsi="Cambria Math"/>
              </w:rPr>
              <m:t>⊃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>¬</m:t>
                </m:r>
                <m:r>
                  <w:rPr>
                    <w:rFonts w:ascii="Cambria Math" w:cs="Cambria Math" w:eastAsia="Cambria Math" w:hAnsi="Cambria Math"/>
                  </w:rPr>
                  <m:t xml:space="preserve">S≡¬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  <m:r>
                      <w:rPr>
                        <w:rFonts w:ascii="Cambria Math" w:cs="Cambria Math" w:eastAsia="Cambria Math" w:hAnsi="Cambria Math"/>
                      </w:rPr>
                      <m:t>∨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e>
                </m:d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6939"/>
        <w:tblGridChange w:id="0">
          <w:tblGrid>
            <w:gridCol w:w="1555"/>
            <w:gridCol w:w="693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Fórmula bien formada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B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Árbol sintáctico</w:t>
            </w:r>
          </w:p>
          <w:p w:rsidR="00000000" w:rsidDel="00000000" w:rsidP="00000000" w:rsidRDefault="00000000" w:rsidRPr="00000000" w14:paraId="0000002C">
            <w:pPr>
              <w:jc w:val="both"/>
              <w:rPr>
                <w:color w:val="ff000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both"/>
              <w:rPr>
                <w:color w:val="ff0000"/>
                <w:u w:val="single"/>
              </w:rPr>
            </w:pPr>
            <w:r w:rsidDel="00000000" w:rsidR="00000000" w:rsidRPr="00000000">
              <w:rPr>
                <w:color w:val="ff0000"/>
                <w:u w:val="single"/>
                <w:rtl w:val="0"/>
              </w:rPr>
              <w:t xml:space="preserve">                                 </w:t>
            </w:r>
          </w:p>
          <w:p w:rsidR="00000000" w:rsidDel="00000000" w:rsidP="00000000" w:rsidRDefault="00000000" w:rsidRPr="00000000" w14:paraId="0000002E">
            <w:pPr>
              <w:jc w:val="both"/>
              <w:rPr>
                <w:color w:val="ff0000"/>
                <w:u w:val="single"/>
              </w:rPr>
            </w:pPr>
            <w:r w:rsidDel="00000000" w:rsidR="00000000" w:rsidRPr="00000000">
              <w:rPr>
                <w:color w:val="ff0000"/>
                <w:u w:val="single"/>
                <w:rtl w:val="0"/>
              </w:rPr>
              <w:t xml:space="preserve">                                                         </w:t>
            </w:r>
          </w:p>
          <w:p w:rsidR="00000000" w:rsidDel="00000000" w:rsidP="00000000" w:rsidRDefault="00000000" w:rsidRPr="00000000" w14:paraId="0000002F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          Q                           </w:t>
            </w:r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 P     T       (3)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   P    ¬Q</w:t>
            </w:r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     R              S        (P </w:t>
            </w:r>
            <m:oMath>
              <m:r>
                <m:t>∨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T)      (5)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  (P</w:t>
            </w: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∧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¬Q)   ¬R           ¬S     ¬(P </w:t>
            </w:r>
            <m:oMath>
              <m:r>
                <m:t>∨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T)      (4)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0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</m:ctrlPr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sz w:val="22"/>
                          <w:szCs w:val="22"/>
                        </w:rPr>
                        <m:t xml:space="preserve">P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∧</m:t>
                      </m:r>
                      <m:r>
                        <w:rPr>
                          <w:sz w:val="22"/>
                          <w:szCs w:val="22"/>
                        </w:rPr>
                        <m:t xml:space="preserve">¬Q)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≡¬R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 xml:space="preserve">       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>¬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S≡¬(P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>∨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T</m:t>
                      </m:r>
                    </m:e>
                  </m:d>
                </m:e>
              </m:d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   (2)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ind w:left="1440" w:firstLine="0"/>
              <w:jc w:val="both"/>
              <w:rPr/>
            </w:pPr>
            <m:oMath>
              <m:d>
                <m:dPr>
                  <m:begChr m:val="("/>
                  <m:endChr m:val=")"/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P∧¬Q</m:t>
                          </m:r>
                        </m:e>
                      </m:d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≡¬R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⊃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>¬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S≡¬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>∨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T</m:t>
                          </m:r>
                        </m:e>
                      </m:d>
                    </m:e>
                  </m:d>
                </m:e>
              </m:d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  (1)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2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both"/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Operador principal: </w:t>
            </w:r>
            <m:oMath>
              <m:r>
                <m:t>⊃</m:t>
              </m:r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(condicional)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both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Grado de complejidad: 4</w:t>
            </w:r>
          </w:p>
          <w:p w:rsidR="00000000" w:rsidDel="00000000" w:rsidP="00000000" w:rsidRDefault="00000000" w:rsidRPr="00000000" w14:paraId="00000039">
            <w:pPr>
              <w:jc w:val="both"/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Cantidad de subfórmulas: 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55"/>
        </w:tabs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Elabora un modelo y un contramodelo para la fórmula bien formada. Debes consignar el cálculo lineal de valores de la fila correspondiente (1 punto c/u):</w:t>
      </w:r>
      <w:r w:rsidDel="00000000" w:rsidR="00000000" w:rsidRPr="00000000">
        <w:rPr>
          <w:rtl w:val="0"/>
        </w:rPr>
      </w:r>
    </w:p>
    <w:tbl>
      <w:tblPr>
        <w:tblStyle w:val="Table3"/>
        <w:tblW w:w="8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"/>
        <w:gridCol w:w="386"/>
        <w:gridCol w:w="376"/>
        <w:gridCol w:w="358"/>
        <w:gridCol w:w="365"/>
        <w:gridCol w:w="6172"/>
        <w:tblGridChange w:id="0">
          <w:tblGrid>
            <w:gridCol w:w="418"/>
            <w:gridCol w:w="386"/>
            <w:gridCol w:w="376"/>
            <w:gridCol w:w="358"/>
            <w:gridCol w:w="365"/>
            <w:gridCol w:w="617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Modelo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Cálculo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1440" w:firstLine="0"/>
              <w:jc w:val="both"/>
              <w:rPr/>
            </w:pPr>
            <m:oMath>
              <m:d>
                <m:dPr>
                  <m:begChr m:val="("/>
                  <m:endChr m:val=")"/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P∧¬Q</m:t>
                          </m:r>
                        </m:e>
                      </m:d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≡¬R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⊃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>¬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S≡¬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>∨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T</m:t>
                          </m:r>
                        </m:e>
                      </m:d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2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V F F    V  F  </w:t>
            </w:r>
            <w:r w:rsidDel="00000000" w:rsidR="00000000" w:rsidRPr="00000000">
              <w:rPr>
                <w:highlight w:val="yellow"/>
                <w:rtl w:val="0"/>
              </w:rPr>
              <w:t xml:space="preserve">V </w:t>
            </w:r>
            <w:r w:rsidDel="00000000" w:rsidR="00000000" w:rsidRPr="00000000">
              <w:rPr>
                <w:rtl w:val="0"/>
              </w:rPr>
              <w:t xml:space="preserve"> F V  F V V V</w:t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HAY 24 MODELOS, ESTE MODELO PERTENECE A LA FILA 1</w:t>
      </w:r>
    </w:p>
    <w:tbl>
      <w:tblPr>
        <w:tblStyle w:val="Table4"/>
        <w:tblW w:w="807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"/>
        <w:gridCol w:w="386"/>
        <w:gridCol w:w="376"/>
        <w:gridCol w:w="358"/>
        <w:gridCol w:w="365"/>
        <w:gridCol w:w="6172"/>
        <w:tblGridChange w:id="0">
          <w:tblGrid>
            <w:gridCol w:w="418"/>
            <w:gridCol w:w="386"/>
            <w:gridCol w:w="376"/>
            <w:gridCol w:w="358"/>
            <w:gridCol w:w="365"/>
            <w:gridCol w:w="6172"/>
          </w:tblGrid>
        </w:tblGridChange>
      </w:tblGrid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Contramodelo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Aptos" w:cs="Aptos" w:eastAsia="Aptos" w:hAnsi="Aptos"/>
              </w:rPr>
            </w:pP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Cálculo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S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ind w:left="1440" w:firstLine="0"/>
              <w:jc w:val="both"/>
              <w:rPr/>
            </w:pPr>
            <m:oMath>
              <m:d>
                <m:dPr>
                  <m:begChr m:val="("/>
                  <m:endChr m:val=")"/>
                </m:dPr>
                <m:e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P∧¬Q</m:t>
                          </m:r>
                        </m:e>
                      </m:d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≡¬R</m:t>
                      </m:r>
                    </m:e>
                  </m:d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</w:rPr>
                    <m:t>⊃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>¬</m:t>
                      </m:r>
                      <m:r>
                        <w:rPr>
                          <w:rFonts w:ascii="Cambria Math" w:cs="Cambria Math" w:eastAsia="Cambria Math" w:hAnsi="Cambria Math"/>
                          <w:sz w:val="22"/>
                          <w:szCs w:val="22"/>
                        </w:rPr>
                        <m:t xml:space="preserve">S≡¬</m:t>
                      </m:r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P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>∨</m:t>
                          </m:r>
                          <m:r>
                            <w:rPr>
                              <w:rFonts w:ascii="Cambria Math" w:cs="Cambria Math" w:eastAsia="Cambria Math" w:hAnsi="Cambria Math"/>
                              <w:sz w:val="22"/>
                              <w:szCs w:val="22"/>
                            </w:rPr>
                            <m:t xml:space="preserve">T</m:t>
                          </m:r>
                        </m:e>
                      </m:d>
                    </m:e>
                  </m:d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1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                        V F F  V  F  </w:t>
            </w:r>
            <w:r w:rsidDel="00000000" w:rsidR="00000000" w:rsidRPr="00000000">
              <w:rPr>
                <w:highlight w:val="yellow"/>
                <w:rtl w:val="0"/>
              </w:rPr>
              <w:t xml:space="preserve"> F </w:t>
            </w:r>
            <w:r w:rsidDel="00000000" w:rsidR="00000000" w:rsidRPr="00000000">
              <w:rPr>
                <w:rtl w:val="0"/>
              </w:rPr>
              <w:t xml:space="preserve"> V F F V V 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HAY 8 CONTRAMODELOS, ESTE PERTENECE A LA FILA 4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82423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II. Tablas de verdad y conceptos semánticos</w:t>
        <w:tab/>
        <w:tab/>
        <w:tab/>
        <w:t xml:space="preserve">[8 puntos]</w:t>
      </w:r>
    </w:p>
    <w:p w:rsidR="00000000" w:rsidDel="00000000" w:rsidP="00000000" w:rsidRDefault="00000000" w:rsidRPr="00000000" w14:paraId="00000066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Considera las siguientes reglas extra para el conector </w:t>
      </w:r>
      <m:oMath>
        <m:r>
          <m:t>∝</m:t>
        </m:r>
      </m:oMath>
      <w:r w:rsidDel="00000000" w:rsidR="00000000" w:rsidRPr="00000000">
        <w:rPr>
          <w:rtl w:val="0"/>
        </w:rPr>
        <w:t xml:space="preserve"> que se añaden a la LC:</w:t>
      </w:r>
    </w:p>
    <w:p w:rsidR="00000000" w:rsidDel="00000000" w:rsidP="00000000" w:rsidRDefault="00000000" w:rsidRPr="00000000" w14:paraId="00000067">
      <w:pPr>
        <w:spacing w:line="276" w:lineRule="auto"/>
        <w:ind w:left="7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 formación extra</w:t>
      </w:r>
    </w:p>
    <w:p w:rsidR="00000000" w:rsidDel="00000000" w:rsidP="00000000" w:rsidRDefault="00000000" w:rsidRPr="00000000" w14:paraId="00000068">
      <w:pPr>
        <w:spacing w:line="276" w:lineRule="auto"/>
        <w:ind w:left="708" w:firstLine="0"/>
        <w:jc w:val="both"/>
        <w:rPr/>
      </w:pPr>
      <w:r w:rsidDel="00000000" w:rsidR="00000000" w:rsidRPr="00000000">
        <w:rPr>
          <w:i w:val="1"/>
          <w:rtl w:val="0"/>
        </w:rPr>
        <w:t xml:space="preserve">rf5.</w:t>
      </w:r>
      <w:r w:rsidDel="00000000" w:rsidR="00000000" w:rsidRPr="00000000">
        <w:rPr>
          <w:rtl w:val="0"/>
        </w:rPr>
        <w:t xml:space="preserve"> Si</w:t>
      </w:r>
      <w:r w:rsidDel="00000000" w:rsidR="00000000" w:rsidRPr="00000000">
        <w:rPr>
          <w:b w:val="1"/>
          <w:i w:val="1"/>
          <w:rtl w:val="0"/>
        </w:rPr>
        <w:t xml:space="preserve"> </w:t>
      </w:r>
      <m:oMath>
        <m:r>
          <m:t>ϕ</m:t>
        </m:r>
      </m:oMath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i w:val="1"/>
          <w:rtl w:val="0"/>
        </w:rPr>
        <w:t xml:space="preserve"> </w:t>
      </w:r>
      <m:oMath>
        <m:r>
          <m:t>ψ</m:t>
        </m:r>
      </m:oMath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son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fbf’s, entonces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ϕ # ψ</m:t>
            </m:r>
          </m:e>
        </m:d>
      </m:oMath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 una fbf.</w:t>
      </w:r>
    </w:p>
    <w:p w:rsidR="00000000" w:rsidDel="00000000" w:rsidP="00000000" w:rsidRDefault="00000000" w:rsidRPr="00000000" w14:paraId="00000069">
      <w:pPr>
        <w:spacing w:line="276" w:lineRule="auto"/>
        <w:ind w:left="7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de interpretación extra</w:t>
      </w:r>
    </w:p>
    <w:p w:rsidR="00000000" w:rsidDel="00000000" w:rsidP="00000000" w:rsidRDefault="00000000" w:rsidRPr="00000000" w14:paraId="0000006A">
      <w:pPr>
        <w:spacing w:line="276" w:lineRule="auto"/>
        <w:ind w:left="2124" w:hanging="1416"/>
        <w:jc w:val="both"/>
        <w:rPr/>
      </w:pPr>
      <w:r w:rsidDel="00000000" w:rsidR="00000000" w:rsidRPr="00000000">
        <w:rPr>
          <w:i w:val="1"/>
          <w:rtl w:val="0"/>
        </w:rPr>
        <w:t xml:space="preserve">ri7.</w:t>
      </w: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ϕ # ψ</m:t>
            </m:r>
          </m:e>
        </m:d>
        <m:r>
          <w:rPr>
            <w:rFonts w:ascii="Cambria Math" w:cs="Cambria Math" w:eastAsia="Cambria Math" w:hAnsi="Cambria Math"/>
          </w:rPr>
          <m:t xml:space="preserve">= V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sii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ϕ</m:t>
            </m:r>
          </m:e>
        </m:d>
        <m:r>
          <w:rPr>
            <w:rFonts w:ascii="Cambria Math" w:cs="Cambria Math" w:eastAsia="Cambria Math" w:hAnsi="Cambria Math"/>
          </w:rPr>
          <m:t xml:space="preserve">=F</m:t>
        </m:r>
      </m:oMath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</w:t>
      </w: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ψ</m:t>
            </m:r>
          </m:e>
        </m:d>
        <m:r>
          <w:rPr>
            <w:rFonts w:ascii="Cambria Math" w:cs="Cambria Math" w:eastAsia="Cambria Math" w:hAnsi="Cambria Math"/>
          </w:rPr>
          <m:t xml:space="preserve">=V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 continuación, desarrolla los siguientes ítems: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la tabla de verdad compartida por </w:t>
      </w:r>
      <m:oMath>
        <m:r>
          <m:t>ϕ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</w:t>
      </w:r>
      <m:oMath>
        <m:r>
          <m:t>ψ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Debes consignar, como mínimo, todos los valores de los conectores lógicos. (2 puntos)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7"/>
        <w:gridCol w:w="394"/>
        <w:gridCol w:w="382"/>
        <w:gridCol w:w="4341"/>
        <w:gridCol w:w="4110"/>
        <w:tblGridChange w:id="0">
          <w:tblGrid>
            <w:gridCol w:w="407"/>
            <w:gridCol w:w="394"/>
            <w:gridCol w:w="382"/>
            <w:gridCol w:w="4341"/>
            <w:gridCol w:w="41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ptos" w:cs="Aptos" w:eastAsia="Aptos" w:hAnsi="Aptos"/>
                <w:color w:val="000000"/>
              </w:rPr>
            </w:pPr>
            <m:oMath>
              <m:r>
                <m:t>ϕ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ptos" w:cs="Aptos" w:eastAsia="Aptos" w:hAnsi="Aptos"/>
                <w:color w:val="000000"/>
              </w:rPr>
            </w:pPr>
            <m:oMath>
              <m:r>
                <m:t>ψ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P</m:t>
              </m:r>
            </m:oMath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Responde las siguientes preguntas (2 puntos c/u):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("/>
            <m:endChr m:val=")"/>
          </m:dPr>
          <m:e>
            <m:r>
              <m:t>ϕ</m:t>
            </m:r>
            <m:r>
              <m:t>⊃</m:t>
            </m:r>
            <m:r>
              <m:t>¬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¬ψ∧ϕ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tautológica? De no serlo, señala un contraejemplo.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contraejemplo (de no ser tautológica)</w:t>
      </w:r>
    </w:p>
    <w:tbl>
      <w:tblPr>
        <w:tblStyle w:val="Table6"/>
        <w:tblW w:w="35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2446"/>
        <w:tblGridChange w:id="0">
          <w:tblGrid>
            <w:gridCol w:w="358"/>
            <w:gridCol w:w="372"/>
            <w:gridCol w:w="363"/>
            <w:gridCol w:w="2446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</m:dPr>
                <m:e>
                  <m:r>
                    <m:t>ϕ</m:t>
                  </m:r>
                  <m:r>
                    <m:t>⊃</m:t>
                  </m:r>
                  <m:r>
                    <m:t>¬</m:t>
                  </m:r>
                  <m:d>
                    <m:dPr>
                      <m:begChr m:val="("/>
                      <m:endChr m:val=")"/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¬ψ∧ϕ</m:t>
                      </m:r>
                    </m:e>
                  </m:d>
                </m:e>
              </m:d>
              <m:r>
                <w:rPr>
                  <w:rFonts w:ascii="Cambria Math" w:cs="Cambria Math" w:eastAsia="Cambria Math" w:hAnsi="Cambria Math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ψ,¬(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ϕ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⊃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ψ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)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consistente? De serlo, señala un ejemplo.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ejemplo (de ser consistente)</w:t>
      </w:r>
    </w:p>
    <w:tbl>
      <w:tblPr>
        <w:tblStyle w:val="Table7"/>
        <w:tblW w:w="36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887"/>
        <w:gridCol w:w="1701"/>
        <w:tblGridChange w:id="0">
          <w:tblGrid>
            <w:gridCol w:w="358"/>
            <w:gridCol w:w="372"/>
            <w:gridCol w:w="363"/>
            <w:gridCol w:w="887"/>
            <w:gridCol w:w="1701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 </m:t>
              </m:r>
              <m:r>
                <w:rPr>
                  <w:rFonts w:ascii="Cambria Math" w:cs="Cambria Math" w:eastAsia="Cambria Math" w:hAnsi="Cambria Math"/>
                </w:rPr>
                <m:t>¬</m:t>
              </m:r>
              <m:r>
                <w:rPr>
                  <w:rFonts w:ascii="Cambria Math" w:cs="Cambria Math" w:eastAsia="Cambria Math" w:hAnsi="Cambria Math"/>
                </w:rPr>
                <m:t>ψ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¬(ϕ⊃</m:t>
              </m:r>
              <m:r>
                <w:rPr>
                  <w:rFonts w:ascii="Cambria Math" w:cs="Cambria Math" w:eastAsia="Cambria Math" w:hAnsi="Cambria Math"/>
                </w:rPr>
                <m:t>¬</m:t>
              </m:r>
              <m:r>
                <w:rPr>
                  <w:rFonts w:ascii="Cambria Math" w:cs="Cambria Math" w:eastAsia="Cambria Math" w:hAnsi="Cambria Math"/>
                </w:rPr>
                <m:t xml:space="preserve">ψ)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-285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ϕ∧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ϕ≡ψ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∴¬(¬ϕ⊃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ψ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válido? De no serlo, señala un contraejemplo.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Respuesta: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Tabla para el contraejemplo (de ser inválido)</w:t>
      </w:r>
      <w:r w:rsidDel="00000000" w:rsidR="00000000" w:rsidRPr="00000000">
        <w:rPr>
          <w:rtl w:val="0"/>
        </w:rPr>
      </w:r>
    </w:p>
    <w:tbl>
      <w:tblPr>
        <w:tblStyle w:val="Table8"/>
        <w:tblW w:w="6231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8"/>
        <w:gridCol w:w="372"/>
        <w:gridCol w:w="363"/>
        <w:gridCol w:w="1596"/>
        <w:gridCol w:w="1842"/>
        <w:gridCol w:w="1701"/>
        <w:tblGridChange w:id="0">
          <w:tblGrid>
            <w:gridCol w:w="358"/>
            <w:gridCol w:w="372"/>
            <w:gridCol w:w="363"/>
            <w:gridCol w:w="1596"/>
            <w:gridCol w:w="1842"/>
            <w:gridCol w:w="1701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P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Q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Cambria Math" w:cs="Cambria Math" w:eastAsia="Cambria Math" w:hAnsi="Cambria Math"/>
                <w:sz w:val="22"/>
                <w:szCs w:val="22"/>
              </w:rPr>
            </w:pP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</w:rPr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m:t>¬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ϕ∧</m:t>
                  </m:r>
                  <m:r>
                    <w:rPr>
                      <w:rFonts w:ascii="Cambria Math" w:cs="Cambria Math" w:eastAsia="Cambria Math" w:hAnsi="Cambria Math"/>
                    </w:rPr>
                    <m:t>¬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ψ 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ϕ≡ψ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¬(¬ϕ⊃ψ)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  </w:t>
            </w:r>
          </w:p>
        </w:tc>
      </w:tr>
    </w:tbl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Parte III. Propiedades de la LC</w:t>
        <w:tab/>
        <w:tab/>
        <w:tab/>
        <w:tab/>
        <w:tab/>
        <w:tab/>
        <w:t xml:space="preserve">[6 puntos]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Considera las siguientes afirmaciones: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ϕ⊃¬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χ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implica a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ϕ∧¬χ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</w:t>
      </w:r>
      <m:oMath>
        <m:r>
          <m:t>ψ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tautológica e implica a </w:t>
      </w:r>
      <m:oMath>
        <m:r>
          <m:t>ω</m:t>
        </m:r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entonces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ϕ∴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ψ∧ω</m:t>
            </m:r>
          </m:e>
        </m:d>
      </m:oMath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válido.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 continuación, señala si expresan propiedades cumplidas por cualquier fórmula en LC o no. Justifica tu respuesta. (3 puntos c/u)</w:t>
      </w:r>
    </w:p>
    <w:tbl>
      <w:tblPr>
        <w:tblStyle w:val="Table9"/>
        <w:tblW w:w="955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0"/>
        <w:gridCol w:w="1918"/>
        <w:gridCol w:w="7011"/>
        <w:tblGridChange w:id="0">
          <w:tblGrid>
            <w:gridCol w:w="630"/>
            <w:gridCol w:w="1918"/>
            <w:gridCol w:w="7011"/>
          </w:tblGrid>
        </w:tblGridChange>
      </w:tblGrid>
      <w:tr>
        <w:trPr>
          <w:cantSplit w:val="0"/>
          <w:trHeight w:val="8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¿Expresa una propiedad de la LC?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Justificación</w:t>
            </w:r>
          </w:p>
        </w:tc>
      </w:tr>
      <w:tr>
        <w:trPr>
          <w:cantSplit w:val="0"/>
          <w:trHeight w:val="45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NO IMPLICACION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No implica, ya que si se da el caso de V y F en la fila 3 y 4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160" w:line="259" w:lineRule="auto"/>
              <w:rPr/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2771775" cy="3995420"/>
                  <wp:effectExtent b="0" l="0" r="0" t="0"/>
                  <wp:docPr id="1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2496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71775" cy="3995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VALIDEZ SEMANTICA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160" w:line="259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 </w:t>
            </w:r>
            <m:oMath>
              <m:r>
                <m:t>ψ</m:t>
              </m:r>
            </m:oMath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 es tautológica e implica a </w:t>
            </w:r>
            <m:oMath>
              <m:r>
                <m:t>ω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, significa que  </w:t>
            </w:r>
          </w:p>
          <w:p w:rsidR="00000000" w:rsidDel="00000000" w:rsidP="00000000" w:rsidRDefault="00000000" w:rsidRPr="00000000" w14:paraId="000000F0">
            <w:pPr>
              <w:spacing w:after="160" w:line="259" w:lineRule="auto"/>
              <w:ind w:left="0" w:firstLine="0"/>
              <w:rPr/>
            </w:pPr>
            <m:oMath>
              <m:r>
                <m:t>ψ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 adquiere los valores V y al asumir que implica a  </w:t>
            </w:r>
            <m:oMath>
              <m:r>
                <m:t>ω</m:t>
              </m:r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 podemos decir que también adquiere los valores de V ya que no se debe dar que V  y  F,</w:t>
            </w:r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 entonces </w:t>
            </w:r>
            <m:oMath>
              <m:r>
                <w:rPr>
                  <w:rFonts w:ascii="Cambria Math" w:cs="Cambria Math" w:eastAsia="Cambria Math" w:hAnsi="Cambria Math"/>
                  <w:sz w:val="22"/>
                  <w:szCs w:val="22"/>
                  <w:highlight w:val="yellow"/>
                </w:rPr>
                <m:t xml:space="preserve">ϕ∴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  <w:highlight w:val="yellow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  <w:highlight w:val="yellow"/>
                    </w:rPr>
                    <m:t xml:space="preserve">ψ∧ω</m:t>
                  </m:r>
                </m:e>
              </m:d>
            </m:oMath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 es válido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se desconoce los valores de </w:t>
            </w:r>
            <w:r w:rsidDel="00000000" w:rsidR="00000000" w:rsidRPr="00000000">
              <w:rPr>
                <w:rFonts w:ascii="Arial" w:cs="Arial" w:eastAsia="Arial" w:hAnsi="Arial"/>
                <w:color w:val="1f1f1f"/>
                <w:sz w:val="30"/>
                <w:szCs w:val="30"/>
                <w:highlight w:val="white"/>
                <w:rtl w:val="0"/>
              </w:rPr>
              <w:t xml:space="preserve">ϕ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highlight w:val="white"/>
                <w:rtl w:val="0"/>
              </w:rPr>
              <w:t xml:space="preserve">se desconoce su valor pero sabemos que </w:t>
            </w:r>
            <m:oMath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sz w:val="22"/>
                      <w:szCs w:val="22"/>
                      <w:highlight w:val="yellow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  <w:sz w:val="22"/>
                      <w:szCs w:val="22"/>
                      <w:highlight w:val="yellow"/>
                    </w:rPr>
                    <m:t xml:space="preserve">ψ∧ω</m:t>
                  </m:r>
                </m:e>
              </m:d>
            </m:oMath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highlight w:val="yellow"/>
                <w:rtl w:val="0"/>
              </w:rPr>
              <w:t xml:space="preserve"> </w:t>
            </w:r>
            <w:r w:rsidDel="00000000" w:rsidR="00000000" w:rsidRPr="00000000">
              <w:rPr>
                <w:rFonts w:ascii="Cambria Math" w:cs="Cambria Math" w:eastAsia="Cambria Math" w:hAnsi="Cambria Math"/>
                <w:sz w:val="22"/>
                <w:szCs w:val="22"/>
                <w:rtl w:val="0"/>
              </w:rPr>
              <w:t xml:space="preserve"> si ambos tenían el valor de verdad, entonces en conjunción serian V, si la regla me dice que para que mi argumento sea válido no se debe dar que mis premisas V y mi conclusión F, con esto puedo decir que este argumento siempre será válido.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b w:val="1"/>
        <w:i w:val="1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Letter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CB2C0D"/>
  </w:style>
  <w:style w:type="paragraph" w:styleId="Ttulo1">
    <w:name w:val="heading 1"/>
    <w:basedOn w:val="Normal"/>
    <w:next w:val="Normal"/>
    <w:link w:val="Ttulo1Car"/>
    <w:uiPriority w:val="9"/>
    <w:qFormat w:val="1"/>
    <w:rsid w:val="00CB2C0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CB2C0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CB2C0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CB2C0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CB2C0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CB2C0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CB2C0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CB2C0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CB2C0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CB2C0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CB2C0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CB2C0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CB2C0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CB2C0D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CB2C0D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CB2C0D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CB2C0D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CB2C0D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CB2C0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CB2C0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CB2C0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CB2C0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CB2C0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CB2C0D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CB2C0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CB2C0D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CB2C0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B2C0D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CB2C0D"/>
    <w:rPr>
      <w:b w:val="1"/>
      <w:bCs w:val="1"/>
      <w:smallCaps w:val="1"/>
      <w:color w:val="0f4761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CB2C0D"/>
    <w:rPr>
      <w:color w:val="66666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TTN3agb6W3vV2IlF8EvqTY/Vuw==">CgMxLjAyCGguZ2pkZ3hzOAByITFXVHBJRC13ckFhb0FBSGxiVVZuZjFmaFVoYmEwbFJ0aA==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2024-10-11T03:44:00Z</dcterms:created>
  <dc:creator>Raymond Ocampo Salazar</dc:creator>
</cp:coreProperties>
</file>