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56963" w14:textId="28394E87" w:rsidR="002E296A" w:rsidRDefault="002E296A" w:rsidP="002E296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Material de prácticas </w:t>
      </w:r>
      <w:r w:rsidR="00057F0D">
        <w:rPr>
          <w:b/>
          <w:bCs/>
          <w:lang w:val="es-ES"/>
        </w:rPr>
        <w:t>3</w:t>
      </w:r>
    </w:p>
    <w:p w14:paraId="2D68C452" w14:textId="77777777" w:rsidR="002E296A" w:rsidRPr="000E5C4C" w:rsidRDefault="002E296A" w:rsidP="002E296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Formalización e instanciación en </w:t>
      </w:r>
      <w:r w:rsidRPr="009F3EE3">
        <w:rPr>
          <w:b/>
          <w:bCs/>
          <w:lang w:val="es-ES"/>
        </w:rPr>
        <w:t>LC</w:t>
      </w:r>
    </w:p>
    <w:p w14:paraId="274050F6" w14:textId="77777777" w:rsidR="002E296A" w:rsidRDefault="002E296A" w:rsidP="002E296A">
      <w:pPr>
        <w:spacing w:line="276" w:lineRule="auto"/>
        <w:jc w:val="center"/>
        <w:rPr>
          <w:rFonts w:eastAsiaTheme="minorEastAsia"/>
          <w:b/>
          <w:bCs/>
          <w:sz w:val="22"/>
          <w:szCs w:val="22"/>
          <w:lang w:val="es-ES"/>
        </w:rPr>
      </w:pPr>
    </w:p>
    <w:p w14:paraId="696EB8AB" w14:textId="77777777" w:rsidR="002E296A" w:rsidRDefault="002E296A" w:rsidP="002E296A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  <w:r>
        <w:rPr>
          <w:rFonts w:eastAsiaTheme="minorEastAsia"/>
          <w:b/>
          <w:bCs/>
          <w:sz w:val="22"/>
          <w:szCs w:val="22"/>
          <w:lang w:val="es-ES"/>
        </w:rPr>
        <w:t>Parte I. Formalización</w:t>
      </w:r>
    </w:p>
    <w:p w14:paraId="57AF6704" w14:textId="77777777" w:rsidR="002E296A" w:rsidRDefault="002E296A" w:rsidP="002E296A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</w:p>
    <w:p w14:paraId="7F0FD7B2" w14:textId="77777777" w:rsidR="002E296A" w:rsidRDefault="002E296A" w:rsidP="002E296A">
      <w:pPr>
        <w:pStyle w:val="Prrafodelista"/>
        <w:numPr>
          <w:ilvl w:val="0"/>
          <w:numId w:val="1"/>
        </w:numPr>
        <w:spacing w:line="276" w:lineRule="auto"/>
        <w:ind w:left="426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 xml:space="preserve">Mientras que los músicos profesionales conocen técnicas y teorías musicales, los músicos amateurs conocen técnicas y no teorías musicales. </w:t>
      </w:r>
    </w:p>
    <w:p w14:paraId="1DD2C04D" w14:textId="77777777" w:rsidR="002E296A" w:rsidRDefault="002E296A" w:rsidP="002E296A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  <w:r>
        <w:rPr>
          <w:rFonts w:eastAsiaTheme="minorEastAsia"/>
          <w:b/>
          <w:bCs/>
          <w:sz w:val="22"/>
          <w:szCs w:val="22"/>
          <w:lang w:val="es-ES"/>
        </w:rPr>
        <w:t>Léxico</w:t>
      </w:r>
    </w:p>
    <w:p w14:paraId="39280E88" w14:textId="77777777" w:rsidR="002E296A" w:rsidRPr="000269BF" w:rsidRDefault="002E296A" w:rsidP="002E296A">
      <w:pPr>
        <w:spacing w:line="276" w:lineRule="auto"/>
        <w:rPr>
          <w:rFonts w:ascii="Cambria Math" w:eastAsiaTheme="minorEastAsia" w:hAnsi="Cambria Math"/>
          <w:sz w:val="22"/>
          <w:szCs w:val="22"/>
          <w:lang w:val="es-E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 xml:space="preserve">P: </m:t>
          </m:r>
        </m:oMath>
      </m:oMathPara>
    </w:p>
    <w:p w14:paraId="50C258F6" w14:textId="77777777" w:rsidR="002E296A" w:rsidRPr="000269BF" w:rsidRDefault="002E296A" w:rsidP="002E296A">
      <w:pPr>
        <w:spacing w:line="276" w:lineRule="auto"/>
        <w:rPr>
          <w:rFonts w:ascii="Cambria Math" w:eastAsiaTheme="minorEastAsia" w:hAnsi="Cambria Math"/>
          <w:sz w:val="22"/>
          <w:szCs w:val="22"/>
          <w:lang w:val="es-E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>Q:</m:t>
          </m:r>
        </m:oMath>
      </m:oMathPara>
    </w:p>
    <w:p w14:paraId="4ADBC23D" w14:textId="77777777" w:rsidR="002E296A" w:rsidRPr="000269BF" w:rsidRDefault="002E296A" w:rsidP="002E296A">
      <w:pPr>
        <w:spacing w:line="276" w:lineRule="auto"/>
        <w:rPr>
          <w:rFonts w:ascii="Cambria Math" w:eastAsiaTheme="minorEastAsia" w:hAnsi="Cambria Math"/>
          <w:sz w:val="22"/>
          <w:szCs w:val="22"/>
          <w:lang w:val="es-E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 xml:space="preserve">R: </m:t>
          </m:r>
        </m:oMath>
      </m:oMathPara>
    </w:p>
    <w:p w14:paraId="6BB77513" w14:textId="77777777" w:rsidR="002E296A" w:rsidRPr="000269BF" w:rsidRDefault="002E296A" w:rsidP="002E296A">
      <w:pPr>
        <w:spacing w:line="276" w:lineRule="auto"/>
        <w:rPr>
          <w:rFonts w:ascii="Cambria Math" w:eastAsiaTheme="minorEastAsia" w:hAnsi="Cambria Math"/>
          <w:sz w:val="22"/>
          <w:szCs w:val="22"/>
          <w:lang w:val="es-E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 xml:space="preserve">S: </m:t>
          </m:r>
        </m:oMath>
      </m:oMathPara>
    </w:p>
    <w:p w14:paraId="78134EB6" w14:textId="77777777" w:rsidR="002E296A" w:rsidRPr="001963F9" w:rsidRDefault="002E296A" w:rsidP="002E296A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</w:p>
    <w:p w14:paraId="17BFA337" w14:textId="7F3BE71F" w:rsidR="002E296A" w:rsidRDefault="002E296A" w:rsidP="002E296A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  <w:r>
        <w:rPr>
          <w:rFonts w:eastAsiaTheme="minorEastAsia"/>
          <w:b/>
          <w:bCs/>
          <w:sz w:val="22"/>
          <w:szCs w:val="22"/>
          <w:lang w:val="es-ES"/>
        </w:rPr>
        <w:t>Esquema</w:t>
      </w:r>
      <w:r w:rsidR="00284DCD">
        <w:rPr>
          <w:rFonts w:eastAsiaTheme="minorEastAsia"/>
          <w:b/>
          <w:bCs/>
          <w:sz w:val="22"/>
          <w:szCs w:val="22"/>
          <w:lang w:val="es-ES"/>
        </w:rPr>
        <w:t>s</w:t>
      </w:r>
      <w:r>
        <w:rPr>
          <w:rFonts w:eastAsiaTheme="minorEastAsia"/>
          <w:b/>
          <w:bCs/>
          <w:sz w:val="22"/>
          <w:szCs w:val="22"/>
          <w:lang w:val="es-ES"/>
        </w:rPr>
        <w:t xml:space="preserve"> oracionales</w:t>
      </w:r>
    </w:p>
    <w:p w14:paraId="2DE53BA4" w14:textId="77777777" w:rsidR="002E296A" w:rsidRDefault="002E296A" w:rsidP="002E296A">
      <w:pPr>
        <w:spacing w:line="276" w:lineRule="auto"/>
        <w:rPr>
          <w:rFonts w:eastAsiaTheme="minorEastAsia"/>
          <w:sz w:val="22"/>
          <w:szCs w:val="22"/>
          <w:lang w:val="es-ES"/>
        </w:rPr>
      </w:pPr>
    </w:p>
    <w:p w14:paraId="4E2DC111" w14:textId="77777777" w:rsidR="002E296A" w:rsidRDefault="002E296A" w:rsidP="002E296A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  <w:r>
        <w:rPr>
          <w:rFonts w:eastAsiaTheme="minorEastAsia"/>
          <w:b/>
          <w:bCs/>
          <w:sz w:val="22"/>
          <w:szCs w:val="22"/>
          <w:lang w:val="es-ES"/>
        </w:rPr>
        <w:t>Formalización</w:t>
      </w:r>
    </w:p>
    <w:p w14:paraId="4C5495BF" w14:textId="77777777" w:rsidR="002E296A" w:rsidRDefault="002E296A" w:rsidP="002E296A">
      <w:pPr>
        <w:spacing w:line="276" w:lineRule="auto"/>
        <w:rPr>
          <w:rFonts w:eastAsiaTheme="minorEastAsia"/>
          <w:sz w:val="22"/>
          <w:szCs w:val="22"/>
          <w:lang w:val="es-ES"/>
        </w:rPr>
      </w:pPr>
    </w:p>
    <w:p w14:paraId="6401A1CB" w14:textId="77777777" w:rsidR="002E296A" w:rsidRPr="000269BF" w:rsidRDefault="002E296A" w:rsidP="002E296A">
      <w:pPr>
        <w:spacing w:after="160" w:line="259" w:lineRule="auto"/>
        <w:rPr>
          <w:rFonts w:eastAsiaTheme="minorEastAsia"/>
          <w:b/>
          <w:bCs/>
          <w:sz w:val="22"/>
          <w:szCs w:val="22"/>
          <w:lang w:val="es-ES"/>
        </w:rPr>
      </w:pPr>
      <w:bookmarkStart w:id="0" w:name="_Hlk167057845"/>
      <w:r w:rsidRPr="000269BF">
        <w:rPr>
          <w:rFonts w:eastAsiaTheme="minorEastAsia"/>
          <w:b/>
          <w:bCs/>
          <w:sz w:val="22"/>
          <w:szCs w:val="22"/>
          <w:lang w:val="es-ES"/>
        </w:rPr>
        <w:t>Nivel I</w:t>
      </w:r>
    </w:p>
    <w:p w14:paraId="2DA8C7AF" w14:textId="77777777" w:rsidR="002E296A" w:rsidRPr="002E296A" w:rsidRDefault="002E296A" w:rsidP="002E296A">
      <w:pPr>
        <w:spacing w:line="276" w:lineRule="auto"/>
        <w:rPr>
          <w:rFonts w:eastAsiaTheme="minorEastAsia"/>
          <w:sz w:val="22"/>
          <w:szCs w:val="22"/>
          <w:lang w:val="es-ES"/>
        </w:rPr>
      </w:pPr>
      <w:r w:rsidRPr="002E296A">
        <w:rPr>
          <w:rFonts w:eastAsiaTheme="minorEastAsia"/>
          <w:sz w:val="22"/>
          <w:szCs w:val="22"/>
          <w:lang w:val="es-ES"/>
        </w:rPr>
        <w:t>2. No sucede que, si Bad Bunny es cantante, Karol G también lo es.</w:t>
      </w:r>
    </w:p>
    <w:p w14:paraId="3F013D5F" w14:textId="77777777" w:rsidR="002E296A" w:rsidRPr="002E296A" w:rsidRDefault="002E296A" w:rsidP="002E296A">
      <w:pPr>
        <w:spacing w:line="276" w:lineRule="auto"/>
        <w:rPr>
          <w:rFonts w:eastAsiaTheme="minorEastAsia"/>
          <w:sz w:val="22"/>
          <w:szCs w:val="22"/>
          <w:lang w:val="es-ES"/>
        </w:rPr>
      </w:pPr>
      <w:r w:rsidRPr="002E296A">
        <w:rPr>
          <w:rFonts w:eastAsiaTheme="minorEastAsia"/>
          <w:sz w:val="22"/>
          <w:szCs w:val="22"/>
          <w:lang w:val="es-ES"/>
        </w:rPr>
        <w:t>3. Si no sucede que Bad Bunny es cantante, Karol G tampoco lo es.</w:t>
      </w:r>
    </w:p>
    <w:p w14:paraId="2D9C3337" w14:textId="77777777" w:rsidR="002E296A" w:rsidRPr="002E296A" w:rsidRDefault="002E296A" w:rsidP="002E296A">
      <w:pPr>
        <w:spacing w:line="276" w:lineRule="auto"/>
        <w:rPr>
          <w:rFonts w:eastAsiaTheme="minorEastAsia"/>
          <w:sz w:val="22"/>
          <w:szCs w:val="22"/>
          <w:lang w:val="es-ES"/>
        </w:rPr>
      </w:pPr>
      <w:r w:rsidRPr="002E296A">
        <w:rPr>
          <w:rFonts w:eastAsiaTheme="minorEastAsia"/>
          <w:sz w:val="22"/>
          <w:szCs w:val="22"/>
          <w:lang w:val="es-ES"/>
        </w:rPr>
        <w:t>4. Si bien no sucede que Bad Bunny es cantante, Karol G sí lo es.</w:t>
      </w:r>
    </w:p>
    <w:p w14:paraId="5C658651" w14:textId="77777777" w:rsidR="002E296A" w:rsidRPr="002E296A" w:rsidRDefault="002E296A" w:rsidP="002E296A">
      <w:pPr>
        <w:spacing w:line="276" w:lineRule="auto"/>
        <w:rPr>
          <w:rFonts w:eastAsiaTheme="minorEastAsia"/>
          <w:sz w:val="22"/>
          <w:szCs w:val="22"/>
          <w:lang w:val="es-ES"/>
        </w:rPr>
      </w:pPr>
      <w:r w:rsidRPr="002E296A">
        <w:rPr>
          <w:rFonts w:eastAsiaTheme="minorEastAsia"/>
          <w:sz w:val="22"/>
          <w:szCs w:val="22"/>
          <w:lang w:val="es-ES"/>
        </w:rPr>
        <w:t>5. Bad Bunny es portorriqueño y cantante cuando y solo cuando Karol G es cantante o Becky G lo es.</w:t>
      </w:r>
    </w:p>
    <w:p w14:paraId="3DDEBA40" w14:textId="77777777" w:rsidR="002E296A" w:rsidRDefault="002E296A" w:rsidP="002E296A">
      <w:pPr>
        <w:spacing w:line="276" w:lineRule="auto"/>
        <w:rPr>
          <w:rFonts w:eastAsiaTheme="minorEastAsia"/>
          <w:sz w:val="22"/>
          <w:szCs w:val="22"/>
          <w:lang w:val="es-ES"/>
        </w:rPr>
      </w:pPr>
      <w:r w:rsidRPr="002E296A">
        <w:rPr>
          <w:rFonts w:eastAsiaTheme="minorEastAsia"/>
          <w:sz w:val="22"/>
          <w:szCs w:val="22"/>
          <w:lang w:val="es-ES"/>
        </w:rPr>
        <w:t>6. No es el caso todo lo siguiente: Bad Bunny es portorriqueño cuando y solo cuando Karol G también lo es.</w:t>
      </w:r>
    </w:p>
    <w:p w14:paraId="249C0783" w14:textId="77777777" w:rsidR="002E296A" w:rsidRDefault="002E296A" w:rsidP="002E296A">
      <w:pPr>
        <w:spacing w:line="276" w:lineRule="auto"/>
        <w:rPr>
          <w:rFonts w:eastAsiaTheme="minorEastAsia"/>
          <w:sz w:val="22"/>
          <w:szCs w:val="22"/>
          <w:lang w:val="es-ES"/>
        </w:rPr>
      </w:pPr>
    </w:p>
    <w:p w14:paraId="10D8F366" w14:textId="77777777" w:rsidR="002E296A" w:rsidRPr="002E296A" w:rsidRDefault="002E296A" w:rsidP="002E296A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  <w:r w:rsidRPr="002E296A">
        <w:rPr>
          <w:rFonts w:eastAsiaTheme="minorEastAsia"/>
          <w:b/>
          <w:bCs/>
          <w:sz w:val="22"/>
          <w:szCs w:val="22"/>
          <w:lang w:val="es-ES"/>
        </w:rPr>
        <w:t>Léxico compartido por 2-6</w:t>
      </w:r>
    </w:p>
    <w:p w14:paraId="0A19B209" w14:textId="77777777" w:rsidR="002E296A" w:rsidRPr="00A600A5" w:rsidRDefault="002E296A" w:rsidP="002E296A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</w:p>
    <w:p w14:paraId="16CFCB34" w14:textId="77777777" w:rsidR="002E296A" w:rsidRPr="002E296A" w:rsidRDefault="002E296A" w:rsidP="002E296A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  <w:r w:rsidRPr="002E296A">
        <w:rPr>
          <w:rFonts w:eastAsiaTheme="minorEastAsia"/>
          <w:b/>
          <w:bCs/>
          <w:sz w:val="22"/>
          <w:szCs w:val="22"/>
          <w:lang w:val="es-ES"/>
        </w:rPr>
        <w:t>Esquemas oracionales</w:t>
      </w:r>
    </w:p>
    <w:p w14:paraId="10F2FB12" w14:textId="77777777" w:rsidR="002E296A" w:rsidRPr="00A600A5" w:rsidRDefault="002E296A" w:rsidP="002E296A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</w:p>
    <w:p w14:paraId="54969B28" w14:textId="77777777" w:rsidR="002E296A" w:rsidRPr="002E296A" w:rsidRDefault="002E296A" w:rsidP="002E296A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  <w:r w:rsidRPr="002E296A">
        <w:rPr>
          <w:rFonts w:eastAsiaTheme="minorEastAsia"/>
          <w:b/>
          <w:bCs/>
          <w:sz w:val="22"/>
          <w:szCs w:val="22"/>
          <w:lang w:val="es-ES"/>
        </w:rPr>
        <w:lastRenderedPageBreak/>
        <w:t>Formalización</w:t>
      </w:r>
    </w:p>
    <w:p w14:paraId="510D9E69" w14:textId="77777777" w:rsidR="002E296A" w:rsidRDefault="002E296A" w:rsidP="002E296A">
      <w:pPr>
        <w:spacing w:line="276" w:lineRule="auto"/>
        <w:rPr>
          <w:rFonts w:eastAsiaTheme="minorEastAsia"/>
          <w:sz w:val="22"/>
          <w:szCs w:val="22"/>
          <w:lang w:val="es-ES"/>
        </w:rPr>
      </w:pPr>
    </w:p>
    <w:p w14:paraId="128314B7" w14:textId="77777777" w:rsidR="002E296A" w:rsidRPr="000269BF" w:rsidRDefault="002E296A" w:rsidP="002E296A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  <w:r w:rsidRPr="000269BF">
        <w:rPr>
          <w:rFonts w:eastAsiaTheme="minorEastAsia"/>
          <w:b/>
          <w:bCs/>
          <w:sz w:val="22"/>
          <w:szCs w:val="22"/>
          <w:lang w:val="es-ES"/>
        </w:rPr>
        <w:t>Nivel II</w:t>
      </w:r>
    </w:p>
    <w:p w14:paraId="49BE598A" w14:textId="77777777" w:rsidR="002E296A" w:rsidRDefault="002E296A" w:rsidP="002E296A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7. O bien te das cuenta de tus errores y aprendes de ellos o bien no te das cuenta de tus errores y no aprendes de ellos.</w:t>
      </w:r>
    </w:p>
    <w:p w14:paraId="267DF1A7" w14:textId="77777777" w:rsidR="002E296A" w:rsidRDefault="002E296A" w:rsidP="002E296A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>8. O bien te das cuenta de tus errores y aprendes de ellos o bien no te das cuenta de tus errores, y no aprendes de ellos.</w:t>
      </w:r>
    </w:p>
    <w:p w14:paraId="48AC6A6F" w14:textId="77777777" w:rsidR="002E296A" w:rsidRDefault="002E296A" w:rsidP="002E296A">
      <w:pPr>
        <w:spacing w:line="276" w:lineRule="auto"/>
        <w:rPr>
          <w:rFonts w:eastAsiaTheme="minorEastAsia"/>
          <w:sz w:val="22"/>
          <w:szCs w:val="22"/>
          <w:lang w:val="es-ES"/>
        </w:rPr>
      </w:pPr>
    </w:p>
    <w:p w14:paraId="197C0B34" w14:textId="77777777" w:rsidR="002E296A" w:rsidRPr="002E296A" w:rsidRDefault="002E296A" w:rsidP="002E296A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  <w:r w:rsidRPr="002E296A">
        <w:rPr>
          <w:rFonts w:eastAsiaTheme="minorEastAsia"/>
          <w:b/>
          <w:bCs/>
          <w:sz w:val="22"/>
          <w:szCs w:val="22"/>
          <w:lang w:val="es-ES"/>
        </w:rPr>
        <w:t>Léxico compartido por 7-8</w:t>
      </w:r>
    </w:p>
    <w:p w14:paraId="3BF8A3B7" w14:textId="77777777" w:rsidR="002E296A" w:rsidRPr="002E296A" w:rsidRDefault="002E296A" w:rsidP="002E296A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</w:p>
    <w:p w14:paraId="219F61EB" w14:textId="77777777" w:rsidR="002E296A" w:rsidRPr="002E296A" w:rsidRDefault="002E296A" w:rsidP="002E296A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  <w:r w:rsidRPr="002E296A">
        <w:rPr>
          <w:rFonts w:eastAsiaTheme="minorEastAsia"/>
          <w:b/>
          <w:bCs/>
          <w:sz w:val="22"/>
          <w:szCs w:val="22"/>
          <w:lang w:val="es-ES"/>
        </w:rPr>
        <w:t>Esquemas oracionales</w:t>
      </w:r>
    </w:p>
    <w:p w14:paraId="7A7C31A9" w14:textId="77777777" w:rsidR="002E296A" w:rsidRPr="00A600A5" w:rsidRDefault="002E296A" w:rsidP="002E296A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</w:p>
    <w:p w14:paraId="098A2792" w14:textId="77777777" w:rsidR="002E296A" w:rsidRPr="002E296A" w:rsidRDefault="002E296A" w:rsidP="002E296A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  <w:r w:rsidRPr="002E296A">
        <w:rPr>
          <w:rFonts w:eastAsiaTheme="minorEastAsia"/>
          <w:b/>
          <w:bCs/>
          <w:sz w:val="22"/>
          <w:szCs w:val="22"/>
          <w:lang w:val="es-ES"/>
        </w:rPr>
        <w:t>Formalización</w:t>
      </w:r>
    </w:p>
    <w:p w14:paraId="362DD2A1" w14:textId="77777777" w:rsidR="002E296A" w:rsidRDefault="002E296A" w:rsidP="002E296A">
      <w:pPr>
        <w:spacing w:line="276" w:lineRule="auto"/>
        <w:rPr>
          <w:rFonts w:eastAsiaTheme="minorEastAsia"/>
          <w:sz w:val="22"/>
          <w:szCs w:val="22"/>
          <w:lang w:val="es-ES"/>
        </w:rPr>
      </w:pPr>
    </w:p>
    <w:p w14:paraId="16F63BB7" w14:textId="77777777" w:rsidR="002E296A" w:rsidRPr="000269BF" w:rsidRDefault="002E296A" w:rsidP="002E296A">
      <w:pPr>
        <w:spacing w:after="160" w:line="259" w:lineRule="auto"/>
        <w:rPr>
          <w:rFonts w:eastAsiaTheme="minorEastAsia"/>
          <w:b/>
          <w:bCs/>
          <w:sz w:val="22"/>
          <w:szCs w:val="22"/>
          <w:lang w:val="es-ES"/>
        </w:rPr>
      </w:pPr>
      <w:r w:rsidRPr="000269BF">
        <w:rPr>
          <w:rFonts w:eastAsiaTheme="minorEastAsia"/>
          <w:b/>
          <w:bCs/>
          <w:sz w:val="22"/>
          <w:szCs w:val="22"/>
          <w:lang w:val="es-ES"/>
        </w:rPr>
        <w:t>Nivel III</w:t>
      </w:r>
    </w:p>
    <w:p w14:paraId="7F5D8B0E" w14:textId="77777777" w:rsidR="002E296A" w:rsidRPr="002E296A" w:rsidRDefault="002E296A" w:rsidP="002E296A">
      <w:pPr>
        <w:spacing w:line="276" w:lineRule="auto"/>
        <w:rPr>
          <w:rFonts w:eastAsiaTheme="minorEastAsia"/>
          <w:sz w:val="22"/>
          <w:szCs w:val="22"/>
          <w:lang w:val="es-ES"/>
        </w:rPr>
      </w:pPr>
      <w:r w:rsidRPr="002E296A">
        <w:rPr>
          <w:rFonts w:eastAsiaTheme="minorEastAsia"/>
          <w:sz w:val="22"/>
          <w:szCs w:val="22"/>
          <w:lang w:val="es-ES"/>
        </w:rPr>
        <w:t>9. José juega videojuegos, si estudia para sus exámenes.</w:t>
      </w:r>
    </w:p>
    <w:p w14:paraId="42ACA567" w14:textId="77777777" w:rsidR="002E296A" w:rsidRPr="002E296A" w:rsidRDefault="002E296A" w:rsidP="002E296A">
      <w:pPr>
        <w:spacing w:line="276" w:lineRule="auto"/>
        <w:rPr>
          <w:rFonts w:eastAsiaTheme="minorEastAsia"/>
          <w:sz w:val="22"/>
          <w:szCs w:val="22"/>
          <w:lang w:val="es-ES"/>
        </w:rPr>
      </w:pPr>
      <w:r w:rsidRPr="002E296A">
        <w:rPr>
          <w:rFonts w:eastAsiaTheme="minorEastAsia"/>
          <w:sz w:val="22"/>
          <w:szCs w:val="22"/>
          <w:lang w:val="es-ES"/>
        </w:rPr>
        <w:t>10. José juega videojuegos, solo si estudia para sus exámenes.</w:t>
      </w:r>
    </w:p>
    <w:p w14:paraId="74522A12" w14:textId="77777777" w:rsidR="002E296A" w:rsidRPr="002E296A" w:rsidRDefault="002E296A" w:rsidP="002E296A">
      <w:pPr>
        <w:spacing w:line="276" w:lineRule="auto"/>
        <w:rPr>
          <w:rFonts w:eastAsiaTheme="minorEastAsia"/>
          <w:sz w:val="22"/>
          <w:szCs w:val="22"/>
          <w:lang w:val="es-ES"/>
        </w:rPr>
      </w:pPr>
      <w:r w:rsidRPr="002E296A">
        <w:rPr>
          <w:rFonts w:eastAsiaTheme="minorEastAsia"/>
          <w:sz w:val="22"/>
          <w:szCs w:val="22"/>
          <w:lang w:val="es-ES"/>
        </w:rPr>
        <w:t>11. Sucede tanto que, si José juega videojuegos, no estudia para sus exámenes, como que, solo si José no juega videojuegos, estudia para sus exámenes.</w:t>
      </w:r>
    </w:p>
    <w:p w14:paraId="0F24E396" w14:textId="77777777" w:rsidR="002E296A" w:rsidRPr="002E296A" w:rsidRDefault="002E296A" w:rsidP="002E296A">
      <w:pPr>
        <w:spacing w:line="276" w:lineRule="auto"/>
        <w:rPr>
          <w:rFonts w:eastAsiaTheme="minorEastAsia"/>
          <w:sz w:val="22"/>
          <w:szCs w:val="22"/>
          <w:lang w:val="es-ES"/>
        </w:rPr>
      </w:pPr>
      <w:r w:rsidRPr="002E296A">
        <w:rPr>
          <w:rFonts w:eastAsiaTheme="minorEastAsia"/>
          <w:sz w:val="22"/>
          <w:szCs w:val="22"/>
          <w:lang w:val="es-ES"/>
        </w:rPr>
        <w:t>12. Que José juegue videojuegos es condición suficiente para que no estudie para sus exámenes.</w:t>
      </w:r>
    </w:p>
    <w:p w14:paraId="153BAC77" w14:textId="77777777" w:rsidR="002E296A" w:rsidRPr="002E296A" w:rsidRDefault="002E296A" w:rsidP="002E296A">
      <w:pPr>
        <w:spacing w:line="276" w:lineRule="auto"/>
        <w:rPr>
          <w:rFonts w:eastAsiaTheme="minorEastAsia"/>
          <w:sz w:val="22"/>
          <w:szCs w:val="22"/>
          <w:lang w:val="es-ES"/>
        </w:rPr>
      </w:pPr>
      <w:r w:rsidRPr="002E296A">
        <w:rPr>
          <w:rFonts w:eastAsiaTheme="minorEastAsia"/>
          <w:sz w:val="22"/>
          <w:szCs w:val="22"/>
          <w:lang w:val="es-ES"/>
        </w:rPr>
        <w:t>13. Que José no juegue videojuegos es condición necesaria para que no estudie para sus exámenes.</w:t>
      </w:r>
    </w:p>
    <w:p w14:paraId="2D5402D6" w14:textId="77777777" w:rsidR="002E296A" w:rsidRDefault="002E296A" w:rsidP="002E296A">
      <w:pPr>
        <w:spacing w:line="276" w:lineRule="auto"/>
        <w:rPr>
          <w:rFonts w:eastAsiaTheme="minorEastAsia"/>
          <w:sz w:val="22"/>
          <w:szCs w:val="22"/>
          <w:lang w:val="es-ES"/>
        </w:rPr>
      </w:pPr>
      <w:r w:rsidRPr="002E296A">
        <w:rPr>
          <w:rFonts w:eastAsiaTheme="minorEastAsia"/>
          <w:sz w:val="22"/>
          <w:szCs w:val="22"/>
          <w:lang w:val="es-ES"/>
        </w:rPr>
        <w:t>14. Que José no juegue videojuegos es condición necesaria y suficiente para que estudie para sus exámenes.</w:t>
      </w:r>
    </w:p>
    <w:p w14:paraId="0AFD88AA" w14:textId="77777777" w:rsidR="002E296A" w:rsidRDefault="002E296A" w:rsidP="002E296A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</w:p>
    <w:p w14:paraId="3B7088B9" w14:textId="77777777" w:rsidR="002E296A" w:rsidRPr="002E296A" w:rsidRDefault="002E296A" w:rsidP="002E296A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  <w:r w:rsidRPr="002E296A">
        <w:rPr>
          <w:rFonts w:eastAsiaTheme="minorEastAsia"/>
          <w:b/>
          <w:bCs/>
          <w:sz w:val="22"/>
          <w:szCs w:val="22"/>
          <w:lang w:val="es-ES"/>
        </w:rPr>
        <w:t>Léxico compartido por 9-14</w:t>
      </w:r>
    </w:p>
    <w:p w14:paraId="7050CCF2" w14:textId="77777777" w:rsidR="002E296A" w:rsidRDefault="002E296A" w:rsidP="002E296A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</w:p>
    <w:p w14:paraId="141CB33B" w14:textId="1D44B7ED" w:rsidR="002E296A" w:rsidRPr="002E296A" w:rsidRDefault="002E296A" w:rsidP="002E296A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  <w:r w:rsidRPr="002E296A">
        <w:rPr>
          <w:rFonts w:eastAsiaTheme="minorEastAsia"/>
          <w:b/>
          <w:bCs/>
          <w:sz w:val="22"/>
          <w:szCs w:val="22"/>
          <w:lang w:val="es-ES"/>
        </w:rPr>
        <w:t>Esquemas oracionales</w:t>
      </w:r>
    </w:p>
    <w:p w14:paraId="2C1491D6" w14:textId="77777777" w:rsidR="002E296A" w:rsidRPr="00A600A5" w:rsidRDefault="002E296A" w:rsidP="002E296A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</w:p>
    <w:p w14:paraId="2C2B8972" w14:textId="77777777" w:rsidR="002E296A" w:rsidRPr="002E296A" w:rsidRDefault="002E296A" w:rsidP="002E296A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  <w:r w:rsidRPr="002E296A">
        <w:rPr>
          <w:rFonts w:eastAsiaTheme="minorEastAsia"/>
          <w:b/>
          <w:bCs/>
          <w:sz w:val="22"/>
          <w:szCs w:val="22"/>
          <w:lang w:val="es-ES"/>
        </w:rPr>
        <w:t>Formalización</w:t>
      </w:r>
    </w:p>
    <w:p w14:paraId="708DF544" w14:textId="77777777" w:rsidR="002E296A" w:rsidRDefault="002E296A" w:rsidP="002E296A">
      <w:pPr>
        <w:spacing w:line="276" w:lineRule="auto"/>
        <w:rPr>
          <w:rFonts w:eastAsiaTheme="minorEastAsia"/>
          <w:color w:val="FF0000"/>
          <w:sz w:val="22"/>
          <w:szCs w:val="22"/>
          <w:lang w:val="es-ES"/>
        </w:rPr>
      </w:pPr>
    </w:p>
    <w:bookmarkEnd w:id="0"/>
    <w:p w14:paraId="6BFBCB7B" w14:textId="77777777" w:rsidR="002E296A" w:rsidRDefault="002E296A" w:rsidP="002E296A">
      <w:pPr>
        <w:spacing w:line="276" w:lineRule="auto"/>
        <w:rPr>
          <w:rFonts w:eastAsiaTheme="minorEastAsia"/>
          <w:b/>
          <w:bCs/>
          <w:sz w:val="22"/>
          <w:szCs w:val="22"/>
          <w:lang w:val="es-ES"/>
        </w:rPr>
      </w:pPr>
      <w:r>
        <w:rPr>
          <w:rFonts w:eastAsiaTheme="minorEastAsia"/>
          <w:b/>
          <w:bCs/>
          <w:sz w:val="22"/>
          <w:szCs w:val="22"/>
          <w:lang w:val="es-ES"/>
        </w:rPr>
        <w:t>Parte II. Instanciación</w:t>
      </w:r>
    </w:p>
    <w:p w14:paraId="69F07271" w14:textId="77777777" w:rsidR="002E296A" w:rsidRDefault="002E296A" w:rsidP="002E296A">
      <w:pPr>
        <w:spacing w:line="276" w:lineRule="auto"/>
        <w:rPr>
          <w:rFonts w:eastAsiaTheme="minorEastAsia"/>
          <w:sz w:val="22"/>
          <w:szCs w:val="22"/>
          <w:lang w:val="es-ES"/>
        </w:rPr>
      </w:pPr>
    </w:p>
    <w:p w14:paraId="35BA1948" w14:textId="20940780" w:rsidR="002E296A" w:rsidRDefault="002E296A" w:rsidP="002E296A">
      <w:pPr>
        <w:spacing w:line="276" w:lineRule="auto"/>
        <w:rPr>
          <w:rFonts w:cstheme="minorHAnsi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 xml:space="preserve">1. Instancia en español el argumento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ϕ,ψ,χ∴</m:t>
        </m:r>
        <m:r>
          <w:rPr>
            <w:rFonts w:ascii="Cambria Math" w:eastAsiaTheme="minorEastAsia" w:hAnsi="Cambria Math"/>
            <w:sz w:val="22"/>
            <w:szCs w:val="22"/>
            <w:lang w:val="es-ES"/>
          </w:rPr>
          <m:t>ω</m:t>
        </m:r>
      </m:oMath>
      <w:r>
        <w:rPr>
          <w:rFonts w:eastAsiaTheme="minorEastAsia"/>
          <w:sz w:val="22"/>
          <w:szCs w:val="22"/>
          <w:lang w:val="es-ES"/>
        </w:rPr>
        <w:t>, donde:</w:t>
      </w:r>
    </w:p>
    <w:p w14:paraId="3F68B2B4" w14:textId="77777777" w:rsidR="002E296A" w:rsidRDefault="002E296A" w:rsidP="002E296A">
      <w:pPr>
        <w:spacing w:line="276" w:lineRule="auto"/>
        <w:jc w:val="center"/>
        <w:rPr>
          <w:rFonts w:cstheme="minorHAnsi"/>
          <w:sz w:val="22"/>
          <w:szCs w:val="22"/>
          <w:lang w:val="en-US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ϕ:</m:t>
          </m:r>
          <m:r>
            <w:rPr>
              <w:rFonts w:ascii="Cambria Math" w:hAnsi="Cambria Math" w:cstheme="minorHAnsi"/>
              <w:sz w:val="22"/>
              <w:szCs w:val="22"/>
              <w:lang w:val="en-US"/>
            </w:rPr>
            <m:t>(¬T ⊃</m:t>
          </m:r>
          <m:r>
            <w:rPr>
              <w:rFonts w:ascii="Cambria Math" w:hAnsi="Cambria Math" w:cstheme="minorHAnsi"/>
              <w:sz w:val="22"/>
              <w:szCs w:val="22"/>
              <w:lang w:val="es-ES"/>
            </w:rPr>
            <m:t>R</m:t>
          </m:r>
          <m:r>
            <w:rPr>
              <w:rFonts w:ascii="Cambria Math" w:hAnsi="Cambria Math" w:cstheme="minorHAnsi"/>
              <w:sz w:val="22"/>
              <w:szCs w:val="22"/>
              <w:lang w:val="en-US"/>
            </w:rPr>
            <m:t>)</m:t>
          </m:r>
        </m:oMath>
      </m:oMathPara>
    </w:p>
    <w:p w14:paraId="2E9C6B2C" w14:textId="77777777" w:rsidR="002E296A" w:rsidRDefault="002E296A" w:rsidP="002E296A">
      <w:pPr>
        <w:spacing w:line="276" w:lineRule="auto"/>
        <w:jc w:val="center"/>
        <w:rPr>
          <w:rFonts w:cstheme="minorHAnsi"/>
          <w:i/>
          <w:iCs/>
          <w:sz w:val="22"/>
          <w:szCs w:val="22"/>
          <w:lang w:val="en-US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ψ:</m:t>
          </m:r>
          <m:r>
            <w:rPr>
              <w:rFonts w:ascii="Cambria Math" w:hAnsi="Cambria Math" w:cstheme="minorHAnsi"/>
              <w:sz w:val="22"/>
              <w:szCs w:val="22"/>
              <w:lang w:val="en-US"/>
            </w:rPr>
            <m:t>(¬</m:t>
          </m:r>
          <m:r>
            <w:rPr>
              <w:rFonts w:ascii="Cambria Math" w:hAnsi="Cambria Math" w:cstheme="minorHAnsi"/>
              <w:sz w:val="22"/>
              <w:szCs w:val="22"/>
              <w:lang w:val="es-ES"/>
            </w:rPr>
            <m:t>R</m:t>
          </m:r>
          <m:r>
            <w:rPr>
              <w:rFonts w:ascii="Cambria Math" w:hAnsi="Cambria Math" w:cstheme="minorHAnsi"/>
              <w:sz w:val="22"/>
              <w:szCs w:val="22"/>
              <w:lang w:val="en-US"/>
            </w:rPr>
            <m:t>∧</m:t>
          </m:r>
          <m:r>
            <w:rPr>
              <w:rFonts w:ascii="Cambria Math" w:hAnsi="Cambria Math" w:cstheme="minorHAnsi"/>
              <w:sz w:val="22"/>
              <w:szCs w:val="22"/>
              <w:lang w:val="es-ES"/>
            </w:rPr>
            <m:t>S</m:t>
          </m:r>
          <m:r>
            <w:rPr>
              <w:rFonts w:ascii="Cambria Math" w:hAnsi="Cambria Math" w:cstheme="minorHAnsi"/>
              <w:sz w:val="22"/>
              <w:szCs w:val="22"/>
              <w:lang w:val="en-US"/>
            </w:rPr>
            <m:t>)</m:t>
          </m:r>
        </m:oMath>
      </m:oMathPara>
    </w:p>
    <w:p w14:paraId="41C85146" w14:textId="77777777" w:rsidR="002E296A" w:rsidRDefault="002E296A" w:rsidP="002E296A">
      <w:pPr>
        <w:spacing w:line="276" w:lineRule="auto"/>
        <w:jc w:val="center"/>
        <w:rPr>
          <w:rFonts w:eastAsiaTheme="minorEastAsia" w:cstheme="minorHAnsi"/>
          <w:i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χ: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S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⊃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P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∨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lang w:val="en-US"/>
                    </w:rPr>
                    <m:t>Q</m:t>
                  </m: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e>
              </m:d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e>
          </m:d>
        </m:oMath>
      </m:oMathPara>
    </w:p>
    <w:p w14:paraId="3CE2BF8C" w14:textId="77777777" w:rsidR="002E296A" w:rsidRDefault="002E296A" w:rsidP="002E296A">
      <w:pPr>
        <w:spacing w:line="276" w:lineRule="auto"/>
        <w:jc w:val="center"/>
        <w:rPr>
          <w:rFonts w:eastAsiaTheme="minorEastAsia" w:cstheme="minorHAnsi"/>
          <w:i/>
          <w:iCs/>
          <w:sz w:val="22"/>
          <w:szCs w:val="22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>ω</m:t>
          </m:r>
          <m:r>
            <w:rPr>
              <w:rFonts w:ascii="Cambria Math" w:hAnsi="Cambria Math" w:cstheme="minorHAnsi"/>
              <w:sz w:val="22"/>
              <w:szCs w:val="22"/>
              <w:lang w:val="es-ES"/>
            </w:rPr>
            <m:t>:</m:t>
          </m:r>
          <m:r>
            <w:rPr>
              <w:rFonts w:ascii="Cambria Math" w:eastAsiaTheme="minorEastAsia" w:hAnsi="Cambria Math" w:cstheme="minorHAnsi"/>
              <w:sz w:val="22"/>
              <w:szCs w:val="22"/>
            </w:rPr>
            <m:t>(</m:t>
          </m:r>
          <m:r>
            <w:rPr>
              <w:rFonts w:ascii="Cambria Math" w:hAnsi="Cambria Math" w:cstheme="minorHAnsi"/>
              <w:sz w:val="22"/>
              <w:szCs w:val="22"/>
              <w:lang w:val="es-ES"/>
            </w:rPr>
            <m:t>P</m:t>
          </m:r>
          <m:r>
            <w:rPr>
              <w:rFonts w:ascii="Cambria Math" w:hAnsi="Cambria Math" w:cstheme="minorHAnsi"/>
              <w:sz w:val="22"/>
              <w:szCs w:val="22"/>
            </w:rPr>
            <m:t>∧</m:t>
          </m:r>
          <m:r>
            <w:rPr>
              <w:rFonts w:ascii="Cambria Math" w:hAnsi="Cambria Math" w:cstheme="minorHAnsi"/>
              <w:sz w:val="22"/>
              <w:szCs w:val="22"/>
              <w:lang w:val="en-US"/>
            </w:rPr>
            <m:t>T</m:t>
          </m:r>
          <m:r>
            <w:rPr>
              <w:rFonts w:ascii="Cambria Math" w:hAnsi="Cambria Math" w:cstheme="minorHAnsi"/>
              <w:sz w:val="22"/>
              <w:szCs w:val="22"/>
            </w:rPr>
            <m:t>)</m:t>
          </m:r>
        </m:oMath>
      </m:oMathPara>
    </w:p>
    <w:p w14:paraId="61DB44E2" w14:textId="77777777" w:rsidR="002E296A" w:rsidRDefault="002E296A" w:rsidP="002E296A">
      <w:pPr>
        <w:rPr>
          <w:rFonts w:eastAsiaTheme="minorEastAsia"/>
          <w:b/>
          <w:bCs/>
          <w:sz w:val="22"/>
          <w:szCs w:val="22"/>
        </w:rPr>
      </w:pPr>
    </w:p>
    <w:p w14:paraId="33EE88F0" w14:textId="77777777" w:rsidR="002E296A" w:rsidRDefault="002E296A" w:rsidP="002E296A">
      <w:pPr>
        <w:rPr>
          <w:rFonts w:eastAsiaTheme="minorEastAsia"/>
          <w:b/>
          <w:bCs/>
          <w:sz w:val="22"/>
          <w:szCs w:val="22"/>
        </w:rPr>
      </w:pPr>
      <w:r>
        <w:rPr>
          <w:rFonts w:eastAsiaTheme="minorEastAsia"/>
          <w:b/>
          <w:bCs/>
          <w:sz w:val="22"/>
          <w:szCs w:val="22"/>
        </w:rPr>
        <w:t>Léxico</w:t>
      </w:r>
    </w:p>
    <w:p w14:paraId="2662DE8F" w14:textId="77777777" w:rsidR="002E296A" w:rsidRPr="001963F9" w:rsidRDefault="002E296A" w:rsidP="002E296A">
      <w:pPr>
        <w:rPr>
          <w:rFonts w:eastAsiaTheme="minorEastAsia"/>
          <w:b/>
          <w:bCs/>
          <w:sz w:val="22"/>
          <w:szCs w:val="22"/>
        </w:rPr>
      </w:pPr>
    </w:p>
    <w:p w14:paraId="3A00D06B" w14:textId="77777777" w:rsidR="002E296A" w:rsidRDefault="002E296A" w:rsidP="002E296A">
      <w:pPr>
        <w:rPr>
          <w:rFonts w:eastAsiaTheme="minorEastAsia"/>
          <w:b/>
          <w:bCs/>
          <w:sz w:val="22"/>
          <w:szCs w:val="22"/>
        </w:rPr>
      </w:pPr>
      <w:r>
        <w:rPr>
          <w:rFonts w:eastAsiaTheme="minorEastAsia"/>
          <w:b/>
          <w:bCs/>
          <w:sz w:val="22"/>
          <w:szCs w:val="22"/>
        </w:rPr>
        <w:t>Instancias de las fórmulas en español</w:t>
      </w:r>
    </w:p>
    <w:p w14:paraId="4B8DFDB0" w14:textId="77777777" w:rsidR="002E296A" w:rsidRDefault="002E296A" w:rsidP="002E296A">
      <w:pPr>
        <w:rPr>
          <w:rFonts w:eastAsiaTheme="minorEastAsia"/>
          <w:b/>
          <w:bCs/>
          <w:sz w:val="22"/>
          <w:szCs w:val="22"/>
        </w:rPr>
      </w:pPr>
    </w:p>
    <w:p w14:paraId="214A246D" w14:textId="77777777" w:rsidR="002E296A" w:rsidRDefault="002E296A" w:rsidP="002E296A">
      <w:pPr>
        <w:spacing w:after="160" w:line="259" w:lineRule="auto"/>
        <w:rPr>
          <w:rFonts w:eastAsiaTheme="minorEastAsia"/>
          <w:b/>
          <w:bCs/>
          <w:sz w:val="22"/>
          <w:szCs w:val="22"/>
        </w:rPr>
      </w:pPr>
      <w:r>
        <w:rPr>
          <w:rFonts w:eastAsiaTheme="minorEastAsia"/>
          <w:b/>
          <w:bCs/>
          <w:sz w:val="22"/>
          <w:szCs w:val="22"/>
        </w:rPr>
        <w:t>Argumento en español</w:t>
      </w:r>
    </w:p>
    <w:p w14:paraId="180B4649" w14:textId="77777777" w:rsidR="002E296A" w:rsidRDefault="002E296A" w:rsidP="002E296A">
      <w:pPr>
        <w:rPr>
          <w:rFonts w:eastAsiaTheme="minorEastAsia"/>
          <w:b/>
          <w:bCs/>
          <w:sz w:val="22"/>
          <w:szCs w:val="22"/>
        </w:rPr>
      </w:pPr>
    </w:p>
    <w:p w14:paraId="03940B2E" w14:textId="77777777" w:rsidR="002E296A" w:rsidRDefault="002E296A" w:rsidP="002E296A">
      <w:pPr>
        <w:spacing w:line="276" w:lineRule="auto"/>
        <w:rPr>
          <w:rFonts w:eastAsiaTheme="minorEastAsia"/>
          <w:sz w:val="22"/>
          <w:szCs w:val="22"/>
          <w:lang w:val="es-ES"/>
        </w:rPr>
      </w:pPr>
      <w:r>
        <w:rPr>
          <w:rFonts w:eastAsiaTheme="minorEastAsia"/>
          <w:sz w:val="22"/>
          <w:szCs w:val="22"/>
          <w:lang w:val="es-ES"/>
        </w:rPr>
        <w:t xml:space="preserve">2. Instancia en español el conjunto de fórmulas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ϕ,ψ,χ,ω</m:t>
            </m:r>
          </m:e>
        </m:d>
      </m:oMath>
      <w:r>
        <w:rPr>
          <w:rFonts w:eastAsiaTheme="minorEastAsia"/>
          <w:iCs/>
          <w:sz w:val="22"/>
          <w:szCs w:val="22"/>
          <w:lang w:val="es-ES"/>
        </w:rPr>
        <w:t>, donde:</w:t>
      </w:r>
    </w:p>
    <w:p w14:paraId="617DA113" w14:textId="77777777" w:rsidR="002E296A" w:rsidRDefault="002E296A" w:rsidP="002E296A">
      <w:pPr>
        <w:spacing w:line="276" w:lineRule="auto"/>
        <w:jc w:val="center"/>
        <w:rPr>
          <w:rFonts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ϕ: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P∨¬Q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∧P</m:t>
              </m: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e>
          </m:d>
        </m:oMath>
      </m:oMathPara>
    </w:p>
    <w:p w14:paraId="2B994D0A" w14:textId="77777777" w:rsidR="002E296A" w:rsidRDefault="002E296A" w:rsidP="002E296A">
      <w:pPr>
        <w:spacing w:line="276" w:lineRule="auto"/>
        <w:jc w:val="center"/>
        <w:rPr>
          <w:rFonts w:eastAsiaTheme="minorEastAsia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ψ: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P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∨R</m:t>
                </m: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∧</m:t>
            </m:r>
            <m:r>
              <w:rPr>
                <w:rFonts w:ascii="Cambria Math" w:hAnsi="Cambria Math" w:cstheme="minorHAnsi"/>
                <w:sz w:val="22"/>
                <w:szCs w:val="22"/>
              </w:rPr>
              <m:t>Q</m:t>
            </m:r>
          </m:e>
        </m:d>
      </m:oMath>
      <w:r>
        <w:rPr>
          <w:rFonts w:eastAsiaTheme="minorEastAsia" w:cstheme="minorHAnsi"/>
          <w:sz w:val="22"/>
          <w:szCs w:val="22"/>
        </w:rPr>
        <w:t xml:space="preserve"> </w:t>
      </w:r>
    </w:p>
    <w:p w14:paraId="332D4B21" w14:textId="77777777" w:rsidR="002E296A" w:rsidRDefault="002E296A" w:rsidP="002E296A">
      <w:pPr>
        <w:spacing w:line="276" w:lineRule="auto"/>
        <w:rPr>
          <w:rFonts w:eastAsiaTheme="minorEastAsia" w:cstheme="minorHAnsi"/>
          <w:sz w:val="22"/>
          <w:szCs w:val="22"/>
          <w:lang w:val="es-ES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χ:</m:t>
          </m:r>
          <m:r>
            <w:rPr>
              <w:rFonts w:ascii="Cambria Math" w:hAnsi="Cambria Math" w:cstheme="minorHAnsi"/>
              <w:sz w:val="22"/>
              <w:szCs w:val="22"/>
              <w:lang w:val="en-US"/>
            </w:rPr>
            <m:t>¬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P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lang w:val="en-US"/>
                    </w:rPr>
                    <m:t>≡Q</m:t>
                  </m: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</w:rPr>
                <m:t>∨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R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lang w:val="en-US"/>
                    </w:rPr>
                    <m:t>⊃S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m:ctrlPr>
            </m:e>
          </m:d>
        </m:oMath>
      </m:oMathPara>
    </w:p>
    <w:p w14:paraId="6BA80A4D" w14:textId="77777777" w:rsidR="002E296A" w:rsidRPr="000A49C1" w:rsidRDefault="002E296A" w:rsidP="002E296A">
      <w:pPr>
        <w:spacing w:line="276" w:lineRule="auto"/>
        <w:rPr>
          <w:rFonts w:eastAsiaTheme="minorEastAsia" w:cstheme="minorHAnsi"/>
          <w:sz w:val="22"/>
          <w:szCs w:val="2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  <w:lang w:val="en-US"/>
            </w:rPr>
            <m:t>ω</m:t>
          </m:r>
          <m:r>
            <w:rPr>
              <w:rFonts w:ascii="Cambria Math" w:hAnsi="Cambria Math" w:cstheme="minorHAnsi"/>
              <w:sz w:val="22"/>
              <w:szCs w:val="22"/>
              <w:lang w:val="en-US"/>
            </w:rPr>
            <m:t>: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s-ES"/>
                        </w:rPr>
                        <m:t>P</m:t>
                      </m:r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n-US"/>
                        </w:rPr>
                        <m:t>⊃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  <w:lang w:val="en-US"/>
                            </w:rPr>
                            <m:t>¬</m:t>
                          </m:r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  <w:lang w:val="es-ES"/>
                            </w:rPr>
                            <m:t>Q</m:t>
                          </m:r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  <w:lang w:val="en-US"/>
                            </w:rPr>
                            <m:t>∧¬</m:t>
                          </m:r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  <w:lang w:val="es-ES"/>
                            </w:rPr>
                            <m:t>R</m:t>
                          </m: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  <w:lang w:val="es-ES"/>
                            </w:rPr>
                          </m:ctrlPr>
                        </m:e>
                      </m:d>
                    </m:e>
                  </m:d>
                  <m:r>
                    <w:rPr>
                      <w:rFonts w:ascii="Cambria Math" w:hAnsi="Cambria Math" w:cstheme="minorHAnsi"/>
                      <w:sz w:val="22"/>
                      <w:szCs w:val="22"/>
                      <w:lang w:val="en-US"/>
                    </w:rPr>
                    <m:t>∧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P</m:t>
                  </m: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n-US"/>
                    </w:rPr>
                  </m:ctrlP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⊃¬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Q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lang w:val="en-US"/>
                    </w:rPr>
                    <m:t>≡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R</m:t>
                  </m:r>
                </m:e>
              </m:d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n-US"/>
                </w:rPr>
              </m:ctrlPr>
            </m:e>
          </m:d>
        </m:oMath>
      </m:oMathPara>
    </w:p>
    <w:p w14:paraId="28A01998" w14:textId="77777777" w:rsidR="002E296A" w:rsidRDefault="002E296A" w:rsidP="002E296A">
      <w:pPr>
        <w:spacing w:line="276" w:lineRule="auto"/>
        <w:rPr>
          <w:rFonts w:eastAsiaTheme="minorEastAsia" w:cstheme="minorHAnsi"/>
          <w:sz w:val="22"/>
          <w:szCs w:val="22"/>
          <w:lang w:val="en-US"/>
        </w:rPr>
      </w:pPr>
    </w:p>
    <w:p w14:paraId="2102AC2B" w14:textId="77777777" w:rsidR="002E296A" w:rsidRDefault="002E296A" w:rsidP="002E296A">
      <w:pPr>
        <w:spacing w:line="276" w:lineRule="auto"/>
        <w:rPr>
          <w:rFonts w:eastAsiaTheme="minorEastAsia" w:cstheme="minorHAnsi"/>
          <w:sz w:val="22"/>
          <w:szCs w:val="22"/>
          <w:lang w:val="en-US"/>
        </w:rPr>
      </w:pPr>
    </w:p>
    <w:p w14:paraId="7E93C030" w14:textId="77777777" w:rsidR="002E296A" w:rsidRDefault="002E296A" w:rsidP="002E296A">
      <w:pPr>
        <w:rPr>
          <w:rFonts w:eastAsiaTheme="minorEastAsia"/>
          <w:b/>
          <w:bCs/>
          <w:sz w:val="22"/>
          <w:szCs w:val="22"/>
        </w:rPr>
      </w:pPr>
    </w:p>
    <w:p w14:paraId="0540F816" w14:textId="77777777" w:rsidR="002E296A" w:rsidRDefault="002E296A" w:rsidP="002E296A"/>
    <w:p w14:paraId="287A2734" w14:textId="77777777" w:rsidR="002E296A" w:rsidRDefault="002E296A" w:rsidP="002E296A"/>
    <w:p w14:paraId="713ECD1B" w14:textId="77777777" w:rsidR="002E296A" w:rsidRDefault="002E296A" w:rsidP="002E296A"/>
    <w:p w14:paraId="0B5408E9" w14:textId="77777777" w:rsidR="00620E4D" w:rsidRDefault="00620E4D"/>
    <w:sectPr w:rsidR="00620E4D" w:rsidSect="002E296A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8D38D" w14:textId="77777777" w:rsidR="00F67DAC" w:rsidRDefault="00F67DAC" w:rsidP="002E296A">
      <w:r>
        <w:separator/>
      </w:r>
    </w:p>
  </w:endnote>
  <w:endnote w:type="continuationSeparator" w:id="0">
    <w:p w14:paraId="2DADA5A9" w14:textId="77777777" w:rsidR="00F67DAC" w:rsidRDefault="00F67DAC" w:rsidP="002E2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317D4" w14:textId="77777777" w:rsidR="00F67DAC" w:rsidRDefault="00F67DAC" w:rsidP="002E296A">
      <w:r>
        <w:separator/>
      </w:r>
    </w:p>
  </w:footnote>
  <w:footnote w:type="continuationSeparator" w:id="0">
    <w:p w14:paraId="1D1B564F" w14:textId="77777777" w:rsidR="00F67DAC" w:rsidRDefault="00F67DAC" w:rsidP="002E2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F6F23" w14:textId="021A88FC" w:rsidR="0036352F" w:rsidRDefault="00000000">
    <w:pPr>
      <w:pStyle w:val="Encabezado"/>
    </w:pPr>
    <w:r>
      <w:t>Lógica y Argumentación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2024.</w:t>
    </w:r>
    <w:r w:rsidR="002E296A">
      <w:t>2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D5B3C"/>
    <w:multiLevelType w:val="hybridMultilevel"/>
    <w:tmpl w:val="CA2EBA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429275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6A"/>
    <w:rsid w:val="00057F0D"/>
    <w:rsid w:val="0024405C"/>
    <w:rsid w:val="00284DCD"/>
    <w:rsid w:val="002E296A"/>
    <w:rsid w:val="0036352F"/>
    <w:rsid w:val="006175FB"/>
    <w:rsid w:val="00620E4D"/>
    <w:rsid w:val="007A3137"/>
    <w:rsid w:val="00B15CA8"/>
    <w:rsid w:val="00B53542"/>
    <w:rsid w:val="00C000E6"/>
    <w:rsid w:val="00EC311A"/>
    <w:rsid w:val="00F6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DCCF9D"/>
  <w15:chartTrackingRefBased/>
  <w15:docId w15:val="{2C22E972-77E4-43E8-98CC-9F2C1C84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96A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E2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2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2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2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2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29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29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29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29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2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2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2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29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29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29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29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29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29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29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2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2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2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2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29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29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29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2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29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296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296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296A"/>
    <w:rPr>
      <w:kern w:val="0"/>
      <w:sz w:val="24"/>
      <w:szCs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E29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296A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323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3</cp:revision>
  <dcterms:created xsi:type="dcterms:W3CDTF">2024-10-30T18:06:00Z</dcterms:created>
  <dcterms:modified xsi:type="dcterms:W3CDTF">2024-10-30T18:12:00Z</dcterms:modified>
</cp:coreProperties>
</file>