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B542" w14:textId="77777777" w:rsidR="00093D4E" w:rsidRPr="00703B8A" w:rsidRDefault="00093D4E" w:rsidP="00093D4E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Material de prácticas 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8</w:t>
      </w:r>
    </w:p>
    <w:p w14:paraId="08445648" w14:textId="77777777" w:rsidR="00093D4E" w:rsidRPr="00703B8A" w:rsidRDefault="00093D4E" w:rsidP="00093D4E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>Formalización e instanciación LPO/español</w:t>
      </w:r>
    </w:p>
    <w:p w14:paraId="40AECF90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i/>
          <w:iCs/>
          <w:sz w:val="22"/>
          <w:szCs w:val="22"/>
          <w:lang w:val="es-ES"/>
        </w:rPr>
      </w:pPr>
    </w:p>
    <w:p w14:paraId="0D5DA520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>A. Formalización</w:t>
      </w:r>
    </w:p>
    <w:p w14:paraId="5C947FFC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A.1. </w:t>
      </w:r>
      <w:r w:rsidRPr="00703B8A">
        <w:rPr>
          <w:rFonts w:asciiTheme="minorHAnsi" w:hAnsiTheme="minorHAnsi" w:cstheme="minorHAnsi"/>
          <w:sz w:val="22"/>
          <w:szCs w:val="22"/>
          <w:lang w:val="es-ES"/>
        </w:rPr>
        <w:t>Considera el siguiente léxico:</w:t>
      </w:r>
    </w:p>
    <w:p w14:paraId="47FECBB3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U:los seres humanos</m:t>
          </m:r>
        </m:oMath>
      </m:oMathPara>
    </w:p>
    <w:p w14:paraId="14D9741D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a: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Salvador Dalí</w:t>
      </w:r>
    </w:p>
    <w:p w14:paraId="75482717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b: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Fernando de Szyszlo </w:t>
      </w:r>
    </w:p>
    <w:p w14:paraId="6C10A426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F: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los artistas</w:t>
      </w:r>
    </w:p>
    <w:p w14:paraId="55763D50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G: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los ególatras</w:t>
      </w:r>
    </w:p>
    <w:p w14:paraId="341B1B7A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H: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los lectores de poesía</w:t>
      </w:r>
    </w:p>
    <w:p w14:paraId="0EF9E300" w14:textId="77777777" w:rsidR="00093D4E" w:rsidRPr="00703B8A" w:rsidRDefault="00093D4E" w:rsidP="00093D4E">
      <w:pPr>
        <w:spacing w:line="276" w:lineRule="auto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J:</m:t>
        </m:r>
      </m:oMath>
      <w:r w:rsidRPr="00703B8A">
        <w:rPr>
          <w:rFonts w:asciiTheme="minorHAnsi" w:hAnsiTheme="minorHAnsi" w:cstheme="minorHAnsi"/>
          <w:bCs/>
          <w:i/>
          <w:iCs/>
          <w:sz w:val="22"/>
          <w:szCs w:val="22"/>
          <w:lang w:val="es-ES"/>
        </w:rPr>
        <w:t xml:space="preserve"> los que viven en Cusco </w:t>
      </w:r>
    </w:p>
    <w:p w14:paraId="23863C03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6FB8FDBA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A continuación, ofrece una formalización para las siguientes oraciones:</w:t>
      </w:r>
    </w:p>
    <w:p w14:paraId="26EAC314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>Nivel 1</w:t>
      </w:r>
    </w:p>
    <w:p w14:paraId="174AAF82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u w:val="single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Todos leen poesía o son no artistas</w:t>
      </w:r>
      <w:r w:rsidRPr="00703B8A">
        <w:rPr>
          <w:rFonts w:asciiTheme="minorHAnsi" w:hAnsiTheme="minorHAnsi" w:cstheme="minorHAnsi"/>
          <w:sz w:val="22"/>
          <w:szCs w:val="22"/>
          <w:lang w:val="es-ES"/>
        </w:rPr>
        <w:tab/>
        <w:t>.</w:t>
      </w:r>
    </w:p>
    <w:p w14:paraId="273BCE84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Al menos uno no es artista ni vive en Cusco.</w:t>
      </w:r>
    </w:p>
    <w:p w14:paraId="3C6E71F3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Ninguno vive en Cusco y no lee poesía.</w:t>
      </w:r>
    </w:p>
    <w:p w14:paraId="74164281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Al menos uno lee poesía y vive en Cusco.</w:t>
      </w:r>
    </w:p>
    <w:p w14:paraId="150236CB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Ninguno no lee poesía o no es artista.</w:t>
      </w:r>
    </w:p>
    <w:p w14:paraId="10FCBAD4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Al menos uno es artista o no es ególatra.</w:t>
      </w:r>
    </w:p>
    <w:p w14:paraId="4A980984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  <w:t>No todos no viven en Cusco y son artistas.</w:t>
      </w:r>
    </w:p>
    <w:p w14:paraId="45B1F720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  <w:t>No todos los que no viven en Cusco son artistas.</w:t>
      </w:r>
    </w:p>
    <w:p w14:paraId="57626F39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Todos los ególatras son no lectores de poesía.</w:t>
      </w:r>
      <w:r w:rsidRPr="00703B8A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  <w:tab/>
      </w:r>
    </w:p>
    <w:p w14:paraId="7651CD6C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Al menos un lector de poesía no es no artista.</w:t>
      </w:r>
      <w:r w:rsidRPr="00703B8A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s-ES"/>
        </w:rPr>
        <w:tab/>
      </w:r>
    </w:p>
    <w:p w14:paraId="3B42A1C5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Todos los que leen poesía viven en Cusco.</w:t>
      </w:r>
    </w:p>
    <w:p w14:paraId="0644CE06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Al menos un no ególatra no lee poesía.</w:t>
      </w:r>
    </w:p>
    <w:p w14:paraId="18A06C49" w14:textId="77777777" w:rsidR="00093D4E" w:rsidRPr="00703B8A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Ningún artista no vive en Cusco.</w:t>
      </w:r>
    </w:p>
    <w:p w14:paraId="5D66F785" w14:textId="77777777" w:rsidR="00093D4E" w:rsidRPr="00093D4E" w:rsidRDefault="00093D4E" w:rsidP="00093D4E">
      <w:pPr>
        <w:pStyle w:val="Prrafodelista"/>
        <w:numPr>
          <w:ilvl w:val="0"/>
          <w:numId w:val="1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093D4E">
        <w:rPr>
          <w:rFonts w:asciiTheme="minorHAnsi" w:eastAsiaTheme="minorEastAsia" w:hAnsiTheme="minorHAnsi" w:cstheme="minorHAnsi"/>
          <w:sz w:val="22"/>
          <w:szCs w:val="22"/>
          <w:lang w:val="es-ES"/>
        </w:rPr>
        <w:t>Alguno que vive en Cusco es artista, ególatra y no lee poesía.</w:t>
      </w:r>
    </w:p>
    <w:p w14:paraId="5232A2B3" w14:textId="77777777" w:rsidR="00093D4E" w:rsidRPr="00703B8A" w:rsidRDefault="00093D4E" w:rsidP="00093D4E">
      <w:pPr>
        <w:spacing w:line="276" w:lineRule="auto"/>
        <w:rPr>
          <w:rFonts w:asciiTheme="minorHAnsi" w:eastAsiaTheme="minorEastAsia" w:hAnsiTheme="minorHAnsi" w:cstheme="minorHAnsi"/>
          <w:sz w:val="22"/>
          <w:szCs w:val="22"/>
          <w:lang w:val="es-ES"/>
        </w:rPr>
      </w:pPr>
    </w:p>
    <w:p w14:paraId="7B9890C1" w14:textId="77777777" w:rsidR="00093D4E" w:rsidRPr="00703B8A" w:rsidRDefault="00093D4E" w:rsidP="00093D4E">
      <w:pPr>
        <w:spacing w:line="276" w:lineRule="auto"/>
        <w:rPr>
          <w:rFonts w:asciiTheme="minorHAnsi" w:eastAsiaTheme="minorEastAsia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b/>
          <w:bCs/>
          <w:sz w:val="22"/>
          <w:szCs w:val="22"/>
          <w:lang w:val="es-ES"/>
        </w:rPr>
        <w:t>Nivel 2</w:t>
      </w:r>
    </w:p>
    <w:p w14:paraId="26F63340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No todos los artistas que viven en Cusco leen poesía y son ególatras.</w:t>
      </w:r>
    </w:p>
    <w:p w14:paraId="4E18F0E5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No todos los artistas viven en Cusco, leen poesía y son ególatras.</w:t>
      </w:r>
    </w:p>
    <w:p w14:paraId="2DDE6872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Ningún ególatra o artista no lee poesía y no vive en Cusco.</w:t>
      </w:r>
    </w:p>
    <w:p w14:paraId="48599C6E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Todos los artistas no ególatras que no viven en Cusco leen poesía.</w:t>
      </w:r>
    </w:p>
    <w:p w14:paraId="30D2F896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Todos los artistas son no ególatras que no viven en Cusco y leen poesía.</w:t>
      </w:r>
    </w:p>
    <w:p w14:paraId="2897570E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>Todos son artistas no ególatras que no viven en Cusco y leen poesía.</w:t>
      </w:r>
    </w:p>
    <w:p w14:paraId="50F36F47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No es cierto que Fernando de Szyszlo sea un artista ególatra que vive en Cusco y todos los artistas lean poesía.</w:t>
      </w:r>
    </w:p>
    <w:p w14:paraId="2600E3AA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Al menos un artista lee poesía y es ególatra, solo  si todos los ególatras viven en Cusco o Salvador Dalí no es artista.</w:t>
      </w:r>
    </w:p>
    <w:p w14:paraId="0B2AC7AE" w14:textId="77777777" w:rsidR="00093D4E" w:rsidRPr="00703B8A" w:rsidRDefault="00093D4E" w:rsidP="00093D4E">
      <w:pPr>
        <w:pStyle w:val="Prrafodelista"/>
        <w:numPr>
          <w:ilvl w:val="0"/>
          <w:numId w:val="3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>Salvador Dalí y Fernando de Szyszlo son artistas que leen poesía, a menos que todos los artistas vivan en Cusco y al menos un ególatra lea poesía.</w:t>
      </w:r>
    </w:p>
    <w:p w14:paraId="033B064D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0A6D7245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lastRenderedPageBreak/>
        <w:t xml:space="preserve">A.2. </w:t>
      </w:r>
      <w:r w:rsidRPr="00703B8A">
        <w:rPr>
          <w:rFonts w:asciiTheme="minorHAnsi" w:hAnsiTheme="minorHAnsi" w:cstheme="minorHAnsi"/>
          <w:sz w:val="22"/>
          <w:szCs w:val="22"/>
          <w:lang w:val="es-ES"/>
        </w:rPr>
        <w:t>Formaliza en LPO el siguiente conjunto de oraciones. No olvides crear un léxico primero.</w:t>
      </w:r>
    </w:p>
    <w:p w14:paraId="23C580AF" w14:textId="77777777" w:rsidR="00093D4E" w:rsidRPr="00703B8A" w:rsidRDefault="00093D4E" w:rsidP="00093D4E">
      <w:pPr>
        <w:spacing w:line="276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 xml:space="preserve">Es cierto que al menos una novela es </w:t>
      </w:r>
      <w:proofErr w:type="spellStart"/>
      <w:r w:rsidRPr="00703B8A">
        <w:rPr>
          <w:rFonts w:asciiTheme="minorHAnsi" w:hAnsiTheme="minorHAnsi" w:cstheme="minorHAnsi"/>
          <w:sz w:val="22"/>
          <w:szCs w:val="22"/>
          <w:lang w:val="es-ES"/>
        </w:rPr>
        <w:t>autoficcional</w:t>
      </w:r>
      <w:proofErr w:type="spellEnd"/>
      <w:r w:rsidRPr="00703B8A">
        <w:rPr>
          <w:rFonts w:asciiTheme="minorHAnsi" w:hAnsiTheme="minorHAnsi" w:cstheme="minorHAnsi"/>
          <w:sz w:val="22"/>
          <w:szCs w:val="22"/>
          <w:lang w:val="es-ES"/>
        </w:rPr>
        <w:t xml:space="preserve"> o testimonial. Además, todas las novelas </w:t>
      </w:r>
      <w:proofErr w:type="spellStart"/>
      <w:r w:rsidRPr="00703B8A">
        <w:rPr>
          <w:rFonts w:asciiTheme="minorHAnsi" w:hAnsiTheme="minorHAnsi" w:cstheme="minorHAnsi"/>
          <w:sz w:val="22"/>
          <w:szCs w:val="22"/>
          <w:lang w:val="es-ES"/>
        </w:rPr>
        <w:t>autoficcionales</w:t>
      </w:r>
      <w:proofErr w:type="spellEnd"/>
      <w:r w:rsidRPr="00703B8A">
        <w:rPr>
          <w:rFonts w:asciiTheme="minorHAnsi" w:hAnsiTheme="minorHAnsi" w:cstheme="minorHAnsi"/>
          <w:sz w:val="22"/>
          <w:szCs w:val="22"/>
          <w:lang w:val="es-ES"/>
        </w:rPr>
        <w:t xml:space="preserve"> o testimoniales están basadas hechos reales. Por otro lado, ninguna novela que está basada en hechos reales es puramente ficcional. Finalmente, al menos una novela no es puramente ficcional. (U: las novelas) </w:t>
      </w:r>
    </w:p>
    <w:p w14:paraId="6AE68C35" w14:textId="77777777" w:rsidR="00093D4E" w:rsidRPr="00703B8A" w:rsidRDefault="00093D4E" w:rsidP="00093D4E">
      <w:pPr>
        <w:spacing w:line="276" w:lineRule="auto"/>
        <w:ind w:left="284"/>
        <w:jc w:val="both"/>
        <w:rPr>
          <w:rFonts w:asciiTheme="minorHAnsi" w:hAnsiTheme="minorHAnsi" w:cstheme="minorHAnsi"/>
          <w:i/>
          <w:iCs/>
          <w:sz w:val="22"/>
          <w:szCs w:val="22"/>
          <w:lang w:val="es-ES"/>
        </w:rPr>
      </w:pPr>
    </w:p>
    <w:p w14:paraId="299DCB9F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</w:rPr>
        <w:t>A.3.</w:t>
      </w:r>
      <w:r w:rsidRPr="00703B8A">
        <w:rPr>
          <w:rFonts w:asciiTheme="minorHAnsi" w:hAnsiTheme="minorHAnsi" w:cstheme="minorHAnsi"/>
          <w:sz w:val="22"/>
          <w:szCs w:val="22"/>
        </w:rPr>
        <w:t xml:space="preserve"> </w:t>
      </w:r>
      <w:r w:rsidRPr="00703B8A">
        <w:rPr>
          <w:rFonts w:asciiTheme="minorHAnsi" w:hAnsiTheme="minorHAnsi" w:cstheme="minorHAnsi"/>
          <w:sz w:val="22"/>
          <w:szCs w:val="22"/>
          <w:lang w:val="es-MX"/>
        </w:rPr>
        <w:t>Formaliza en LPO el siguiente argumento. No olvides crear un léxico primero:</w:t>
      </w:r>
    </w:p>
    <w:p w14:paraId="25996675" w14:textId="77777777" w:rsidR="00093D4E" w:rsidRPr="00703B8A" w:rsidRDefault="00093D4E" w:rsidP="00093D4E">
      <w:pPr>
        <w:spacing w:line="276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703B8A">
        <w:rPr>
          <w:rFonts w:asciiTheme="minorHAnsi" w:hAnsiTheme="minorHAnsi" w:cstheme="minorHAnsi"/>
          <w:sz w:val="22"/>
          <w:szCs w:val="22"/>
          <w:lang w:val="es-MX"/>
        </w:rPr>
        <w:t xml:space="preserve">Todos los perros galgos tienen cola. Sin embargo, algunos viringos no ladran. Además, si no todos los viringos tienen cuatro patas, entonces ningún labrador ladra. Por último, </w:t>
      </w:r>
      <w:proofErr w:type="spellStart"/>
      <w:r w:rsidRPr="00703B8A">
        <w:rPr>
          <w:rFonts w:asciiTheme="minorHAnsi" w:hAnsiTheme="minorHAnsi" w:cstheme="minorHAnsi"/>
          <w:sz w:val="22"/>
          <w:szCs w:val="22"/>
          <w:lang w:val="es-MX"/>
        </w:rPr>
        <w:t>Fluffy</w:t>
      </w:r>
      <w:proofErr w:type="spellEnd"/>
      <w:r w:rsidRPr="00703B8A">
        <w:rPr>
          <w:rFonts w:asciiTheme="minorHAnsi" w:hAnsiTheme="minorHAnsi" w:cstheme="minorHAnsi"/>
          <w:sz w:val="22"/>
          <w:szCs w:val="22"/>
          <w:lang w:val="es-MX"/>
        </w:rPr>
        <w:t xml:space="preserve"> es un labrador que tendrá cola siempre y cuando ladre. Por lo tanto, si Run </w:t>
      </w:r>
      <w:proofErr w:type="spellStart"/>
      <w:r w:rsidRPr="00703B8A">
        <w:rPr>
          <w:rFonts w:asciiTheme="minorHAnsi" w:hAnsiTheme="minorHAnsi" w:cstheme="minorHAnsi"/>
          <w:sz w:val="22"/>
          <w:szCs w:val="22"/>
          <w:lang w:val="es-MX"/>
        </w:rPr>
        <w:t>Run</w:t>
      </w:r>
      <w:proofErr w:type="spellEnd"/>
      <w:r w:rsidRPr="00703B8A">
        <w:rPr>
          <w:rFonts w:asciiTheme="minorHAnsi" w:hAnsiTheme="minorHAnsi" w:cstheme="minorHAnsi"/>
          <w:sz w:val="22"/>
          <w:szCs w:val="22"/>
          <w:lang w:val="es-MX"/>
        </w:rPr>
        <w:t xml:space="preserve"> es un perro que tiene cuatro patas, entonces es un galgo. </w:t>
      </w:r>
      <w:r w:rsidRPr="00703B8A">
        <w:rPr>
          <w:rFonts w:asciiTheme="minorHAnsi" w:hAnsiTheme="minorHAnsi" w:cstheme="minorHAnsi"/>
          <w:sz w:val="22"/>
          <w:szCs w:val="22"/>
          <w:lang w:val="es-ES"/>
        </w:rPr>
        <w:t>(U: los perros)</w:t>
      </w:r>
    </w:p>
    <w:p w14:paraId="3E02F22B" w14:textId="77777777" w:rsidR="00093D4E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12112940" w14:textId="77777777" w:rsidR="00093D4E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A.4. </w:t>
      </w:r>
      <w:r w:rsidRPr="00AB4661">
        <w:rPr>
          <w:rFonts w:asciiTheme="minorHAnsi" w:hAnsiTheme="minorHAnsi" w:cstheme="minorHAnsi"/>
          <w:sz w:val="22"/>
          <w:szCs w:val="22"/>
          <w:lang w:val="es-MX"/>
        </w:rPr>
        <w:t>Formaliza en LPO el siguiente argumento</w:t>
      </w:r>
      <w:r>
        <w:rPr>
          <w:rFonts w:asciiTheme="minorHAnsi" w:hAnsiTheme="minorHAnsi" w:cstheme="minorHAnsi"/>
          <w:sz w:val="22"/>
          <w:szCs w:val="22"/>
          <w:lang w:val="es-MX"/>
        </w:rPr>
        <w:t>. No olvides crear un léxico primero:</w:t>
      </w:r>
    </w:p>
    <w:p w14:paraId="3768369F" w14:textId="77777777" w:rsidR="00093D4E" w:rsidRDefault="00093D4E" w:rsidP="00093D4E">
      <w:pPr>
        <w:spacing w:line="276" w:lineRule="auto"/>
        <w:ind w:left="708"/>
        <w:jc w:val="both"/>
        <w:rPr>
          <w:rFonts w:asciiTheme="minorHAnsi" w:hAnsiTheme="minorHAnsi" w:cstheme="minorHAnsi"/>
          <w:i/>
          <w:iCs/>
          <w:sz w:val="22"/>
          <w:szCs w:val="22"/>
          <w:lang w:val="es-MX"/>
        </w:rPr>
      </w:pP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>En primer lugar, exactamente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dos sospechosos son culpables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>.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>Además, todos los culpables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usan chaqueta, </w:t>
      </w:r>
      <w:r w:rsidRPr="00066CB4">
        <w:rPr>
          <w:rFonts w:asciiTheme="minorHAnsi" w:hAnsiTheme="minorHAnsi" w:cstheme="minorHAnsi"/>
          <w:i/>
          <w:iCs/>
          <w:sz w:val="22"/>
          <w:szCs w:val="22"/>
          <w:lang w:val="es-MX"/>
        </w:rPr>
        <w:t>zapatillas o guantes. Por otro lado, ning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uno de los culpables </w:t>
      </w:r>
      <w:r w:rsidRPr="00066CB4">
        <w:rPr>
          <w:rFonts w:asciiTheme="minorHAnsi" w:hAnsiTheme="minorHAnsi" w:cstheme="minorHAnsi"/>
          <w:i/>
          <w:iCs/>
          <w:sz w:val="22"/>
          <w:szCs w:val="22"/>
          <w:lang w:val="es-MX"/>
        </w:rPr>
        <w:t>usa chaqueta, pero no gafas a la vez.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Exactamente un 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>culpable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no </w:t>
      </w:r>
      <w:r w:rsidRPr="004A0EFB">
        <w:rPr>
          <w:rFonts w:asciiTheme="minorHAnsi" w:hAnsiTheme="minorHAnsi" w:cstheme="minorHAnsi"/>
          <w:i/>
          <w:iCs/>
          <w:sz w:val="22"/>
          <w:szCs w:val="22"/>
          <w:lang w:val="es-MX"/>
        </w:rPr>
        <w:t>usa za</w:t>
      </w:r>
      <w:r w:rsidRPr="00093D4E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patillas ni gafas. Sumado a todo ello, es falso que como máximo un culpable use chaqueta. Finalmente, es falso que como mínimo dos culpables usen guantes. Por lo tanto, </w:t>
      </w:r>
      <w:r w:rsidRPr="00093D4E">
        <w:rPr>
          <w:rFonts w:asciiTheme="minorHAnsi" w:hAnsiTheme="minorHAnsi" w:cstheme="minorHAnsi"/>
          <w:sz w:val="22"/>
          <w:szCs w:val="22"/>
          <w:lang w:val="es-MX"/>
        </w:rPr>
        <w:t>exactamente un culpable usa chaqueta y gafas, pero no guantes.</w:t>
      </w:r>
      <w:r w:rsidRPr="00093D4E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 [U: los sospechosos</w:t>
      </w:r>
      <w:r>
        <w:rPr>
          <w:rFonts w:asciiTheme="minorHAnsi" w:hAnsiTheme="minorHAnsi" w:cstheme="minorHAnsi"/>
          <w:i/>
          <w:iCs/>
          <w:sz w:val="22"/>
          <w:szCs w:val="22"/>
          <w:lang w:val="es-MX"/>
        </w:rPr>
        <w:t>]</w:t>
      </w:r>
    </w:p>
    <w:p w14:paraId="34043858" w14:textId="77777777" w:rsidR="00093D4E" w:rsidRDefault="00093D4E" w:rsidP="00093D4E">
      <w:pPr>
        <w:spacing w:line="276" w:lineRule="auto"/>
        <w:ind w:left="708"/>
        <w:jc w:val="both"/>
        <w:rPr>
          <w:rFonts w:asciiTheme="minorHAnsi" w:hAnsiTheme="minorHAnsi" w:cstheme="minorHAnsi"/>
          <w:i/>
          <w:iCs/>
          <w:sz w:val="22"/>
          <w:szCs w:val="22"/>
          <w:lang w:val="es-MX"/>
        </w:rPr>
      </w:pPr>
    </w:p>
    <w:p w14:paraId="3458637D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3DED862E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b/>
          <w:bCs/>
          <w:sz w:val="22"/>
          <w:szCs w:val="22"/>
          <w:lang w:val="es-ES"/>
        </w:rPr>
        <w:t>B. Instanciación</w:t>
      </w:r>
    </w:p>
    <w:p w14:paraId="14961D6C" w14:textId="538979A3" w:rsidR="00093D4E" w:rsidRPr="00093D4E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  <w:lang w:val="es-ES"/>
        </w:rPr>
      </w:pPr>
      <w:r w:rsidRPr="00703B8A">
        <w:rPr>
          <w:rFonts w:asciiTheme="minorHAnsi" w:hAnsiTheme="minorHAnsi" w:cstheme="minorHAnsi"/>
          <w:sz w:val="22"/>
          <w:szCs w:val="22"/>
          <w:lang w:val="es-ES"/>
        </w:rPr>
        <w:t xml:space="preserve">Construye una instancia en español para las siguientes fórmulas. Recuerda crear primero un léxico compartido por las </w:t>
      </w:r>
      <w:r>
        <w:rPr>
          <w:rFonts w:asciiTheme="minorHAnsi" w:hAnsiTheme="minorHAnsi" w:cstheme="minorHAnsi"/>
          <w:sz w:val="22"/>
          <w:szCs w:val="22"/>
          <w:lang w:val="es-ES"/>
        </w:rPr>
        <w:t>diez</w:t>
      </w:r>
      <w:r w:rsidRPr="00703B8A">
        <w:rPr>
          <w:rFonts w:asciiTheme="minorHAnsi" w:hAnsiTheme="minorHAnsi" w:cstheme="minorHAnsi"/>
          <w:sz w:val="22"/>
          <w:szCs w:val="22"/>
          <w:lang w:val="es-ES"/>
        </w:rPr>
        <w:t xml:space="preserve"> oraciones.</w:t>
      </w:r>
    </w:p>
    <w:p w14:paraId="5DF36796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¬(Jb⊃Ga)</m:t>
        </m:r>
      </m:oMath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ab/>
      </w:r>
    </w:p>
    <w:p w14:paraId="5DD9DDE7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Ha∧Ja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Gb≡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¬Fb</m:t>
                </m: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e>
        </m:d>
      </m:oMath>
    </w:p>
    <w:p w14:paraId="0A22BCCA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¬∃xHx</m:t>
        </m:r>
      </m:oMath>
    </w:p>
    <w:p w14:paraId="71B14B00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¬∀x(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Jx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∨Gx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703B8A">
        <w:rPr>
          <w:rFonts w:asciiTheme="minorHAnsi" w:eastAsiaTheme="minorEastAsia" w:hAnsiTheme="minorHAnsi" w:cstheme="minorHAnsi"/>
          <w:sz w:val="22"/>
          <w:szCs w:val="22"/>
          <w:lang w:val="es-ES"/>
        </w:rPr>
        <w:tab/>
      </w:r>
    </w:p>
    <w:p w14:paraId="399732FD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∃x(¬Fx∧¬Hx)</m:t>
        </m:r>
      </m:oMath>
    </w:p>
    <w:p w14:paraId="788BF4A4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∀x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Jx∨¬Gx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⊃¬∃xFx</m:t>
            </m:r>
          </m:e>
        </m:d>
      </m:oMath>
    </w:p>
    <w:p w14:paraId="2C352487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∀x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¬Fx⊃Gx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∧¬∃x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Hx∧¬Jx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e>
        </m:d>
      </m:oMath>
    </w:p>
    <w:p w14:paraId="0DC706B8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∃x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Hx∧¬Jx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∃x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Gx∧¬Jx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∧Fa</m:t>
                </m:r>
              </m:e>
            </m:d>
          </m:e>
        </m:d>
      </m:oMath>
    </w:p>
    <w:p w14:paraId="275972BF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¬∀x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Gx∨Fx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⊃Hx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≡∀x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Fx⊃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Jx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∨¬Gx</m:t>
                    </m:r>
                  </m:e>
                </m:d>
              </m:e>
            </m:d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e>
        </m:d>
      </m:oMath>
    </w:p>
    <w:p w14:paraId="2D93E22E" w14:textId="77777777" w:rsidR="00093D4E" w:rsidRPr="00703B8A" w:rsidRDefault="00093D4E" w:rsidP="00093D4E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Theme="minorHAnsi" w:eastAsiaTheme="minorEastAsia" w:hAnsiTheme="minorHAnsi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∀x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Hx⊃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Jx∧Gx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∨∀x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Fx∧Gx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∧¬Jx</m:t>
                </m:r>
              </m:e>
            </m:d>
          </m:e>
        </m:d>
      </m:oMath>
    </w:p>
    <w:p w14:paraId="1D58BB8E" w14:textId="77777777" w:rsidR="00093D4E" w:rsidRPr="00703B8A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01FFCF1" w14:textId="77777777" w:rsidR="00093D4E" w:rsidRDefault="00093D4E" w:rsidP="00093D4E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63798E6" w14:textId="77777777" w:rsidR="00093D4E" w:rsidRDefault="00093D4E" w:rsidP="00093D4E"/>
    <w:p w14:paraId="0BA18486" w14:textId="77777777" w:rsidR="00620E4D" w:rsidRDefault="00620E4D"/>
    <w:sectPr w:rsidR="00620E4D" w:rsidSect="00093D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718E" w14:textId="77777777" w:rsidR="007E2F2B" w:rsidRDefault="007E2F2B" w:rsidP="00093D4E">
      <w:r>
        <w:separator/>
      </w:r>
    </w:p>
  </w:endnote>
  <w:endnote w:type="continuationSeparator" w:id="0">
    <w:p w14:paraId="1C41C657" w14:textId="77777777" w:rsidR="007E2F2B" w:rsidRDefault="007E2F2B" w:rsidP="0009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DF045" w14:textId="77777777" w:rsidR="007E2F2B" w:rsidRDefault="007E2F2B" w:rsidP="00093D4E">
      <w:r>
        <w:separator/>
      </w:r>
    </w:p>
  </w:footnote>
  <w:footnote w:type="continuationSeparator" w:id="0">
    <w:p w14:paraId="6AD00F5B" w14:textId="77777777" w:rsidR="007E2F2B" w:rsidRDefault="007E2F2B" w:rsidP="00093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06C2D" w14:textId="4AAA8587" w:rsidR="00000000" w:rsidRPr="00703B8A" w:rsidRDefault="00000000">
    <w:pPr>
      <w:pStyle w:val="Encabezado"/>
      <w:rPr>
        <w:rFonts w:asciiTheme="minorHAnsi" w:hAnsiTheme="minorHAnsi" w:cstheme="minorHAnsi"/>
        <w:sz w:val="22"/>
        <w:szCs w:val="22"/>
      </w:rPr>
    </w:pPr>
    <w:r w:rsidRPr="00703B8A">
      <w:rPr>
        <w:rFonts w:asciiTheme="minorHAnsi" w:hAnsiTheme="minorHAnsi" w:cstheme="minorHAnsi"/>
        <w:sz w:val="22"/>
        <w:szCs w:val="22"/>
      </w:rPr>
      <w:t xml:space="preserve">Lógica y </w:t>
    </w:r>
    <w:r w:rsidR="00093D4E">
      <w:rPr>
        <w:rFonts w:asciiTheme="minorHAnsi" w:hAnsiTheme="minorHAnsi" w:cstheme="minorHAnsi"/>
        <w:sz w:val="22"/>
        <w:szCs w:val="22"/>
      </w:rPr>
      <w:t>A</w:t>
    </w:r>
    <w:r w:rsidRPr="00703B8A">
      <w:rPr>
        <w:rFonts w:asciiTheme="minorHAnsi" w:hAnsiTheme="minorHAnsi" w:cstheme="minorHAnsi"/>
        <w:sz w:val="22"/>
        <w:szCs w:val="22"/>
      </w:rPr>
      <w:t xml:space="preserve">rgumentación </w:t>
    </w:r>
    <w:r w:rsidRPr="00703B8A">
      <w:rPr>
        <w:rFonts w:asciiTheme="minorHAnsi" w:hAnsiTheme="minorHAnsi" w:cstheme="minorHAnsi"/>
        <w:sz w:val="22"/>
        <w:szCs w:val="22"/>
      </w:rPr>
      <w:tab/>
    </w:r>
    <w:r w:rsidRPr="00703B8A">
      <w:rPr>
        <w:rFonts w:asciiTheme="minorHAnsi" w:hAnsiTheme="minorHAnsi" w:cstheme="minorHAnsi"/>
        <w:sz w:val="22"/>
        <w:szCs w:val="22"/>
      </w:rPr>
      <w:tab/>
      <w:t>202</w:t>
    </w:r>
    <w:r w:rsidR="00093D4E">
      <w:rPr>
        <w:rFonts w:asciiTheme="minorHAnsi" w:hAnsiTheme="minorHAnsi" w:cstheme="minorHAnsi"/>
        <w:sz w:val="22"/>
        <w:szCs w:val="22"/>
      </w:rPr>
      <w:t>4</w:t>
    </w:r>
    <w:r w:rsidRPr="00703B8A">
      <w:rPr>
        <w:rFonts w:asciiTheme="minorHAnsi" w:hAnsiTheme="minorHAnsi" w:cstheme="minorHAnsi"/>
        <w:sz w:val="22"/>
        <w:szCs w:val="22"/>
      </w:rPr>
      <w:t>.</w:t>
    </w:r>
    <w:r w:rsidR="00093D4E">
      <w:rPr>
        <w:rFonts w:asciiTheme="minorHAnsi" w:hAnsiTheme="minorHAnsi" w:cstheme="minorHAns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69D"/>
    <w:multiLevelType w:val="hybridMultilevel"/>
    <w:tmpl w:val="26F011FA"/>
    <w:lvl w:ilvl="0" w:tplc="014ADEA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137"/>
    <w:multiLevelType w:val="hybridMultilevel"/>
    <w:tmpl w:val="F5DA3C34"/>
    <w:lvl w:ilvl="0" w:tplc="BEF08ACA">
      <w:start w:val="1"/>
      <w:numFmt w:val="decimal"/>
      <w:lvlText w:val="%1."/>
      <w:lvlJc w:val="left"/>
      <w:pPr>
        <w:ind w:left="4492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5212" w:hanging="360"/>
      </w:pPr>
    </w:lvl>
    <w:lvl w:ilvl="2" w:tplc="040A001B" w:tentative="1">
      <w:start w:val="1"/>
      <w:numFmt w:val="lowerRoman"/>
      <w:lvlText w:val="%3."/>
      <w:lvlJc w:val="right"/>
      <w:pPr>
        <w:ind w:left="5932" w:hanging="180"/>
      </w:pPr>
    </w:lvl>
    <w:lvl w:ilvl="3" w:tplc="040A000F" w:tentative="1">
      <w:start w:val="1"/>
      <w:numFmt w:val="decimal"/>
      <w:lvlText w:val="%4."/>
      <w:lvlJc w:val="left"/>
      <w:pPr>
        <w:ind w:left="6652" w:hanging="360"/>
      </w:pPr>
    </w:lvl>
    <w:lvl w:ilvl="4" w:tplc="040A0019" w:tentative="1">
      <w:start w:val="1"/>
      <w:numFmt w:val="lowerLetter"/>
      <w:lvlText w:val="%5."/>
      <w:lvlJc w:val="left"/>
      <w:pPr>
        <w:ind w:left="7372" w:hanging="360"/>
      </w:pPr>
    </w:lvl>
    <w:lvl w:ilvl="5" w:tplc="040A001B" w:tentative="1">
      <w:start w:val="1"/>
      <w:numFmt w:val="lowerRoman"/>
      <w:lvlText w:val="%6."/>
      <w:lvlJc w:val="right"/>
      <w:pPr>
        <w:ind w:left="8092" w:hanging="180"/>
      </w:pPr>
    </w:lvl>
    <w:lvl w:ilvl="6" w:tplc="040A000F" w:tentative="1">
      <w:start w:val="1"/>
      <w:numFmt w:val="decimal"/>
      <w:lvlText w:val="%7."/>
      <w:lvlJc w:val="left"/>
      <w:pPr>
        <w:ind w:left="8812" w:hanging="360"/>
      </w:pPr>
    </w:lvl>
    <w:lvl w:ilvl="7" w:tplc="040A0019" w:tentative="1">
      <w:start w:val="1"/>
      <w:numFmt w:val="lowerLetter"/>
      <w:lvlText w:val="%8."/>
      <w:lvlJc w:val="left"/>
      <w:pPr>
        <w:ind w:left="9532" w:hanging="360"/>
      </w:pPr>
    </w:lvl>
    <w:lvl w:ilvl="8" w:tplc="040A001B" w:tentative="1">
      <w:start w:val="1"/>
      <w:numFmt w:val="lowerRoman"/>
      <w:lvlText w:val="%9."/>
      <w:lvlJc w:val="right"/>
      <w:pPr>
        <w:ind w:left="10252" w:hanging="180"/>
      </w:pPr>
    </w:lvl>
  </w:abstractNum>
  <w:abstractNum w:abstractNumId="2" w15:restartNumberingAfterBreak="0">
    <w:nsid w:val="29FB3DD0"/>
    <w:multiLevelType w:val="hybridMultilevel"/>
    <w:tmpl w:val="358E0FB8"/>
    <w:lvl w:ilvl="0" w:tplc="348A22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67102">
    <w:abstractNumId w:val="0"/>
  </w:num>
  <w:num w:numId="2" w16cid:durableId="170410977">
    <w:abstractNumId w:val="1"/>
  </w:num>
  <w:num w:numId="3" w16cid:durableId="129756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4E"/>
    <w:rsid w:val="00093D4E"/>
    <w:rsid w:val="00166565"/>
    <w:rsid w:val="006175FB"/>
    <w:rsid w:val="00620E4D"/>
    <w:rsid w:val="007E2F2B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CEAFD"/>
  <w15:chartTrackingRefBased/>
  <w15:docId w15:val="{06013F4C-9663-475A-8F11-60A510F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9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D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D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D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D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D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D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D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3D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D4E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93D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D4E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2024-07-08T04:46:00Z</dcterms:created>
  <dcterms:modified xsi:type="dcterms:W3CDTF">2024-07-08T04:48:00Z</dcterms:modified>
</cp:coreProperties>
</file>