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20992" w14:textId="77777777" w:rsidR="00B153D3" w:rsidRDefault="00B153D3" w:rsidP="00B153D3">
      <w:pPr>
        <w:spacing w:line="276" w:lineRule="auto"/>
        <w:rPr>
          <w:rFonts w:cstheme="minorHAnsi"/>
          <w:b/>
          <w:bCs/>
          <w:lang w:val="es-ES_tradnl"/>
        </w:rPr>
      </w:pPr>
      <w:r>
        <w:rPr>
          <w:rFonts w:cstheme="minorHAnsi"/>
          <w:b/>
          <w:bCs/>
          <w:noProof/>
          <w:lang w:val="es-ES_tradnl"/>
          <w14:ligatures w14:val="standardContextual"/>
        </w:rPr>
        <w:drawing>
          <wp:anchor distT="0" distB="0" distL="114300" distR="114300" simplePos="0" relativeHeight="251658240" behindDoc="0" locked="0" layoutInCell="1" allowOverlap="1" wp14:anchorId="4286DAA9" wp14:editId="4A7F6899">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5905EA5F" w14:textId="77777777" w:rsidR="00B153D3" w:rsidRDefault="00B153D3" w:rsidP="00B153D3">
      <w:pPr>
        <w:spacing w:line="276" w:lineRule="auto"/>
        <w:rPr>
          <w:rFonts w:cstheme="minorHAnsi"/>
          <w:b/>
          <w:bCs/>
          <w:lang w:val="es-ES_tradnl"/>
        </w:rPr>
      </w:pPr>
      <w:r>
        <w:rPr>
          <w:rFonts w:cstheme="minorHAnsi"/>
          <w:b/>
          <w:bCs/>
          <w:lang w:val="es-ES_tradnl"/>
        </w:rPr>
        <w:t>Educación y</w:t>
      </w:r>
    </w:p>
    <w:p w14:paraId="52FD3187" w14:textId="77777777" w:rsidR="00B153D3" w:rsidRDefault="00B153D3" w:rsidP="00B153D3">
      <w:pPr>
        <w:spacing w:line="276" w:lineRule="auto"/>
        <w:rPr>
          <w:rFonts w:cstheme="minorHAnsi"/>
          <w:b/>
          <w:bCs/>
          <w:lang w:val="es-ES_tradnl"/>
        </w:rPr>
      </w:pPr>
      <w:r>
        <w:rPr>
          <w:rFonts w:cstheme="minorHAnsi"/>
          <w:b/>
          <w:bCs/>
          <w:lang w:val="es-ES_tradnl"/>
        </w:rPr>
        <w:t>Ciencias Humanas</w:t>
      </w:r>
      <w:r>
        <w:rPr>
          <w:rFonts w:cstheme="minorHAnsi"/>
          <w:b/>
          <w:bCs/>
          <w:lang w:val="es-ES_tradnl"/>
        </w:rPr>
        <w:br w:type="textWrapping" w:clear="all"/>
      </w:r>
    </w:p>
    <w:p w14:paraId="5661DAEA" w14:textId="77777777" w:rsidR="00B153D3" w:rsidRPr="003E4DD3" w:rsidRDefault="00B153D3" w:rsidP="00B153D3">
      <w:pPr>
        <w:spacing w:line="276" w:lineRule="auto"/>
        <w:jc w:val="center"/>
        <w:rPr>
          <w:rFonts w:cstheme="minorHAnsi"/>
          <w:b/>
          <w:bCs/>
          <w:sz w:val="22"/>
          <w:szCs w:val="22"/>
          <w:lang w:val="es-ES_tradnl"/>
        </w:rPr>
      </w:pPr>
      <w:r w:rsidRPr="003E4DD3">
        <w:rPr>
          <w:rFonts w:cstheme="minorHAnsi"/>
          <w:b/>
          <w:bCs/>
          <w:sz w:val="22"/>
          <w:szCs w:val="22"/>
          <w:lang w:val="es-ES_tradnl"/>
        </w:rPr>
        <w:t>Unidad 1</w:t>
      </w:r>
    </w:p>
    <w:p w14:paraId="031818CE" w14:textId="77777777" w:rsidR="00B153D3" w:rsidRPr="003E4DD3" w:rsidRDefault="00B153D3" w:rsidP="00B153D3">
      <w:pPr>
        <w:spacing w:line="276" w:lineRule="auto"/>
        <w:jc w:val="center"/>
        <w:rPr>
          <w:rFonts w:cstheme="minorHAnsi"/>
          <w:b/>
          <w:bCs/>
          <w:sz w:val="22"/>
          <w:szCs w:val="22"/>
          <w:lang w:val="es-ES_tradnl"/>
        </w:rPr>
      </w:pPr>
      <w:r w:rsidRPr="003E4DD3">
        <w:rPr>
          <w:rFonts w:cstheme="minorHAnsi"/>
          <w:b/>
          <w:bCs/>
          <w:sz w:val="22"/>
          <w:szCs w:val="22"/>
          <w:lang w:val="es-ES_tradnl"/>
        </w:rPr>
        <w:t>Introducción a la lógica</w:t>
      </w:r>
    </w:p>
    <w:p w14:paraId="4E7C497D" w14:textId="77777777" w:rsidR="00B153D3" w:rsidRPr="003E4DD3" w:rsidRDefault="00B153D3" w:rsidP="00B153D3">
      <w:pPr>
        <w:spacing w:line="276" w:lineRule="auto"/>
        <w:jc w:val="center"/>
        <w:rPr>
          <w:rFonts w:cstheme="minorHAnsi"/>
          <w:b/>
          <w:bCs/>
          <w:sz w:val="22"/>
          <w:szCs w:val="22"/>
          <w:lang w:val="es-ES_tradnl"/>
        </w:rPr>
      </w:pPr>
      <w:r w:rsidRPr="003E4DD3">
        <w:rPr>
          <w:rFonts w:cstheme="minorHAnsi"/>
          <w:b/>
          <w:bCs/>
          <w:sz w:val="22"/>
          <w:szCs w:val="22"/>
          <w:lang w:val="es-ES_tradnl"/>
        </w:rPr>
        <w:t>Conceptos fundamentales</w:t>
      </w:r>
    </w:p>
    <w:p w14:paraId="111C122A" w14:textId="77777777" w:rsidR="00B153D3" w:rsidRDefault="00B153D3" w:rsidP="00B153D3">
      <w:pPr>
        <w:spacing w:line="276" w:lineRule="auto"/>
        <w:jc w:val="both"/>
        <w:rPr>
          <w:rFonts w:cstheme="minorHAnsi"/>
          <w:sz w:val="22"/>
          <w:szCs w:val="22"/>
          <w:lang w:val="es-ES_tradnl"/>
        </w:rPr>
      </w:pPr>
    </w:p>
    <w:p w14:paraId="7CF17FE3" w14:textId="77777777" w:rsidR="00B153D3" w:rsidRDefault="00B153D3" w:rsidP="00B153D3">
      <w:pPr>
        <w:spacing w:line="276" w:lineRule="auto"/>
        <w:jc w:val="both"/>
        <w:rPr>
          <w:rFonts w:cstheme="minorHAnsi"/>
          <w:b/>
          <w:bCs/>
          <w:sz w:val="22"/>
          <w:szCs w:val="22"/>
          <w:lang w:val="es-ES_tradnl"/>
        </w:rPr>
      </w:pPr>
      <w:r>
        <w:rPr>
          <w:rFonts w:cstheme="minorHAnsi"/>
          <w:b/>
          <w:bCs/>
          <w:sz w:val="22"/>
          <w:szCs w:val="22"/>
          <w:lang w:val="es-ES_tradnl"/>
        </w:rPr>
        <w:t>1. Ciencias empíricas y formales</w:t>
      </w:r>
    </w:p>
    <w:p w14:paraId="57C4353A" w14:textId="77777777" w:rsidR="00B153D3" w:rsidRDefault="00B153D3" w:rsidP="654C5976">
      <w:pPr>
        <w:spacing w:line="276" w:lineRule="auto"/>
        <w:ind w:firstLine="708"/>
        <w:jc w:val="both"/>
        <w:rPr>
          <w:sz w:val="22"/>
          <w:szCs w:val="22"/>
          <w:lang w:val="es-ES"/>
        </w:rPr>
      </w:pPr>
      <w:r w:rsidRPr="654C5976">
        <w:rPr>
          <w:sz w:val="22"/>
          <w:szCs w:val="22"/>
          <w:lang w:val="es-ES"/>
        </w:rPr>
        <w:t>Toda pretensión de conocimiento del universo supone sostener información que describa el estado efectivo de cosas. Esta máxima epistemológica dio lugar, en el desarrollo de la modernidad, a un método fundamental y común a todas las ciencias que intentan satisfacerla: la evaluación sistemática de la evidencia empírica se considera como el único medio para determinar la verdad (o falsedad) efectiva de cualquier afirmación que pretenda ser científica. Así, por ejemplo, la oración</w:t>
      </w:r>
    </w:p>
    <w:p w14:paraId="1D3AE563"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w:t>
      </w:r>
      <w:r>
        <w:rPr>
          <w:rFonts w:cstheme="minorHAnsi"/>
          <w:i/>
          <w:iCs/>
          <w:sz w:val="22"/>
          <w:szCs w:val="22"/>
          <w:lang w:val="es-ES_tradnl"/>
        </w:rPr>
        <w:t>i</w:t>
      </w:r>
      <w:r>
        <w:rPr>
          <w:rFonts w:cstheme="minorHAnsi"/>
          <w:sz w:val="22"/>
          <w:szCs w:val="22"/>
          <w:lang w:val="es-ES_tradnl"/>
        </w:rPr>
        <w:t xml:space="preserve">) </w:t>
      </w:r>
      <w:r>
        <w:rPr>
          <w:rFonts w:cstheme="minorHAnsi"/>
          <w:i/>
          <w:iCs/>
          <w:sz w:val="22"/>
          <w:szCs w:val="22"/>
          <w:lang w:val="es-ES_tradnl"/>
        </w:rPr>
        <w:t>La aceleración de un objeto en caída libre en la Tierra es de</w:t>
      </w:r>
      <w:r>
        <w:rPr>
          <w:rFonts w:cstheme="minorHAnsi"/>
          <w:sz w:val="22"/>
          <w:szCs w:val="22"/>
          <w:lang w:val="es-ES_tradnl"/>
        </w:rPr>
        <w:t xml:space="preserve"> </w:t>
      </w:r>
      <m:oMath>
        <m:r>
          <w:rPr>
            <w:rFonts w:ascii="Cambria Math" w:hAnsi="Cambria Math" w:cstheme="minorHAnsi"/>
            <w:sz w:val="22"/>
            <w:szCs w:val="22"/>
            <w:lang w:val="es-ES_tradnl"/>
          </w:rPr>
          <m:t>9,8 m/</m:t>
        </m:r>
        <m:sSup>
          <m:sSupPr>
            <m:ctrlPr>
              <w:rPr>
                <w:rFonts w:ascii="Cambria Math" w:hAnsi="Cambria Math" w:cstheme="minorHAnsi"/>
                <w:i/>
                <w:sz w:val="22"/>
                <w:szCs w:val="22"/>
                <w:lang w:val="es-ES_tradnl"/>
              </w:rPr>
            </m:ctrlPr>
          </m:sSupPr>
          <m:e>
            <m:r>
              <w:rPr>
                <w:rFonts w:ascii="Cambria Math" w:hAnsi="Cambria Math" w:cstheme="minorHAnsi"/>
                <w:sz w:val="22"/>
                <w:szCs w:val="22"/>
                <w:lang w:val="es-ES_tradnl"/>
              </w:rPr>
              <m:t>s</m:t>
            </m:r>
          </m:e>
          <m:sup>
            <m:r>
              <w:rPr>
                <w:rFonts w:ascii="Cambria Math" w:hAnsi="Cambria Math" w:cstheme="minorHAnsi"/>
                <w:sz w:val="22"/>
                <w:szCs w:val="22"/>
                <w:lang w:val="es-ES_tradnl"/>
              </w:rPr>
              <m:t>2</m:t>
            </m:r>
          </m:sup>
        </m:sSup>
      </m:oMath>
      <w:r>
        <w:rPr>
          <w:rFonts w:eastAsiaTheme="minorEastAsia" w:cstheme="minorHAnsi"/>
          <w:sz w:val="22"/>
          <w:szCs w:val="22"/>
          <w:lang w:val="es-ES_tradnl"/>
        </w:rPr>
        <w:t>.</w:t>
      </w:r>
    </w:p>
    <w:p w14:paraId="777ECF58" w14:textId="77777777" w:rsidR="00B153D3" w:rsidRDefault="00B153D3" w:rsidP="00B153D3">
      <w:pPr>
        <w:spacing w:line="276" w:lineRule="auto"/>
        <w:ind w:firstLine="708"/>
        <w:jc w:val="both"/>
        <w:rPr>
          <w:rFonts w:cstheme="minorHAnsi"/>
          <w:sz w:val="22"/>
          <w:szCs w:val="22"/>
          <w:lang w:val="es-ES_tradnl"/>
        </w:rPr>
      </w:pPr>
    </w:p>
    <w:p w14:paraId="56E54EA4"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es considerada verdadera porque se corrobora con un altísimo grado de precisión en la experimentación física en condiciones adecuadas. Llamar efectivamente verdadera a una oración, evitando discusiones filosóficas, es una mera forma de corroborar que la unidad de información expresada por esta aprueba el criterio de corrección</w:t>
      </w:r>
      <w:r>
        <w:rPr>
          <w:rFonts w:cstheme="minorHAnsi"/>
          <w:i/>
          <w:iCs/>
          <w:sz w:val="22"/>
          <w:szCs w:val="22"/>
          <w:lang w:val="es-ES_tradnl"/>
        </w:rPr>
        <w:t xml:space="preserve"> </w:t>
      </w:r>
      <w:r>
        <w:rPr>
          <w:rFonts w:cstheme="minorHAnsi"/>
          <w:sz w:val="22"/>
          <w:szCs w:val="22"/>
          <w:lang w:val="es-ES_tradnl"/>
        </w:rPr>
        <w:t>material y, por tanto, puede formar parte de las ciencias empíricas. Sin embargo, la lógica no es una ciencia empírica.</w:t>
      </w:r>
    </w:p>
    <w:p w14:paraId="3606C42B"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Hay un segundo criterio de corrección que se le demanda a toda unidad de información que tenga pretensiones cognoscitivas. Este puede resumirse en el concepto de consistencia. Para comprenderlo, es necesario abstraer determinadas formas</w:t>
      </w:r>
      <w:r>
        <w:rPr>
          <w:rFonts w:cstheme="minorHAnsi"/>
          <w:i/>
          <w:iCs/>
          <w:sz w:val="22"/>
          <w:szCs w:val="22"/>
          <w:lang w:val="es-ES_tradnl"/>
        </w:rPr>
        <w:t xml:space="preserve"> </w:t>
      </w:r>
      <w:r>
        <w:rPr>
          <w:rFonts w:cstheme="minorHAnsi"/>
          <w:sz w:val="22"/>
          <w:szCs w:val="22"/>
          <w:lang w:val="es-ES_tradnl"/>
        </w:rPr>
        <w:t>en las que la información se puede estructurar y otras en las que no puede hacerlo. Si se da el primer caso, entonces la forma es consistente; si se da el segundo, es inconsistente. Además, por definición, toda unidad de información que exprese una forma lógica consistente cumplirá con el criterio de corrección formal y, correspondientemente, toda aquella que exprese una forma lógica inconsistente no lo cumplirá. El estudio de la consistencia y la inconsistencia es propio de a las ciencias formales. La lógica y las matemáticas pertenecen a esta clase.</w:t>
      </w:r>
    </w:p>
    <w:p w14:paraId="3CA07040"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En el curso, se aprenderá a representar formas lógicas clásicas a través de fórmulas en lenguajes formales y se ofrecerá métodos para evaluar su consistencia o inconsistencia de manera exacta. Sin embargo, la sencillez de muchas de estas formas permite evaluar intuitivamente la diferencia entre oraciones consistentes e inconsistentes en lenguajes naturales como el español</w:t>
      </w:r>
      <w:r>
        <w:rPr>
          <w:rStyle w:val="Refdenotaalpie"/>
          <w:rFonts w:cstheme="minorHAnsi"/>
          <w:sz w:val="22"/>
          <w:szCs w:val="22"/>
          <w:lang w:val="es-ES_tradnl"/>
        </w:rPr>
        <w:footnoteReference w:id="2"/>
      </w:r>
      <w:r>
        <w:rPr>
          <w:rFonts w:cstheme="minorHAnsi"/>
          <w:sz w:val="22"/>
          <w:szCs w:val="22"/>
          <w:lang w:val="es-ES_tradnl"/>
        </w:rPr>
        <w:t xml:space="preserve">: </w:t>
      </w:r>
    </w:p>
    <w:p w14:paraId="71FF1DCA" w14:textId="77777777" w:rsidR="00B153D3" w:rsidRDefault="00B153D3" w:rsidP="654C5976">
      <w:pPr>
        <w:spacing w:line="276" w:lineRule="auto"/>
        <w:ind w:firstLine="708"/>
        <w:jc w:val="both"/>
        <w:rPr>
          <w:i/>
          <w:iCs/>
          <w:sz w:val="22"/>
          <w:szCs w:val="22"/>
          <w:lang w:val="es-ES"/>
        </w:rPr>
      </w:pPr>
      <w:r w:rsidRPr="654C5976">
        <w:rPr>
          <w:sz w:val="22"/>
          <w:szCs w:val="22"/>
          <w:lang w:val="es-ES"/>
        </w:rPr>
        <w:t>(</w:t>
      </w:r>
      <w:proofErr w:type="spellStart"/>
      <w:r w:rsidRPr="654C5976">
        <w:rPr>
          <w:i/>
          <w:iCs/>
          <w:sz w:val="22"/>
          <w:szCs w:val="22"/>
          <w:lang w:val="es-ES"/>
        </w:rPr>
        <w:t>ii</w:t>
      </w:r>
      <w:proofErr w:type="spellEnd"/>
      <w:r w:rsidRPr="654C5976">
        <w:rPr>
          <w:sz w:val="22"/>
          <w:szCs w:val="22"/>
          <w:lang w:val="es-ES"/>
        </w:rPr>
        <w:t xml:space="preserve">) </w:t>
      </w:r>
      <w:r w:rsidRPr="654C5976">
        <w:rPr>
          <w:i/>
          <w:iCs/>
          <w:sz w:val="22"/>
          <w:szCs w:val="22"/>
          <w:lang w:val="es-ES"/>
        </w:rPr>
        <w:t>Algunas tortugas son marinas.</w:t>
      </w:r>
    </w:p>
    <w:p w14:paraId="6326C6B7" w14:textId="77777777" w:rsidR="00B153D3" w:rsidRDefault="00B153D3" w:rsidP="654C5976">
      <w:pPr>
        <w:spacing w:line="276" w:lineRule="auto"/>
        <w:ind w:firstLine="708"/>
        <w:jc w:val="both"/>
        <w:rPr>
          <w:i/>
          <w:iCs/>
          <w:sz w:val="22"/>
          <w:szCs w:val="22"/>
          <w:lang w:val="es-ES"/>
        </w:rPr>
      </w:pPr>
      <w:r w:rsidRPr="654C5976">
        <w:rPr>
          <w:sz w:val="22"/>
          <w:szCs w:val="22"/>
          <w:lang w:val="es-ES"/>
        </w:rPr>
        <w:t>(</w:t>
      </w:r>
      <w:proofErr w:type="spellStart"/>
      <w:r w:rsidRPr="654C5976">
        <w:rPr>
          <w:i/>
          <w:iCs/>
          <w:sz w:val="22"/>
          <w:szCs w:val="22"/>
          <w:lang w:val="es-ES"/>
        </w:rPr>
        <w:t>iii</w:t>
      </w:r>
      <w:proofErr w:type="spellEnd"/>
      <w:r w:rsidRPr="654C5976">
        <w:rPr>
          <w:sz w:val="22"/>
          <w:szCs w:val="22"/>
          <w:lang w:val="es-ES"/>
        </w:rPr>
        <w:t xml:space="preserve">) </w:t>
      </w:r>
      <w:r w:rsidRPr="654C5976">
        <w:rPr>
          <w:i/>
          <w:iCs/>
          <w:sz w:val="22"/>
          <w:szCs w:val="22"/>
          <w:lang w:val="es-ES"/>
        </w:rPr>
        <w:t>Algunas tortugas no son tortugas.</w:t>
      </w:r>
    </w:p>
    <w:p w14:paraId="61A24FE4" w14:textId="77777777" w:rsidR="00B153D3" w:rsidRDefault="00B153D3" w:rsidP="00B153D3">
      <w:pPr>
        <w:spacing w:line="276" w:lineRule="auto"/>
        <w:jc w:val="both"/>
        <w:rPr>
          <w:rFonts w:cstheme="minorHAnsi"/>
          <w:i/>
          <w:iCs/>
          <w:sz w:val="22"/>
          <w:szCs w:val="22"/>
          <w:lang w:val="es-ES_tradnl"/>
        </w:rPr>
      </w:pPr>
    </w:p>
    <w:p w14:paraId="2ADFCFDF" w14:textId="77777777" w:rsidR="00B153D3" w:rsidRDefault="00B153D3" w:rsidP="654C5976">
      <w:pPr>
        <w:spacing w:line="276" w:lineRule="auto"/>
        <w:ind w:firstLine="708"/>
        <w:jc w:val="both"/>
        <w:rPr>
          <w:sz w:val="22"/>
          <w:szCs w:val="22"/>
          <w:lang w:val="es-ES"/>
        </w:rPr>
      </w:pPr>
      <w:r w:rsidRPr="654C5976">
        <w:rPr>
          <w:sz w:val="22"/>
          <w:szCs w:val="22"/>
          <w:lang w:val="es-ES"/>
        </w:rPr>
        <w:t xml:space="preserve">La consistencia se puede pensar como la estructuración de la información que hace que una oración que expresa esa estructura pueda ser verdadera y, de manera opuesta, la inconsistencia, como aquella estructuración que hace que una oración que la expresa no pueda ser verdadera. Así, se intuye que </w:t>
      </w:r>
      <w:proofErr w:type="spellStart"/>
      <w:r w:rsidRPr="654C5976">
        <w:rPr>
          <w:i/>
          <w:iCs/>
          <w:sz w:val="22"/>
          <w:szCs w:val="22"/>
          <w:lang w:val="es-ES"/>
        </w:rPr>
        <w:t>ii</w:t>
      </w:r>
      <w:proofErr w:type="spellEnd"/>
      <w:r w:rsidRPr="654C5976">
        <w:rPr>
          <w:sz w:val="22"/>
          <w:szCs w:val="22"/>
          <w:lang w:val="es-ES"/>
        </w:rPr>
        <w:t xml:space="preserve"> es consistente y </w:t>
      </w:r>
      <w:proofErr w:type="spellStart"/>
      <w:r w:rsidRPr="654C5976">
        <w:rPr>
          <w:i/>
          <w:iCs/>
          <w:sz w:val="22"/>
          <w:szCs w:val="22"/>
          <w:lang w:val="es-ES"/>
        </w:rPr>
        <w:t>iii</w:t>
      </w:r>
      <w:proofErr w:type="spellEnd"/>
      <w:r w:rsidRPr="654C5976">
        <w:rPr>
          <w:i/>
          <w:iCs/>
          <w:sz w:val="22"/>
          <w:szCs w:val="22"/>
          <w:lang w:val="es-ES"/>
        </w:rPr>
        <w:t xml:space="preserve"> </w:t>
      </w:r>
      <w:r w:rsidRPr="654C5976">
        <w:rPr>
          <w:sz w:val="22"/>
          <w:szCs w:val="22"/>
          <w:lang w:val="es-ES"/>
        </w:rPr>
        <w:t>es inconsistente, incluso sin disponer todavía de un lenguaje formal para expresar claramente la forma lógica que lo demuestra. Además, las mismas propiedades pueden predicarse de conjuntos de oraciones. Para demostrarlo, considérese, además:</w:t>
      </w:r>
    </w:p>
    <w:p w14:paraId="67366305" w14:textId="77777777" w:rsidR="00B153D3" w:rsidRDefault="00B153D3" w:rsidP="654C5976">
      <w:pPr>
        <w:spacing w:line="276" w:lineRule="auto"/>
        <w:ind w:firstLine="708"/>
        <w:jc w:val="both"/>
        <w:rPr>
          <w:sz w:val="22"/>
          <w:szCs w:val="22"/>
          <w:lang w:val="es-ES"/>
        </w:rPr>
      </w:pPr>
      <w:r w:rsidRPr="654C5976">
        <w:rPr>
          <w:sz w:val="22"/>
          <w:szCs w:val="22"/>
          <w:lang w:val="es-ES"/>
        </w:rPr>
        <w:t>(</w:t>
      </w:r>
      <w:proofErr w:type="spellStart"/>
      <w:r w:rsidRPr="654C5976">
        <w:rPr>
          <w:i/>
          <w:iCs/>
          <w:sz w:val="22"/>
          <w:szCs w:val="22"/>
          <w:lang w:val="es-ES"/>
        </w:rPr>
        <w:t>iv</w:t>
      </w:r>
      <w:proofErr w:type="spellEnd"/>
      <w:r w:rsidRPr="654C5976">
        <w:rPr>
          <w:sz w:val="22"/>
          <w:szCs w:val="22"/>
          <w:lang w:val="es-ES"/>
        </w:rPr>
        <w:t xml:space="preserve">) Algunas tortugas no son marinas. </w:t>
      </w:r>
    </w:p>
    <w:p w14:paraId="2C819BD2"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w:t>
      </w:r>
      <w:r>
        <w:rPr>
          <w:rFonts w:cstheme="minorHAnsi"/>
          <w:i/>
          <w:iCs/>
          <w:sz w:val="22"/>
          <w:szCs w:val="22"/>
          <w:lang w:val="es-ES_tradnl"/>
        </w:rPr>
        <w:t>v</w:t>
      </w:r>
      <w:r>
        <w:rPr>
          <w:rFonts w:cstheme="minorHAnsi"/>
          <w:sz w:val="22"/>
          <w:szCs w:val="22"/>
          <w:lang w:val="es-ES_tradnl"/>
        </w:rPr>
        <w:t>) Ninguna tortuga es marina.</w:t>
      </w:r>
    </w:p>
    <w:p w14:paraId="03439B70" w14:textId="77777777" w:rsidR="00B153D3" w:rsidRDefault="00B153D3" w:rsidP="00B153D3">
      <w:pPr>
        <w:spacing w:line="276" w:lineRule="auto"/>
        <w:ind w:firstLine="708"/>
        <w:jc w:val="both"/>
        <w:rPr>
          <w:rFonts w:cstheme="minorHAnsi"/>
          <w:sz w:val="22"/>
          <w:szCs w:val="22"/>
          <w:lang w:val="es-ES_tradnl"/>
        </w:rPr>
      </w:pPr>
    </w:p>
    <w:p w14:paraId="53AECA7D" w14:textId="77777777" w:rsidR="00B153D3" w:rsidRDefault="00B153D3" w:rsidP="654C5976">
      <w:pPr>
        <w:spacing w:line="276" w:lineRule="auto"/>
        <w:ind w:firstLine="708"/>
        <w:jc w:val="both"/>
        <w:rPr>
          <w:sz w:val="22"/>
          <w:szCs w:val="22"/>
          <w:lang w:val="es-ES"/>
        </w:rPr>
      </w:pPr>
      <w:r w:rsidRPr="654C5976">
        <w:rPr>
          <w:sz w:val="22"/>
          <w:szCs w:val="22"/>
          <w:lang w:val="es-ES"/>
        </w:rPr>
        <w:t xml:space="preserve">Por ejemplo, </w:t>
      </w:r>
      <w:proofErr w:type="spellStart"/>
      <w:r w:rsidRPr="654C5976">
        <w:rPr>
          <w:i/>
          <w:iCs/>
          <w:sz w:val="22"/>
          <w:szCs w:val="22"/>
          <w:lang w:val="es-ES"/>
        </w:rPr>
        <w:t>ii</w:t>
      </w:r>
      <w:proofErr w:type="spellEnd"/>
      <w:r w:rsidRPr="654C5976">
        <w:rPr>
          <w:i/>
          <w:iCs/>
          <w:sz w:val="22"/>
          <w:szCs w:val="22"/>
          <w:lang w:val="es-ES"/>
        </w:rPr>
        <w:t xml:space="preserve"> </w:t>
      </w:r>
      <w:r w:rsidRPr="654C5976">
        <w:rPr>
          <w:sz w:val="22"/>
          <w:szCs w:val="22"/>
          <w:lang w:val="es-ES"/>
        </w:rPr>
        <w:t xml:space="preserve">hace un conjunto consistente con </w:t>
      </w:r>
      <w:proofErr w:type="spellStart"/>
      <w:r w:rsidRPr="654C5976">
        <w:rPr>
          <w:i/>
          <w:iCs/>
          <w:sz w:val="22"/>
          <w:szCs w:val="22"/>
          <w:lang w:val="es-ES"/>
        </w:rPr>
        <w:t>iv</w:t>
      </w:r>
      <w:proofErr w:type="spellEnd"/>
      <w:r w:rsidRPr="654C5976">
        <w:rPr>
          <w:sz w:val="22"/>
          <w:szCs w:val="22"/>
          <w:lang w:val="es-ES"/>
        </w:rPr>
        <w:t xml:space="preserve"> y, en cambio, hace uno inconsistente con </w:t>
      </w:r>
      <w:r w:rsidRPr="654C5976">
        <w:rPr>
          <w:i/>
          <w:iCs/>
          <w:sz w:val="22"/>
          <w:szCs w:val="22"/>
          <w:lang w:val="es-ES"/>
        </w:rPr>
        <w:t>v</w:t>
      </w:r>
      <w:r w:rsidRPr="654C5976">
        <w:rPr>
          <w:sz w:val="22"/>
          <w:szCs w:val="22"/>
          <w:lang w:val="es-ES"/>
        </w:rPr>
        <w:t xml:space="preserve">. Puede realizarse, como ejercicio extra, la evaluación intuitiva de qué otros conjuntos consistentes e inconsistentes se puede formar entre las oraciones </w:t>
      </w:r>
      <w:r w:rsidRPr="654C5976">
        <w:rPr>
          <w:i/>
          <w:iCs/>
          <w:sz w:val="22"/>
          <w:szCs w:val="22"/>
          <w:lang w:val="es-ES"/>
        </w:rPr>
        <w:t>i-v</w:t>
      </w:r>
      <w:r w:rsidRPr="654C5976">
        <w:rPr>
          <w:sz w:val="22"/>
          <w:szCs w:val="22"/>
          <w:lang w:val="es-ES"/>
        </w:rPr>
        <w:t>.</w:t>
      </w:r>
    </w:p>
    <w:p w14:paraId="739AFD18" w14:textId="77777777" w:rsidR="00B153D3" w:rsidRDefault="00B153D3" w:rsidP="654C5976">
      <w:pPr>
        <w:spacing w:line="276" w:lineRule="auto"/>
        <w:ind w:firstLine="708"/>
        <w:jc w:val="both"/>
        <w:rPr>
          <w:sz w:val="22"/>
          <w:szCs w:val="22"/>
          <w:lang w:val="es-ES"/>
        </w:rPr>
      </w:pPr>
      <w:r w:rsidRPr="654C5976">
        <w:rPr>
          <w:sz w:val="22"/>
          <w:szCs w:val="22"/>
          <w:lang w:val="es-ES"/>
        </w:rPr>
        <w:t xml:space="preserve">En este punto, se puede regresar a la demanda de corrección formal supuesta por toda ciencia, empírica o formal. Ninguna de ellas está dispuesta a sostener afirmaciones inconsistentes, ya que esto significaría que ellas mismas, pensadas como el conjunto completo de sus oraciones o fórmulas, también serían inconsistentes. En otras palabras, toda ciencia supone, al menos, que la información que la compone debe ser formalmente correcta, es decir, debe evitar caer en inconsistencia. De manera específica, las ciencias formales son sistemas de todas las formas lógicas o matemáticas que permiten determinar de manera exacta la consistencia o inconsistencia de cualquier conjunto de oraciones o fórmulas que las exprese. Un sistema formal consta de a. un conjunto de símbolos para elaborar fórmulas que expresen todas las formas posibles del sistema y b. un conjunto de reglas para calcular y/o demostrar la consistencia o inconsistencia de estas. </w:t>
      </w:r>
    </w:p>
    <w:p w14:paraId="1BEC70D7"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Sin embargo, hay un segundo sentido en que se puede pensar la corrección formal, distinto de la consistencia, pero definible en términos de ella, a saber, la consecuencia lógica. Una fórmula será consecuencia lógica de otras siempre y cuando estas y la negación de aquella hagan un conjunto inconsistente. Para entender esto de manera intuitiva en el español, considérense las oraciones:</w:t>
      </w:r>
    </w:p>
    <w:p w14:paraId="58B1A9F7"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w:t>
      </w:r>
      <w:r>
        <w:rPr>
          <w:rFonts w:cstheme="minorHAnsi"/>
          <w:i/>
          <w:iCs/>
          <w:sz w:val="22"/>
          <w:szCs w:val="22"/>
          <w:lang w:val="es-ES_tradnl"/>
        </w:rPr>
        <w:t>vi</w:t>
      </w:r>
      <w:r>
        <w:rPr>
          <w:rFonts w:cstheme="minorHAnsi"/>
          <w:sz w:val="22"/>
          <w:szCs w:val="22"/>
          <w:lang w:val="es-ES_tradnl"/>
        </w:rPr>
        <w:t>) Toribio es una tortuga.</w:t>
      </w:r>
    </w:p>
    <w:p w14:paraId="32D25BF9" w14:textId="77777777" w:rsidR="00B153D3" w:rsidRDefault="00B153D3" w:rsidP="654C5976">
      <w:pPr>
        <w:spacing w:line="276" w:lineRule="auto"/>
        <w:ind w:firstLine="708"/>
        <w:jc w:val="both"/>
        <w:rPr>
          <w:sz w:val="22"/>
          <w:szCs w:val="22"/>
          <w:lang w:val="es-ES"/>
        </w:rPr>
      </w:pPr>
      <w:r w:rsidRPr="654C5976">
        <w:rPr>
          <w:sz w:val="22"/>
          <w:szCs w:val="22"/>
          <w:lang w:val="es-ES"/>
        </w:rPr>
        <w:t>(</w:t>
      </w:r>
      <w:proofErr w:type="spellStart"/>
      <w:r w:rsidRPr="654C5976">
        <w:rPr>
          <w:i/>
          <w:iCs/>
          <w:sz w:val="22"/>
          <w:szCs w:val="22"/>
          <w:lang w:val="es-ES"/>
        </w:rPr>
        <w:t>vii</w:t>
      </w:r>
      <w:proofErr w:type="spellEnd"/>
      <w:r w:rsidRPr="654C5976">
        <w:rPr>
          <w:sz w:val="22"/>
          <w:szCs w:val="22"/>
          <w:lang w:val="es-ES"/>
        </w:rPr>
        <w:t>) Toribio no es marino.</w:t>
      </w:r>
    </w:p>
    <w:p w14:paraId="4B1F20DE" w14:textId="77777777" w:rsidR="00B153D3" w:rsidRDefault="00B153D3" w:rsidP="00B153D3">
      <w:pPr>
        <w:spacing w:line="276" w:lineRule="auto"/>
        <w:ind w:firstLine="708"/>
        <w:jc w:val="both"/>
        <w:rPr>
          <w:rFonts w:cstheme="minorHAnsi"/>
          <w:sz w:val="22"/>
          <w:szCs w:val="22"/>
          <w:lang w:val="es-ES_tradnl"/>
        </w:rPr>
      </w:pPr>
    </w:p>
    <w:p w14:paraId="043CD472" w14:textId="77777777" w:rsidR="00B153D3" w:rsidRDefault="00B153D3" w:rsidP="654C5976">
      <w:pPr>
        <w:spacing w:line="276" w:lineRule="auto"/>
        <w:ind w:firstLine="708"/>
        <w:jc w:val="both"/>
        <w:rPr>
          <w:sz w:val="22"/>
          <w:szCs w:val="22"/>
          <w:lang w:val="es-ES"/>
        </w:rPr>
      </w:pPr>
      <w:r w:rsidRPr="654C5976">
        <w:rPr>
          <w:sz w:val="22"/>
          <w:szCs w:val="22"/>
          <w:lang w:val="es-ES"/>
        </w:rPr>
        <w:t xml:space="preserve">En primer lugar, si se toma en cuenta el conjunto consistente formado por </w:t>
      </w:r>
      <w:proofErr w:type="spellStart"/>
      <w:r w:rsidRPr="654C5976">
        <w:rPr>
          <w:i/>
          <w:iCs/>
          <w:sz w:val="22"/>
          <w:szCs w:val="22"/>
          <w:lang w:val="es-ES"/>
        </w:rPr>
        <w:t>iv</w:t>
      </w:r>
      <w:proofErr w:type="spellEnd"/>
      <w:r w:rsidRPr="654C5976">
        <w:rPr>
          <w:i/>
          <w:iCs/>
          <w:sz w:val="22"/>
          <w:szCs w:val="22"/>
          <w:lang w:val="es-ES"/>
        </w:rPr>
        <w:t xml:space="preserve"> </w:t>
      </w:r>
      <w:r w:rsidRPr="654C5976">
        <w:rPr>
          <w:sz w:val="22"/>
          <w:szCs w:val="22"/>
          <w:lang w:val="es-ES"/>
        </w:rPr>
        <w:t xml:space="preserve">y </w:t>
      </w:r>
      <w:r w:rsidRPr="654C5976">
        <w:rPr>
          <w:i/>
          <w:iCs/>
          <w:sz w:val="22"/>
          <w:szCs w:val="22"/>
          <w:lang w:val="es-ES"/>
        </w:rPr>
        <w:t>vi</w:t>
      </w:r>
      <w:r w:rsidRPr="654C5976">
        <w:rPr>
          <w:sz w:val="22"/>
          <w:szCs w:val="22"/>
          <w:lang w:val="es-ES"/>
        </w:rPr>
        <w:t>,</w:t>
      </w:r>
      <w:r w:rsidRPr="654C5976">
        <w:rPr>
          <w:i/>
          <w:iCs/>
          <w:sz w:val="22"/>
          <w:szCs w:val="22"/>
          <w:lang w:val="es-ES"/>
        </w:rPr>
        <w:t xml:space="preserve"> </w:t>
      </w:r>
      <w:r w:rsidRPr="654C5976">
        <w:rPr>
          <w:sz w:val="22"/>
          <w:szCs w:val="22"/>
          <w:lang w:val="es-ES"/>
        </w:rPr>
        <w:t xml:space="preserve">se puede agregar la negación de </w:t>
      </w:r>
      <w:proofErr w:type="spellStart"/>
      <w:r w:rsidRPr="654C5976">
        <w:rPr>
          <w:i/>
          <w:iCs/>
          <w:sz w:val="22"/>
          <w:szCs w:val="22"/>
          <w:lang w:val="es-ES"/>
        </w:rPr>
        <w:t>vii</w:t>
      </w:r>
      <w:proofErr w:type="spellEnd"/>
      <w:r w:rsidRPr="654C5976">
        <w:rPr>
          <w:i/>
          <w:iCs/>
          <w:sz w:val="22"/>
          <w:szCs w:val="22"/>
          <w:lang w:val="es-ES"/>
        </w:rPr>
        <w:t xml:space="preserve"> </w:t>
      </w:r>
      <w:r w:rsidRPr="654C5976">
        <w:rPr>
          <w:sz w:val="22"/>
          <w:szCs w:val="22"/>
          <w:lang w:val="es-ES"/>
        </w:rPr>
        <w:t xml:space="preserve">(“No es cierto que Toribio no es marino.” o, lo que es lo mismo, “Toribio es marino.”) sin caer en inconsistencia. Así, </w:t>
      </w:r>
      <w:proofErr w:type="spellStart"/>
      <w:r w:rsidRPr="654C5976">
        <w:rPr>
          <w:i/>
          <w:iCs/>
          <w:sz w:val="22"/>
          <w:szCs w:val="22"/>
          <w:lang w:val="es-ES"/>
        </w:rPr>
        <w:t>vii</w:t>
      </w:r>
      <w:proofErr w:type="spellEnd"/>
      <w:r w:rsidRPr="654C5976">
        <w:rPr>
          <w:i/>
          <w:iCs/>
          <w:sz w:val="22"/>
          <w:szCs w:val="22"/>
          <w:lang w:val="es-ES"/>
        </w:rPr>
        <w:t xml:space="preserve"> </w:t>
      </w:r>
      <w:r w:rsidRPr="654C5976">
        <w:rPr>
          <w:sz w:val="22"/>
          <w:szCs w:val="22"/>
          <w:lang w:val="es-ES"/>
        </w:rPr>
        <w:t xml:space="preserve">no es consecuencia lógica de </w:t>
      </w:r>
      <w:proofErr w:type="spellStart"/>
      <w:r w:rsidRPr="654C5976">
        <w:rPr>
          <w:i/>
          <w:iCs/>
          <w:sz w:val="22"/>
          <w:szCs w:val="22"/>
          <w:lang w:val="es-ES"/>
        </w:rPr>
        <w:t>iv</w:t>
      </w:r>
      <w:proofErr w:type="spellEnd"/>
      <w:r w:rsidRPr="654C5976">
        <w:rPr>
          <w:i/>
          <w:iCs/>
          <w:sz w:val="22"/>
          <w:szCs w:val="22"/>
          <w:lang w:val="es-ES"/>
        </w:rPr>
        <w:t xml:space="preserve"> </w:t>
      </w:r>
      <w:proofErr w:type="spellStart"/>
      <w:r w:rsidRPr="654C5976">
        <w:rPr>
          <w:i/>
          <w:iCs/>
          <w:sz w:val="22"/>
          <w:szCs w:val="22"/>
          <w:lang w:val="es-ES"/>
        </w:rPr>
        <w:t>iy</w:t>
      </w:r>
      <w:proofErr w:type="spellEnd"/>
      <w:r w:rsidRPr="654C5976">
        <w:rPr>
          <w:i/>
          <w:iCs/>
          <w:sz w:val="22"/>
          <w:szCs w:val="22"/>
          <w:lang w:val="es-ES"/>
        </w:rPr>
        <w:t xml:space="preserve"> vi</w:t>
      </w:r>
      <w:r w:rsidRPr="654C5976">
        <w:rPr>
          <w:sz w:val="22"/>
          <w:szCs w:val="22"/>
          <w:lang w:val="es-ES"/>
        </w:rPr>
        <w:t xml:space="preserve">, es decir, es independiente lógicamente del conjunto formado por estas. En cambio, el conjunto formado por </w:t>
      </w:r>
      <w:r w:rsidRPr="654C5976">
        <w:rPr>
          <w:i/>
          <w:iCs/>
          <w:sz w:val="22"/>
          <w:szCs w:val="22"/>
          <w:lang w:val="es-ES"/>
        </w:rPr>
        <w:t xml:space="preserve">v </w:t>
      </w:r>
      <w:r w:rsidRPr="654C5976">
        <w:rPr>
          <w:sz w:val="22"/>
          <w:szCs w:val="22"/>
          <w:lang w:val="es-ES"/>
        </w:rPr>
        <w:t xml:space="preserve">y </w:t>
      </w:r>
      <w:r w:rsidRPr="654C5976">
        <w:rPr>
          <w:i/>
          <w:iCs/>
          <w:sz w:val="22"/>
          <w:szCs w:val="22"/>
          <w:lang w:val="es-ES"/>
        </w:rPr>
        <w:t xml:space="preserve">vi </w:t>
      </w:r>
      <w:r w:rsidRPr="654C5976">
        <w:rPr>
          <w:sz w:val="22"/>
          <w:szCs w:val="22"/>
          <w:lang w:val="es-ES"/>
        </w:rPr>
        <w:t xml:space="preserve">se hace inconsistente al agregarle la negación de </w:t>
      </w:r>
      <w:proofErr w:type="spellStart"/>
      <w:r w:rsidRPr="654C5976">
        <w:rPr>
          <w:i/>
          <w:iCs/>
          <w:sz w:val="22"/>
          <w:szCs w:val="22"/>
          <w:lang w:val="es-ES"/>
        </w:rPr>
        <w:t>vii</w:t>
      </w:r>
      <w:proofErr w:type="spellEnd"/>
      <w:r w:rsidRPr="654C5976">
        <w:rPr>
          <w:sz w:val="22"/>
          <w:szCs w:val="22"/>
          <w:lang w:val="es-ES"/>
        </w:rPr>
        <w:t>: afirmar aquellas oraciones supone lógicamente afirmar esta también.</w:t>
      </w:r>
    </w:p>
    <w:p w14:paraId="2CAECD31" w14:textId="77777777" w:rsidR="00B153D3" w:rsidRDefault="00B153D3" w:rsidP="654C5976">
      <w:pPr>
        <w:spacing w:line="276" w:lineRule="auto"/>
        <w:ind w:firstLine="708"/>
        <w:jc w:val="both"/>
        <w:rPr>
          <w:i/>
          <w:iCs/>
          <w:sz w:val="22"/>
          <w:szCs w:val="22"/>
          <w:lang w:val="es-ES"/>
        </w:rPr>
      </w:pPr>
      <w:r w:rsidRPr="654C5976">
        <w:rPr>
          <w:sz w:val="22"/>
          <w:szCs w:val="22"/>
          <w:lang w:val="es-ES"/>
        </w:rPr>
        <w:t xml:space="preserve">Este simple ejercicio revela que existen ciertas formas para estructurar unidades de información que están implicadas necesariamente en otras o, lo que es lo mismo, que hay oraciones que, debido a cómo estructuran lógica o matemáticamente la información, de ser efectivamente verdaderas juntas, supondrían la verdad efectiva de otra. Este tipo de estructuración está presente en ciertos conjuntos de oraciones o fórmulas llamados argumentos y se conoce como consecuencia lógica, implicación lógica o, simplemente, validez. Como ya se mencionó, las ciencias empíricas y formales comparten la máxima epistemológica de rechazar cualquier información inconsistente; pero esta también puede enfocarse desde el concepto de consecuencia lógica: cualquier ciencia debe sostener lo implicado lógicamente por la información de la que dispone. </w:t>
      </w:r>
    </w:p>
    <w:p w14:paraId="490297FC" w14:textId="77777777" w:rsidR="00B153D3" w:rsidRDefault="00B153D3" w:rsidP="00B153D3">
      <w:pPr>
        <w:spacing w:line="276" w:lineRule="auto"/>
        <w:rPr>
          <w:rFonts w:cstheme="minorHAnsi"/>
          <w:sz w:val="22"/>
          <w:szCs w:val="22"/>
          <w:lang w:val="es-ES_tradnl"/>
        </w:rPr>
      </w:pPr>
    </w:p>
    <w:p w14:paraId="038D6775" w14:textId="77777777" w:rsidR="00B153D3" w:rsidRDefault="00B153D3" w:rsidP="00B153D3">
      <w:pPr>
        <w:spacing w:line="276" w:lineRule="auto"/>
        <w:rPr>
          <w:rFonts w:cstheme="minorHAnsi"/>
          <w:b/>
          <w:bCs/>
          <w:sz w:val="22"/>
          <w:szCs w:val="22"/>
          <w:lang w:val="es-ES_tradnl"/>
        </w:rPr>
      </w:pPr>
      <w:r>
        <w:rPr>
          <w:rFonts w:cstheme="minorHAnsi"/>
          <w:b/>
          <w:bCs/>
          <w:sz w:val="22"/>
          <w:szCs w:val="22"/>
          <w:lang w:val="es-ES_tradnl"/>
        </w:rPr>
        <w:t>2. Oraciones y argumentos</w:t>
      </w:r>
    </w:p>
    <w:p w14:paraId="62C69CDD"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Todo lenguaje está compuesto de secuencias de signos llamados oraciones. Estas se construyen siguiendo reglas sintácticas que permiten codificar diversos actos lingüísticos como, por ejemplo, dar una orden, pedir un favor, expresar información, etc. En el lenguaje científico, uno de estos actos es fundamental y, según él, se ha ceñido el concepto de oración para el curso.</w:t>
      </w:r>
    </w:p>
    <w:tbl>
      <w:tblPr>
        <w:tblStyle w:val="Tablaconcuadrcula"/>
        <w:tblW w:w="0" w:type="auto"/>
        <w:tblInd w:w="0" w:type="dxa"/>
        <w:tblLook w:val="04A0" w:firstRow="1" w:lastRow="0" w:firstColumn="1" w:lastColumn="0" w:noHBand="0" w:noVBand="1"/>
      </w:tblPr>
      <w:tblGrid>
        <w:gridCol w:w="8488"/>
      </w:tblGrid>
      <w:tr w:rsidR="00B153D3" w14:paraId="1E254B48"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787CAE50" w14:textId="77777777" w:rsidR="00B153D3" w:rsidRDefault="00B153D3" w:rsidP="00C91E4C">
            <w:pPr>
              <w:spacing w:line="276" w:lineRule="auto"/>
              <w:rPr>
                <w:rFonts w:cstheme="minorHAnsi"/>
                <w:b/>
                <w:bCs/>
                <w:i/>
                <w:iCs/>
                <w:sz w:val="22"/>
                <w:szCs w:val="22"/>
                <w:lang w:val="es-ES_tradnl"/>
              </w:rPr>
            </w:pPr>
            <w:r>
              <w:rPr>
                <w:rFonts w:cstheme="minorHAnsi"/>
                <w:b/>
                <w:bCs/>
                <w:i/>
                <w:iCs/>
                <w:sz w:val="22"/>
                <w:szCs w:val="22"/>
                <w:lang w:val="es-ES_tradnl"/>
              </w:rPr>
              <w:t>Def. 1.</w:t>
            </w:r>
            <w:r>
              <w:rPr>
                <w:rFonts w:cstheme="minorHAnsi"/>
                <w:i/>
                <w:iCs/>
                <w:sz w:val="22"/>
                <w:szCs w:val="22"/>
                <w:lang w:val="es-ES_tradnl"/>
              </w:rPr>
              <w:t xml:space="preserve"> </w:t>
            </w:r>
            <w:r>
              <w:rPr>
                <w:rFonts w:cstheme="minorHAnsi"/>
                <w:b/>
                <w:bCs/>
                <w:i/>
                <w:iCs/>
                <w:sz w:val="22"/>
                <w:szCs w:val="22"/>
                <w:lang w:val="es-ES_tradnl"/>
              </w:rPr>
              <w:t>Oración</w:t>
            </w:r>
          </w:p>
          <w:p w14:paraId="62381FB5"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Cadena de signos que compone una unidad de información</w:t>
            </w:r>
            <w:r>
              <w:rPr>
                <w:rStyle w:val="Refdenotaalpie"/>
                <w:rFonts w:cstheme="minorHAnsi"/>
                <w:sz w:val="22"/>
                <w:szCs w:val="22"/>
                <w:lang w:val="es-ES_tradnl"/>
              </w:rPr>
              <w:footnoteReference w:id="3"/>
            </w:r>
          </w:p>
        </w:tc>
      </w:tr>
    </w:tbl>
    <w:p w14:paraId="17C5CB8C" w14:textId="77777777" w:rsidR="00B153D3" w:rsidRDefault="00B153D3" w:rsidP="00B153D3">
      <w:pPr>
        <w:spacing w:line="276" w:lineRule="auto"/>
        <w:jc w:val="both"/>
        <w:rPr>
          <w:rFonts w:cstheme="minorHAnsi"/>
          <w:sz w:val="22"/>
          <w:szCs w:val="22"/>
          <w:lang w:val="es-ES_tradnl"/>
        </w:rPr>
      </w:pPr>
      <w:r>
        <w:rPr>
          <w:rFonts w:cstheme="minorHAnsi"/>
          <w:sz w:val="22"/>
          <w:szCs w:val="22"/>
          <w:lang w:val="es-ES_tradnl"/>
        </w:rPr>
        <w:t xml:space="preserve"> </w:t>
      </w:r>
    </w:p>
    <w:p w14:paraId="1A1E6ACA"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Todas las unidades de información expresan formas lógicas y, algunas, contenido específico. Por regla general, todos los lenguajes naturales (como el quechua, español, inglés, entre otros) cuentan con un léxico o conjunto de símbolos para elaborar oraciones que expresan formas lógicas y una amplia variedad de contenidos específicos. Sin embargo, uso del léxico lógico de los lenguajes naturales es inconsistente y, además, sus relaciones con el léxico no lógico dan lugar a una serie de ambigüedades. Por ello, para estudiar la forma lógica se suele hacer una abstracción de esta y expresarla, sin contenido específico, a través de lenguajes lógicos formales. Si bien estos son artificiales y, por tanto, deben aprenderse de manera análoga a las matemáticas, al igual que estas son consistentes e inequívocos.</w:t>
      </w:r>
    </w:p>
    <w:p w14:paraId="1BF39250"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Por otro lado, considérese que todo lenguaje permite expresar unidades de información sostenidas por otras o, en otras palabras, conclusiones justificadas por premisas o asunciones que dan razones para aceptarlas. Para ello, se elaboran argumentos.</w:t>
      </w:r>
    </w:p>
    <w:tbl>
      <w:tblPr>
        <w:tblStyle w:val="Tablaconcuadrcula"/>
        <w:tblW w:w="0" w:type="auto"/>
        <w:tblInd w:w="0" w:type="dxa"/>
        <w:tblLook w:val="04A0" w:firstRow="1" w:lastRow="0" w:firstColumn="1" w:lastColumn="0" w:noHBand="0" w:noVBand="1"/>
      </w:tblPr>
      <w:tblGrid>
        <w:gridCol w:w="8488"/>
      </w:tblGrid>
      <w:tr w:rsidR="00B153D3" w14:paraId="358C915D" w14:textId="77777777" w:rsidTr="00C91E4C">
        <w:trPr>
          <w:trHeight w:val="1021"/>
        </w:trPr>
        <w:tc>
          <w:tcPr>
            <w:tcW w:w="8488" w:type="dxa"/>
            <w:tcBorders>
              <w:top w:val="single" w:sz="4" w:space="0" w:color="auto"/>
              <w:left w:val="single" w:sz="4" w:space="0" w:color="auto"/>
              <w:bottom w:val="single" w:sz="4" w:space="0" w:color="auto"/>
              <w:right w:val="single" w:sz="4" w:space="0" w:color="auto"/>
            </w:tcBorders>
            <w:hideMark/>
          </w:tcPr>
          <w:p w14:paraId="6A40D31D" w14:textId="77777777" w:rsidR="00B153D3" w:rsidRDefault="00B153D3" w:rsidP="00C91E4C">
            <w:pPr>
              <w:spacing w:line="276" w:lineRule="auto"/>
              <w:jc w:val="both"/>
              <w:rPr>
                <w:rFonts w:eastAsiaTheme="minorEastAsia" w:cstheme="minorHAnsi"/>
                <w:b/>
                <w:bCs/>
                <w:i/>
                <w:sz w:val="22"/>
                <w:szCs w:val="22"/>
              </w:rPr>
            </w:pPr>
            <w:r>
              <w:rPr>
                <w:rFonts w:eastAsiaTheme="minorEastAsia" w:cstheme="minorHAnsi"/>
                <w:b/>
                <w:bCs/>
                <w:i/>
                <w:sz w:val="22"/>
                <w:szCs w:val="22"/>
              </w:rPr>
              <w:t>Def. 2. Argumento</w:t>
            </w:r>
          </w:p>
          <w:p w14:paraId="53EFE763" w14:textId="77777777" w:rsidR="00B153D3" w:rsidRDefault="00B153D3" w:rsidP="00C91E4C">
            <w:pPr>
              <w:spacing w:line="276" w:lineRule="auto"/>
              <w:jc w:val="both"/>
              <w:rPr>
                <w:rFonts w:eastAsiaTheme="minorEastAsia" w:cstheme="minorHAnsi"/>
                <w:iCs/>
                <w:sz w:val="22"/>
                <w:szCs w:val="22"/>
              </w:rPr>
            </w:pPr>
            <w:r>
              <w:rPr>
                <w:rFonts w:eastAsiaTheme="minorEastAsia" w:cstheme="minorHAnsi"/>
                <w:iCs/>
                <w:sz w:val="22"/>
                <w:szCs w:val="22"/>
              </w:rPr>
              <w:t xml:space="preserve">Conjunto de oraciones formado por una </w:t>
            </w:r>
            <w:r>
              <w:rPr>
                <w:rFonts w:eastAsiaTheme="minorEastAsia" w:cstheme="minorHAnsi"/>
                <w:b/>
                <w:bCs/>
                <w:iCs/>
                <w:sz w:val="22"/>
                <w:szCs w:val="22"/>
              </w:rPr>
              <w:t>conclusión</w:t>
            </w:r>
            <w:r>
              <w:rPr>
                <w:rFonts w:eastAsiaTheme="minorEastAsia" w:cstheme="minorHAnsi"/>
                <w:iCs/>
                <w:sz w:val="22"/>
                <w:szCs w:val="22"/>
              </w:rPr>
              <w:t xml:space="preserve"> y un subconjunto (posiblemente </w:t>
            </w:r>
            <w:proofErr w:type="spellStart"/>
            <w:r>
              <w:rPr>
                <w:rFonts w:eastAsiaTheme="minorEastAsia" w:cstheme="minorHAnsi"/>
                <w:iCs/>
                <w:sz w:val="22"/>
                <w:szCs w:val="22"/>
              </w:rPr>
              <w:t>vacio</w:t>
            </w:r>
            <w:proofErr w:type="spellEnd"/>
            <w:r>
              <w:rPr>
                <w:rFonts w:eastAsiaTheme="minorEastAsia" w:cstheme="minorHAnsi"/>
                <w:iCs/>
                <w:sz w:val="22"/>
                <w:szCs w:val="22"/>
              </w:rPr>
              <w:t xml:space="preserve">) de </w:t>
            </w:r>
            <w:r>
              <w:rPr>
                <w:rFonts w:eastAsiaTheme="minorEastAsia" w:cstheme="minorHAnsi"/>
                <w:b/>
                <w:bCs/>
                <w:iCs/>
                <w:sz w:val="22"/>
                <w:szCs w:val="22"/>
              </w:rPr>
              <w:t>premisas</w:t>
            </w:r>
          </w:p>
        </w:tc>
      </w:tr>
    </w:tbl>
    <w:p w14:paraId="6CB172CD" w14:textId="77777777" w:rsidR="00B153D3" w:rsidRDefault="00B153D3" w:rsidP="00B153D3">
      <w:pPr>
        <w:spacing w:line="276" w:lineRule="auto"/>
        <w:jc w:val="both"/>
        <w:rPr>
          <w:rFonts w:cstheme="minorHAnsi"/>
          <w:sz w:val="22"/>
          <w:szCs w:val="22"/>
          <w:lang w:val="es-ES_tradnl"/>
        </w:rPr>
      </w:pPr>
      <w:r>
        <w:rPr>
          <w:rFonts w:cstheme="minorHAnsi"/>
          <w:sz w:val="22"/>
          <w:szCs w:val="22"/>
          <w:lang w:val="es-ES_tradnl"/>
        </w:rPr>
        <w:t xml:space="preserve"> </w:t>
      </w:r>
    </w:p>
    <w:p w14:paraId="6E8E1064" w14:textId="77777777" w:rsidR="00B153D3" w:rsidRDefault="00B153D3" w:rsidP="654C5976">
      <w:pPr>
        <w:spacing w:line="276" w:lineRule="auto"/>
        <w:ind w:firstLine="708"/>
        <w:jc w:val="both"/>
        <w:rPr>
          <w:sz w:val="22"/>
          <w:szCs w:val="22"/>
          <w:lang w:val="es-ES"/>
        </w:rPr>
      </w:pPr>
      <w:r w:rsidRPr="654C5976">
        <w:rPr>
          <w:sz w:val="22"/>
          <w:szCs w:val="22"/>
          <w:lang w:val="es-ES"/>
        </w:rPr>
        <w:t>Nótese que un argumento con cero premisas (argumento no hipotético) es simplemente una oración llamada conclusión y, como tal, puede evaluarse formalmente en términos de su consistencia e inconsistencia, pero también respecto a su validez o invalidez. Así, un argumento de cero premisas estructurado válidamente es lo mismo que una oración que es necesariamente verdadera por su estructura. Este tipo particular de argumentos se llaman verdades lógicas.</w:t>
      </w:r>
    </w:p>
    <w:p w14:paraId="5B17B826" w14:textId="77777777" w:rsidR="00B153D3" w:rsidRDefault="00B153D3" w:rsidP="00B153D3">
      <w:pPr>
        <w:spacing w:line="276" w:lineRule="auto"/>
        <w:jc w:val="both"/>
        <w:rPr>
          <w:rFonts w:cstheme="minorHAnsi"/>
          <w:sz w:val="22"/>
          <w:szCs w:val="22"/>
          <w:lang w:val="es-ES_tradnl"/>
        </w:rPr>
      </w:pPr>
    </w:p>
    <w:p w14:paraId="38007255" w14:textId="77777777" w:rsidR="00B153D3" w:rsidRDefault="00B153D3" w:rsidP="00B153D3">
      <w:pPr>
        <w:spacing w:line="276" w:lineRule="auto"/>
        <w:jc w:val="both"/>
        <w:rPr>
          <w:rFonts w:cstheme="minorHAnsi"/>
          <w:sz w:val="22"/>
          <w:szCs w:val="22"/>
          <w:lang w:val="es-ES_tradnl"/>
        </w:rPr>
      </w:pPr>
    </w:p>
    <w:p w14:paraId="042EE945" w14:textId="77777777" w:rsidR="00B153D3" w:rsidRDefault="00B153D3" w:rsidP="00B153D3">
      <w:pPr>
        <w:spacing w:line="276" w:lineRule="auto"/>
        <w:jc w:val="both"/>
        <w:rPr>
          <w:rFonts w:cstheme="minorHAnsi"/>
          <w:b/>
          <w:bCs/>
          <w:i/>
          <w:iCs/>
          <w:sz w:val="22"/>
          <w:szCs w:val="22"/>
          <w:lang w:val="es-ES_tradnl"/>
        </w:rPr>
      </w:pPr>
      <w:r>
        <w:rPr>
          <w:rFonts w:cstheme="minorHAnsi"/>
          <w:b/>
          <w:bCs/>
          <w:i/>
          <w:iCs/>
          <w:sz w:val="22"/>
          <w:szCs w:val="22"/>
          <w:lang w:val="es-ES_tradnl"/>
        </w:rPr>
        <w:t>Ejercicio de aplicación 1</w:t>
      </w:r>
    </w:p>
    <w:p w14:paraId="16B7ACFF" w14:textId="77777777" w:rsidR="00B153D3" w:rsidRPr="00B153D3" w:rsidRDefault="00B153D3" w:rsidP="654C5976">
      <w:pPr>
        <w:spacing w:line="276" w:lineRule="auto"/>
        <w:jc w:val="both"/>
        <w:rPr>
          <w:b/>
          <w:bCs/>
          <w:sz w:val="22"/>
          <w:szCs w:val="22"/>
          <w:lang w:val="es-ES"/>
        </w:rPr>
      </w:pPr>
      <w:r w:rsidRPr="654C5976">
        <w:rPr>
          <w:b/>
          <w:bCs/>
          <w:sz w:val="22"/>
          <w:szCs w:val="22"/>
          <w:lang w:val="es-ES"/>
        </w:rPr>
        <w:t>Haz una lista con las asunciones (premisas, hipótesis) y la conclusión de cada uno de los siguientes argumentos.</w:t>
      </w:r>
    </w:p>
    <w:p w14:paraId="1F747D91" w14:textId="77777777" w:rsidR="00B153D3" w:rsidRPr="00B153D3" w:rsidRDefault="00B153D3" w:rsidP="00B153D3">
      <w:pPr>
        <w:pStyle w:val="Prrafodelista"/>
        <w:numPr>
          <w:ilvl w:val="0"/>
          <w:numId w:val="1"/>
        </w:numPr>
        <w:spacing w:line="276" w:lineRule="auto"/>
        <w:jc w:val="both"/>
        <w:rPr>
          <w:rFonts w:cstheme="minorHAnsi"/>
          <w:i/>
          <w:iCs/>
          <w:sz w:val="22"/>
          <w:szCs w:val="22"/>
          <w:lang w:val="es-ES_tradnl"/>
        </w:rPr>
      </w:pPr>
      <w:r w:rsidRPr="00B153D3">
        <w:rPr>
          <w:rFonts w:cstheme="minorHAnsi"/>
          <w:i/>
          <w:iCs/>
          <w:sz w:val="22"/>
          <w:szCs w:val="22"/>
          <w:lang w:val="es-ES_tradnl"/>
        </w:rPr>
        <w:t>Los gatos son anfibios. Por ello, los gatos son anfibios.</w:t>
      </w:r>
    </w:p>
    <w:p w14:paraId="716EF1A1" w14:textId="77777777" w:rsidR="00B153D3" w:rsidRDefault="00B153D3" w:rsidP="00B153D3">
      <w:pPr>
        <w:pStyle w:val="Prrafodelista"/>
        <w:numPr>
          <w:ilvl w:val="0"/>
          <w:numId w:val="1"/>
        </w:numPr>
        <w:spacing w:line="276" w:lineRule="auto"/>
        <w:jc w:val="both"/>
        <w:rPr>
          <w:rFonts w:cstheme="minorHAnsi"/>
          <w:i/>
          <w:iCs/>
          <w:sz w:val="22"/>
          <w:szCs w:val="22"/>
          <w:lang w:val="es-ES_tradnl"/>
        </w:rPr>
      </w:pPr>
      <w:r>
        <w:rPr>
          <w:rFonts w:cstheme="minorHAnsi"/>
          <w:i/>
          <w:iCs/>
          <w:sz w:val="22"/>
          <w:szCs w:val="22"/>
          <w:lang w:val="es-ES_tradnl"/>
        </w:rPr>
        <w:t>Las vacas son vertebrados, ya que las vacas son mamíferos.</w:t>
      </w:r>
    </w:p>
    <w:p w14:paraId="4838A9DE" w14:textId="77777777" w:rsidR="00B153D3" w:rsidRDefault="00B153D3" w:rsidP="00B153D3">
      <w:pPr>
        <w:pStyle w:val="Prrafodelista"/>
        <w:numPr>
          <w:ilvl w:val="0"/>
          <w:numId w:val="1"/>
        </w:numPr>
        <w:spacing w:line="276" w:lineRule="auto"/>
        <w:jc w:val="both"/>
        <w:rPr>
          <w:rFonts w:cstheme="minorHAnsi"/>
          <w:b/>
          <w:bCs/>
          <w:i/>
          <w:iCs/>
          <w:sz w:val="22"/>
          <w:szCs w:val="22"/>
          <w:lang w:val="es-ES_tradnl"/>
        </w:rPr>
      </w:pPr>
      <w:r>
        <w:rPr>
          <w:rFonts w:cstheme="minorHAnsi"/>
          <w:i/>
          <w:iCs/>
          <w:sz w:val="22"/>
          <w:szCs w:val="22"/>
          <w:lang w:val="es-ES_tradnl"/>
        </w:rPr>
        <w:t>Tongo es un cantante de rock o un filósofo griego. Pero, Tongo no es cantante de rock. Por lo tanto, Tongo es filósofo griego.</w:t>
      </w:r>
    </w:p>
    <w:p w14:paraId="40D99792" w14:textId="77777777" w:rsidR="00B153D3" w:rsidRDefault="00B153D3" w:rsidP="00B153D3">
      <w:pPr>
        <w:pStyle w:val="Prrafodelista"/>
        <w:numPr>
          <w:ilvl w:val="0"/>
          <w:numId w:val="1"/>
        </w:numPr>
        <w:spacing w:line="276" w:lineRule="auto"/>
        <w:jc w:val="both"/>
        <w:rPr>
          <w:rFonts w:cstheme="minorHAnsi"/>
          <w:b/>
          <w:bCs/>
          <w:i/>
          <w:iCs/>
          <w:sz w:val="22"/>
          <w:szCs w:val="22"/>
          <w:lang w:val="es-ES_tradnl"/>
        </w:rPr>
      </w:pPr>
      <w:r>
        <w:rPr>
          <w:rFonts w:cstheme="minorHAnsi"/>
          <w:i/>
          <w:iCs/>
          <w:sz w:val="22"/>
          <w:szCs w:val="22"/>
          <w:lang w:val="es-ES_tradnl"/>
        </w:rPr>
        <w:t xml:space="preserve">María come pollo a la brasa los lunes. Además, come pollo al horno los fines de semana. Por último, los miércoles come pollo al horno. De ahí que, María come pollo todos los días. </w:t>
      </w:r>
    </w:p>
    <w:p w14:paraId="7698816B" w14:textId="77777777" w:rsidR="00B153D3" w:rsidRDefault="00B153D3" w:rsidP="00B153D3">
      <w:pPr>
        <w:pStyle w:val="Prrafodelista"/>
        <w:numPr>
          <w:ilvl w:val="0"/>
          <w:numId w:val="1"/>
        </w:numPr>
        <w:spacing w:line="276" w:lineRule="auto"/>
        <w:jc w:val="both"/>
        <w:rPr>
          <w:rFonts w:cstheme="minorHAnsi"/>
          <w:b/>
          <w:bCs/>
          <w:i/>
          <w:iCs/>
          <w:sz w:val="22"/>
          <w:szCs w:val="22"/>
          <w:lang w:val="es-ES_tradnl"/>
        </w:rPr>
      </w:pPr>
      <w:r>
        <w:rPr>
          <w:rFonts w:cstheme="minorHAnsi"/>
          <w:i/>
          <w:iCs/>
          <w:sz w:val="22"/>
          <w:szCs w:val="22"/>
          <w:lang w:val="es-ES_tradnl"/>
        </w:rPr>
        <w:t>Voy a la panadería de la esquina. Esto se debe a que, si voy a la panadería de la esquina, entonces compro pan. Y, además, compré pan.</w:t>
      </w:r>
    </w:p>
    <w:p w14:paraId="53A9EDB7" w14:textId="77777777" w:rsidR="00B153D3" w:rsidRDefault="00B153D3" w:rsidP="00B153D3">
      <w:pPr>
        <w:pStyle w:val="Prrafodelista"/>
        <w:numPr>
          <w:ilvl w:val="0"/>
          <w:numId w:val="1"/>
        </w:numPr>
        <w:spacing w:line="276" w:lineRule="auto"/>
        <w:rPr>
          <w:rFonts w:eastAsiaTheme="minorEastAsia" w:cstheme="minorHAnsi"/>
          <w:i/>
          <w:sz w:val="22"/>
          <w:szCs w:val="22"/>
          <w:lang w:val="es-ES_tradnl"/>
        </w:rPr>
      </w:pPr>
      <w:r>
        <w:rPr>
          <w:rFonts w:eastAsiaTheme="minorEastAsia" w:cstheme="minorHAnsi"/>
          <w:i/>
          <w:sz w:val="22"/>
          <w:szCs w:val="22"/>
          <w:lang w:val="es-ES_tradnl"/>
        </w:rPr>
        <w:t>Todos los mamíferos son vertebrados.</w:t>
      </w:r>
    </w:p>
    <w:p w14:paraId="39116B75" w14:textId="77777777" w:rsidR="00B153D3" w:rsidRDefault="00B153D3" w:rsidP="00B153D3">
      <w:pPr>
        <w:pStyle w:val="Prrafodelista"/>
        <w:numPr>
          <w:ilvl w:val="0"/>
          <w:numId w:val="1"/>
        </w:numPr>
        <w:spacing w:line="276" w:lineRule="auto"/>
        <w:rPr>
          <w:rFonts w:eastAsiaTheme="minorEastAsia" w:cstheme="minorHAnsi"/>
          <w:i/>
          <w:sz w:val="22"/>
          <w:szCs w:val="22"/>
          <w:lang w:val="es-ES_tradnl"/>
        </w:rPr>
      </w:pPr>
      <w:r>
        <w:rPr>
          <w:rFonts w:eastAsiaTheme="minorEastAsia" w:cstheme="minorHAnsi"/>
          <w:i/>
          <w:sz w:val="22"/>
          <w:szCs w:val="22"/>
          <w:lang w:val="es-ES_tradnl"/>
        </w:rPr>
        <w:t>Todos los fujimoristas son fujimoristas.</w:t>
      </w:r>
    </w:p>
    <w:p w14:paraId="6C544982" w14:textId="77777777" w:rsidR="00B153D3" w:rsidRDefault="00B153D3" w:rsidP="00B153D3">
      <w:pPr>
        <w:pStyle w:val="Prrafodelista"/>
        <w:spacing w:line="276" w:lineRule="auto"/>
        <w:rPr>
          <w:rFonts w:eastAsiaTheme="minorEastAsia" w:cstheme="minorHAnsi"/>
          <w:iCs/>
          <w:sz w:val="22"/>
          <w:szCs w:val="22"/>
          <w:lang w:val="es-ES_tradnl"/>
        </w:rPr>
      </w:pPr>
    </w:p>
    <w:p w14:paraId="7894F08A" w14:textId="77777777" w:rsidR="00B153D3" w:rsidRDefault="00B153D3" w:rsidP="00B153D3">
      <w:pPr>
        <w:spacing w:line="276" w:lineRule="auto"/>
        <w:jc w:val="both"/>
        <w:rPr>
          <w:rFonts w:cstheme="minorHAnsi"/>
          <w:sz w:val="22"/>
          <w:szCs w:val="22"/>
          <w:lang w:val="es-ES_tradnl"/>
        </w:rPr>
      </w:pPr>
      <w:r>
        <w:rPr>
          <w:rFonts w:cstheme="minorHAnsi"/>
          <w:sz w:val="22"/>
          <w:szCs w:val="22"/>
          <w:lang w:val="es-ES_tradnl"/>
        </w:rPr>
        <w:t>Los siguientes argumentos hablan acerca de los números naturales (</w:t>
      </w:r>
      <m:oMath>
        <m:r>
          <m:rPr>
            <m:scr m:val="double-struck"/>
          </m:rPr>
          <w:rPr>
            <w:rFonts w:ascii="Cambria Math" w:hAnsi="Cambria Math" w:cstheme="minorHAnsi"/>
            <w:sz w:val="22"/>
            <w:szCs w:val="22"/>
            <w:lang w:val="es-ES_tradnl"/>
          </w:rPr>
          <m:t>N</m:t>
        </m:r>
      </m:oMath>
      <w:r>
        <w:rPr>
          <w:rFonts w:eastAsiaTheme="minorEastAsia" w:cstheme="minorHAnsi"/>
          <w:sz w:val="22"/>
          <w:szCs w:val="22"/>
          <w:lang w:val="es-ES_tradnl"/>
        </w:rPr>
        <w:t>):</w:t>
      </w:r>
    </w:p>
    <w:p w14:paraId="04DCE921" w14:textId="77777777" w:rsidR="00B153D3" w:rsidRDefault="00B153D3" w:rsidP="00B153D3">
      <w:pPr>
        <w:pStyle w:val="Prrafodelista"/>
        <w:numPr>
          <w:ilvl w:val="0"/>
          <w:numId w:val="1"/>
        </w:numPr>
        <w:spacing w:line="276" w:lineRule="auto"/>
        <w:jc w:val="both"/>
        <w:rPr>
          <w:rFonts w:cstheme="minorHAnsi"/>
          <w:i/>
          <w:iCs/>
          <w:sz w:val="22"/>
          <w:szCs w:val="22"/>
          <w:lang w:val="es-ES_tradnl"/>
        </w:rPr>
      </w:pPr>
      <m:oMath>
        <m:r>
          <w:rPr>
            <w:rFonts w:ascii="Cambria Math" w:hAnsi="Cambria Math" w:cstheme="minorHAnsi"/>
            <w:sz w:val="22"/>
            <w:szCs w:val="22"/>
            <w:lang w:val="es-ES_tradnl"/>
          </w:rPr>
          <m:t>x&lt;4, 2&lt;x∴x=3</m:t>
        </m:r>
      </m:oMath>
    </w:p>
    <w:p w14:paraId="29E8485E" w14:textId="77777777" w:rsidR="00B153D3" w:rsidRDefault="00B153D3" w:rsidP="00B153D3">
      <w:pPr>
        <w:pStyle w:val="Prrafodelista"/>
        <w:numPr>
          <w:ilvl w:val="0"/>
          <w:numId w:val="1"/>
        </w:numPr>
        <w:spacing w:line="276" w:lineRule="auto"/>
        <w:jc w:val="both"/>
        <w:rPr>
          <w:rFonts w:cstheme="minorHAnsi"/>
          <w:i/>
          <w:iCs/>
          <w:sz w:val="22"/>
          <w:szCs w:val="22"/>
          <w:lang w:val="es-ES_tradnl"/>
        </w:rPr>
      </w:pPr>
      <m:oMath>
        <m:r>
          <w:rPr>
            <w:rFonts w:ascii="Cambria Math" w:hAnsi="Cambria Math" w:cstheme="minorHAnsi"/>
            <w:sz w:val="22"/>
            <w:szCs w:val="22"/>
            <w:lang w:val="es-ES_tradnl"/>
          </w:rPr>
          <m:t>y&lt;5∴y=1</m:t>
        </m:r>
      </m:oMath>
    </w:p>
    <w:p w14:paraId="4F2D0C86" w14:textId="77777777" w:rsidR="00B153D3" w:rsidRDefault="00B153D3" w:rsidP="00B153D3">
      <w:pPr>
        <w:pStyle w:val="Prrafodelista"/>
        <w:numPr>
          <w:ilvl w:val="0"/>
          <w:numId w:val="1"/>
        </w:numPr>
        <w:spacing w:line="276" w:lineRule="auto"/>
        <w:rPr>
          <w:rFonts w:eastAsiaTheme="minorEastAsia" w:cstheme="minorHAnsi"/>
          <w:iCs/>
          <w:sz w:val="22"/>
          <w:szCs w:val="22"/>
          <w:lang w:val="es-ES_tradnl"/>
        </w:rPr>
      </w:pPr>
      <m:oMath>
        <m:r>
          <w:rPr>
            <w:rFonts w:ascii="Cambria Math" w:hAnsi="Cambria Math" w:cstheme="minorHAnsi"/>
            <w:sz w:val="22"/>
            <w:szCs w:val="22"/>
            <w:lang w:val="es-ES_tradnl"/>
          </w:rPr>
          <m:t>1&lt;2</m:t>
        </m:r>
      </m:oMath>
    </w:p>
    <w:p w14:paraId="0E464A5F" w14:textId="77777777" w:rsidR="00B153D3" w:rsidRDefault="00B153D3" w:rsidP="00B153D3">
      <w:pPr>
        <w:pStyle w:val="Prrafodelista"/>
        <w:numPr>
          <w:ilvl w:val="0"/>
          <w:numId w:val="1"/>
        </w:numPr>
        <w:spacing w:line="276" w:lineRule="auto"/>
        <w:rPr>
          <w:rFonts w:eastAsiaTheme="minorEastAsia" w:cstheme="minorHAnsi"/>
          <w:iCs/>
          <w:sz w:val="22"/>
          <w:szCs w:val="22"/>
          <w:lang w:val="es-ES_tradnl"/>
        </w:rPr>
      </w:pPr>
      <m:oMath>
        <m:r>
          <m:rPr>
            <m:sty m:val="p"/>
          </m:rPr>
          <w:rPr>
            <w:rFonts w:ascii="Cambria Math" w:hAnsi="Cambria Math" w:cstheme="minorHAnsi"/>
            <w:sz w:val="22"/>
            <w:szCs w:val="22"/>
            <w:lang w:val="es-ES_tradnl"/>
          </w:rPr>
          <m:t>2+2=4</m:t>
        </m:r>
      </m:oMath>
    </w:p>
    <w:p w14:paraId="399FE23F" w14:textId="77777777" w:rsidR="00B153D3" w:rsidRDefault="00B153D3" w:rsidP="00B153D3">
      <w:pPr>
        <w:pStyle w:val="Prrafodelista"/>
        <w:numPr>
          <w:ilvl w:val="0"/>
          <w:numId w:val="1"/>
        </w:numPr>
        <w:spacing w:line="276" w:lineRule="auto"/>
        <w:rPr>
          <w:rFonts w:eastAsiaTheme="minorEastAsia" w:cstheme="minorHAnsi"/>
          <w:iCs/>
          <w:sz w:val="22"/>
          <w:szCs w:val="22"/>
          <w:lang w:val="es-ES_tradnl"/>
        </w:rPr>
      </w:pPr>
      <m:oMath>
        <m:r>
          <w:rPr>
            <w:rFonts w:ascii="Cambria Math" w:hAnsi="Cambria Math" w:cstheme="minorHAnsi"/>
            <w:sz w:val="22"/>
            <w:szCs w:val="22"/>
            <w:lang w:val="es-ES_tradnl"/>
          </w:rPr>
          <m:t>x&lt;x+1</m:t>
        </m:r>
      </m:oMath>
    </w:p>
    <w:p w14:paraId="45B76C85" w14:textId="77777777" w:rsidR="00B153D3" w:rsidRDefault="00B153D3" w:rsidP="00B153D3">
      <w:pPr>
        <w:pStyle w:val="Prrafodelista"/>
        <w:numPr>
          <w:ilvl w:val="0"/>
          <w:numId w:val="1"/>
        </w:numPr>
        <w:spacing w:line="276" w:lineRule="auto"/>
        <w:rPr>
          <w:rFonts w:eastAsiaTheme="minorEastAsia" w:cstheme="minorHAnsi"/>
          <w:iCs/>
          <w:sz w:val="22"/>
          <w:szCs w:val="22"/>
          <w:lang w:val="es-ES_tradnl"/>
        </w:rPr>
      </w:pPr>
      <m:oMath>
        <m:r>
          <w:rPr>
            <w:rFonts w:ascii="Cambria Math" w:hAnsi="Cambria Math" w:cstheme="minorHAnsi"/>
            <w:sz w:val="22"/>
            <w:szCs w:val="22"/>
            <w:lang w:val="es-ES_tradnl"/>
          </w:rPr>
          <m:t>x+x=2x</m:t>
        </m:r>
      </m:oMath>
    </w:p>
    <w:p w14:paraId="28CAF7CB" w14:textId="77777777" w:rsidR="00B153D3" w:rsidRDefault="00B153D3" w:rsidP="00B153D3">
      <w:pPr>
        <w:spacing w:line="276" w:lineRule="auto"/>
        <w:ind w:firstLine="708"/>
        <w:jc w:val="both"/>
        <w:rPr>
          <w:rFonts w:cstheme="minorHAnsi"/>
          <w:sz w:val="22"/>
          <w:szCs w:val="22"/>
          <w:lang w:val="es-ES_tradnl"/>
        </w:rPr>
      </w:pPr>
    </w:p>
    <w:p w14:paraId="0D90F98C"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Algunas palabras y símbolos quedaron fuera de las listas de asunciones y conclusiones. Esto se debe a que únicamente cumplen la función de identificar a las premisas y la conclusión de un argumento. Se puede reunir este conjunto palabras y símbolos en tres categorías:</w:t>
      </w:r>
    </w:p>
    <w:p w14:paraId="0DC21853" w14:textId="77777777" w:rsidR="00B153D3" w:rsidRDefault="00B153D3" w:rsidP="00B153D3">
      <w:pPr>
        <w:pStyle w:val="Prrafodelista"/>
        <w:numPr>
          <w:ilvl w:val="0"/>
          <w:numId w:val="2"/>
        </w:numPr>
        <w:spacing w:line="276" w:lineRule="auto"/>
        <w:ind w:left="709"/>
        <w:jc w:val="both"/>
        <w:rPr>
          <w:rFonts w:cstheme="minorHAnsi"/>
          <w:sz w:val="22"/>
          <w:szCs w:val="22"/>
          <w:lang w:val="es-ES_tradnl"/>
        </w:rPr>
      </w:pPr>
      <w:r>
        <w:rPr>
          <w:rFonts w:cstheme="minorHAnsi"/>
          <w:b/>
          <w:bCs/>
          <w:sz w:val="22"/>
          <w:szCs w:val="22"/>
          <w:lang w:val="es-ES_tradnl"/>
        </w:rPr>
        <w:t xml:space="preserve">Indicadores de conclusión: </w:t>
      </w:r>
      <w:r>
        <w:rPr>
          <w:rFonts w:cstheme="minorHAnsi"/>
          <w:sz w:val="22"/>
          <w:szCs w:val="22"/>
          <w:lang w:val="es-ES_tradnl"/>
        </w:rPr>
        <w:t>Lo que viene inmediatamente a su derecha es la conclusión del argumento – “por ello”, “por lo tanto”, “de ahí que”, “</w:t>
      </w:r>
      <m:oMath>
        <m:r>
          <w:rPr>
            <w:rFonts w:ascii="Cambria Math" w:hAnsi="Cambria Math" w:cstheme="minorHAnsi"/>
            <w:sz w:val="22"/>
            <w:szCs w:val="22"/>
            <w:lang w:val="es-ES_tradnl"/>
          </w:rPr>
          <m:t>∴</m:t>
        </m:r>
      </m:oMath>
      <w:r>
        <w:rPr>
          <w:rFonts w:eastAsiaTheme="minorEastAsia" w:cstheme="minorHAnsi"/>
          <w:sz w:val="22"/>
          <w:szCs w:val="22"/>
          <w:lang w:val="es-ES_tradnl"/>
        </w:rPr>
        <w:t>”</w:t>
      </w:r>
      <w:r>
        <w:rPr>
          <w:rFonts w:cstheme="minorHAnsi"/>
          <w:sz w:val="22"/>
          <w:szCs w:val="22"/>
          <w:lang w:val="es-ES_tradnl"/>
        </w:rPr>
        <w:t xml:space="preserve"> y cualquier equivalente.</w:t>
      </w:r>
    </w:p>
    <w:p w14:paraId="6A2BDEEC" w14:textId="77777777" w:rsidR="00B153D3" w:rsidRDefault="00B153D3" w:rsidP="00B153D3">
      <w:pPr>
        <w:pStyle w:val="Prrafodelista"/>
        <w:numPr>
          <w:ilvl w:val="0"/>
          <w:numId w:val="2"/>
        </w:numPr>
        <w:spacing w:line="276" w:lineRule="auto"/>
        <w:ind w:left="709"/>
        <w:jc w:val="both"/>
        <w:rPr>
          <w:rFonts w:cstheme="minorHAnsi"/>
          <w:sz w:val="22"/>
          <w:szCs w:val="22"/>
          <w:lang w:val="es-ES_tradnl"/>
        </w:rPr>
      </w:pPr>
      <w:r>
        <w:rPr>
          <w:rFonts w:cstheme="minorHAnsi"/>
          <w:b/>
          <w:bCs/>
          <w:sz w:val="22"/>
          <w:szCs w:val="22"/>
          <w:lang w:val="es-ES_tradnl"/>
        </w:rPr>
        <w:t xml:space="preserve">Indicadores de premisa: </w:t>
      </w:r>
      <w:r>
        <w:rPr>
          <w:rFonts w:cstheme="minorHAnsi"/>
          <w:sz w:val="22"/>
          <w:szCs w:val="22"/>
          <w:lang w:val="es-ES_tradnl"/>
        </w:rPr>
        <w:t>Lo que viene inmediatamente a su izquierda es la conclusión del argumento – “ya que”, “esto se debe a que” y cualquier equivalente.</w:t>
      </w:r>
    </w:p>
    <w:p w14:paraId="3013FB79" w14:textId="77777777" w:rsidR="00B153D3" w:rsidRDefault="00B153D3" w:rsidP="00B153D3">
      <w:pPr>
        <w:pStyle w:val="Prrafodelista"/>
        <w:numPr>
          <w:ilvl w:val="0"/>
          <w:numId w:val="2"/>
        </w:numPr>
        <w:spacing w:line="276" w:lineRule="auto"/>
        <w:ind w:left="709"/>
        <w:jc w:val="both"/>
        <w:rPr>
          <w:rFonts w:cstheme="minorHAnsi"/>
          <w:b/>
          <w:bCs/>
          <w:sz w:val="22"/>
          <w:szCs w:val="22"/>
          <w:lang w:val="es-ES_tradnl"/>
        </w:rPr>
      </w:pPr>
      <w:r>
        <w:rPr>
          <w:rFonts w:cstheme="minorHAnsi"/>
          <w:b/>
          <w:bCs/>
          <w:sz w:val="22"/>
          <w:szCs w:val="22"/>
          <w:lang w:val="es-ES_tradnl"/>
        </w:rPr>
        <w:t xml:space="preserve">Separadores de premisas: </w:t>
      </w:r>
      <w:r>
        <w:rPr>
          <w:rFonts w:cstheme="minorHAnsi"/>
          <w:sz w:val="22"/>
          <w:szCs w:val="22"/>
          <w:lang w:val="es-ES_tradnl"/>
        </w:rPr>
        <w:t>Inmediatamente junto a ellos solo hay premisas – “pero”, “además”, “también”, “por último”, “,” y cualquier equivalente.</w:t>
      </w:r>
    </w:p>
    <w:p w14:paraId="09A30E7A" w14:textId="77777777" w:rsidR="00B153D3" w:rsidRDefault="00B153D3" w:rsidP="00B153D3">
      <w:pPr>
        <w:pStyle w:val="Prrafodelista"/>
        <w:spacing w:line="276" w:lineRule="auto"/>
        <w:ind w:left="709"/>
        <w:jc w:val="both"/>
        <w:rPr>
          <w:rFonts w:cstheme="minorHAnsi"/>
          <w:b/>
          <w:bCs/>
          <w:sz w:val="22"/>
          <w:szCs w:val="22"/>
          <w:lang w:val="es-ES_tradnl"/>
        </w:rPr>
      </w:pPr>
    </w:p>
    <w:p w14:paraId="4F6F16AA" w14:textId="77777777" w:rsidR="00B153D3" w:rsidRDefault="00B153D3" w:rsidP="00B153D3">
      <w:pPr>
        <w:pStyle w:val="Prrafodelista"/>
        <w:spacing w:line="276" w:lineRule="auto"/>
        <w:ind w:left="0" w:firstLine="349"/>
        <w:jc w:val="both"/>
        <w:rPr>
          <w:rFonts w:cstheme="minorHAnsi"/>
          <w:b/>
          <w:bCs/>
          <w:sz w:val="22"/>
          <w:szCs w:val="22"/>
          <w:lang w:val="es-ES_tradnl"/>
        </w:rPr>
      </w:pPr>
      <w:r>
        <w:rPr>
          <w:rFonts w:cstheme="minorHAnsi"/>
          <w:sz w:val="22"/>
          <w:szCs w:val="22"/>
          <w:lang w:val="es-ES_tradnl"/>
        </w:rPr>
        <w:t>Para simplificar la diversidad de expresiones que tienen los lenguajes naturales para expresar estas funciones, los lenguajes formales utilizarán exclusivamente los siguientes símbolos:</w:t>
      </w:r>
    </w:p>
    <w:tbl>
      <w:tblPr>
        <w:tblStyle w:val="Tablaconcuadrcula"/>
        <w:tblW w:w="0" w:type="auto"/>
        <w:tblInd w:w="0" w:type="dxa"/>
        <w:tblLook w:val="04A0" w:firstRow="1" w:lastRow="0" w:firstColumn="1" w:lastColumn="0" w:noHBand="0" w:noVBand="1"/>
      </w:tblPr>
      <w:tblGrid>
        <w:gridCol w:w="4244"/>
        <w:gridCol w:w="4244"/>
      </w:tblGrid>
      <w:tr w:rsidR="00B153D3" w14:paraId="3AC451EA" w14:textId="77777777" w:rsidTr="00C91E4C">
        <w:tc>
          <w:tcPr>
            <w:tcW w:w="4244" w:type="dxa"/>
            <w:tcBorders>
              <w:top w:val="single" w:sz="4" w:space="0" w:color="auto"/>
              <w:left w:val="single" w:sz="4" w:space="0" w:color="auto"/>
              <w:bottom w:val="single" w:sz="4" w:space="0" w:color="auto"/>
              <w:right w:val="single" w:sz="4" w:space="0" w:color="auto"/>
            </w:tcBorders>
            <w:hideMark/>
          </w:tcPr>
          <w:p w14:paraId="73C5685F" w14:textId="77777777" w:rsidR="00B153D3" w:rsidRDefault="00B153D3" w:rsidP="00C91E4C">
            <w:pPr>
              <w:spacing w:line="276" w:lineRule="auto"/>
              <w:jc w:val="center"/>
              <w:rPr>
                <w:rFonts w:cstheme="minorHAnsi"/>
                <w:sz w:val="22"/>
                <w:szCs w:val="22"/>
                <w:lang w:val="es-ES_tradnl"/>
              </w:rPr>
            </w:pPr>
            <w:r>
              <w:rPr>
                <w:rFonts w:cstheme="minorHAnsi"/>
                <w:sz w:val="22"/>
                <w:szCs w:val="22"/>
                <w:lang w:val="es-ES_tradnl"/>
              </w:rPr>
              <w:t>,</w:t>
            </w:r>
          </w:p>
        </w:tc>
        <w:tc>
          <w:tcPr>
            <w:tcW w:w="4244" w:type="dxa"/>
            <w:tcBorders>
              <w:top w:val="single" w:sz="4" w:space="0" w:color="auto"/>
              <w:left w:val="single" w:sz="4" w:space="0" w:color="auto"/>
              <w:bottom w:val="single" w:sz="4" w:space="0" w:color="auto"/>
              <w:right w:val="single" w:sz="4" w:space="0" w:color="auto"/>
            </w:tcBorders>
            <w:hideMark/>
          </w:tcPr>
          <w:p w14:paraId="774204F0" w14:textId="77777777" w:rsidR="00B153D3" w:rsidRDefault="00B153D3" w:rsidP="00C91E4C">
            <w:pPr>
              <w:spacing w:line="276" w:lineRule="auto"/>
              <w:jc w:val="center"/>
              <w:rPr>
                <w:rFonts w:cstheme="minorHAnsi"/>
                <w:sz w:val="22"/>
                <w:szCs w:val="22"/>
                <w:lang w:val="es-ES_tradnl"/>
              </w:rPr>
            </w:pPr>
            <w:r>
              <w:rPr>
                <w:rFonts w:cstheme="minorHAnsi"/>
                <w:sz w:val="22"/>
                <w:szCs w:val="22"/>
                <w:lang w:val="es-ES_tradnl"/>
              </w:rPr>
              <w:t>Separador de premisas u oraciones</w:t>
            </w:r>
          </w:p>
        </w:tc>
      </w:tr>
      <w:tr w:rsidR="00B153D3" w14:paraId="30415981" w14:textId="77777777" w:rsidTr="00C91E4C">
        <w:tc>
          <w:tcPr>
            <w:tcW w:w="4244" w:type="dxa"/>
            <w:tcBorders>
              <w:top w:val="single" w:sz="4" w:space="0" w:color="auto"/>
              <w:left w:val="single" w:sz="4" w:space="0" w:color="auto"/>
              <w:bottom w:val="single" w:sz="4" w:space="0" w:color="auto"/>
              <w:right w:val="single" w:sz="4" w:space="0" w:color="auto"/>
            </w:tcBorders>
            <w:hideMark/>
          </w:tcPr>
          <w:p w14:paraId="1887590C" w14:textId="77777777" w:rsidR="00B153D3" w:rsidRDefault="00B153D3" w:rsidP="00C91E4C">
            <w:pPr>
              <w:spacing w:line="276" w:lineRule="auto"/>
              <w:jc w:val="both"/>
              <w:rPr>
                <w:rFonts w:cstheme="minorHAnsi"/>
                <w:sz w:val="22"/>
                <w:szCs w:val="22"/>
                <w:lang w:val="es-ES_tradnl"/>
              </w:rPr>
            </w:pPr>
            <m:oMathPara>
              <m:oMath>
                <m:r>
                  <w:rPr>
                    <w:rFonts w:ascii="Cambria Math" w:hAnsi="Cambria Math" w:cstheme="minorHAnsi"/>
                    <w:sz w:val="22"/>
                    <w:szCs w:val="22"/>
                    <w:lang w:val="es-ES_tradnl"/>
                  </w:rPr>
                  <m:t>∴</m:t>
                </m:r>
              </m:oMath>
            </m:oMathPara>
          </w:p>
        </w:tc>
        <w:tc>
          <w:tcPr>
            <w:tcW w:w="4244" w:type="dxa"/>
            <w:tcBorders>
              <w:top w:val="single" w:sz="4" w:space="0" w:color="auto"/>
              <w:left w:val="single" w:sz="4" w:space="0" w:color="auto"/>
              <w:bottom w:val="single" w:sz="4" w:space="0" w:color="auto"/>
              <w:right w:val="single" w:sz="4" w:space="0" w:color="auto"/>
            </w:tcBorders>
            <w:hideMark/>
          </w:tcPr>
          <w:p w14:paraId="1B6FEF70" w14:textId="77777777" w:rsidR="00B153D3" w:rsidRDefault="00B153D3" w:rsidP="00C91E4C">
            <w:pPr>
              <w:spacing w:line="276" w:lineRule="auto"/>
              <w:jc w:val="center"/>
              <w:rPr>
                <w:rFonts w:cstheme="minorHAnsi"/>
                <w:sz w:val="22"/>
                <w:szCs w:val="22"/>
                <w:lang w:val="es-ES_tradnl"/>
              </w:rPr>
            </w:pPr>
            <w:r>
              <w:rPr>
                <w:rFonts w:cstheme="minorHAnsi"/>
                <w:sz w:val="22"/>
                <w:szCs w:val="22"/>
                <w:lang w:val="es-ES_tradnl"/>
              </w:rPr>
              <w:t>Indicador de conclusión</w:t>
            </w:r>
          </w:p>
        </w:tc>
      </w:tr>
    </w:tbl>
    <w:p w14:paraId="56137E15" w14:textId="77777777" w:rsidR="00B153D3" w:rsidRDefault="00B153D3" w:rsidP="00B153D3">
      <w:pPr>
        <w:spacing w:line="276" w:lineRule="auto"/>
        <w:jc w:val="both"/>
        <w:rPr>
          <w:rFonts w:cstheme="minorHAnsi"/>
          <w:sz w:val="22"/>
          <w:szCs w:val="22"/>
        </w:rPr>
      </w:pPr>
    </w:p>
    <w:p w14:paraId="44D8CBC3"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No se considera un símbolo como indicador de premisas porque los argumentos siempre tendrán su conclusión a la derecha de </w:t>
      </w:r>
      <w:r>
        <w:rPr>
          <w:rFonts w:eastAsiaTheme="minorEastAsia" w:cstheme="minorHAnsi"/>
          <w:sz w:val="22"/>
          <w:szCs w:val="22"/>
          <w:lang w:val="es-ES_tradnl"/>
        </w:rPr>
        <w:t>“</w:t>
      </w:r>
      <m:oMath>
        <m:r>
          <w:rPr>
            <w:rFonts w:ascii="Cambria Math" w:hAnsi="Cambria Math" w:cstheme="minorHAnsi"/>
            <w:sz w:val="22"/>
            <w:szCs w:val="22"/>
            <w:lang w:val="es-ES_tradnl"/>
          </w:rPr>
          <m:t>∴</m:t>
        </m:r>
      </m:oMath>
      <w:r>
        <w:rPr>
          <w:rFonts w:eastAsiaTheme="minorEastAsia" w:cstheme="minorHAnsi"/>
          <w:sz w:val="22"/>
          <w:szCs w:val="22"/>
          <w:lang w:val="es-ES_tradnl"/>
        </w:rPr>
        <w:t>”</w:t>
      </w:r>
      <w:r>
        <w:rPr>
          <w:rFonts w:cstheme="minorHAnsi"/>
          <w:sz w:val="22"/>
          <w:szCs w:val="22"/>
          <w:lang w:val="es-ES_tradnl"/>
        </w:rPr>
        <w:t>. Adicionalmente, ya que se hablará recurrentemente acerca de las propiedades cumplidas universalmente por oraciones, conjuntos de oraciones y/o argumentos, es importante contar con símbolos para representar cualquiera de estos:</w:t>
      </w:r>
    </w:p>
    <w:tbl>
      <w:tblPr>
        <w:tblStyle w:val="Tablaconcuadrcula"/>
        <w:tblW w:w="0" w:type="auto"/>
        <w:tblInd w:w="0" w:type="dxa"/>
        <w:tblLook w:val="04A0" w:firstRow="1" w:lastRow="0" w:firstColumn="1" w:lastColumn="0" w:noHBand="0" w:noVBand="1"/>
      </w:tblPr>
      <w:tblGrid>
        <w:gridCol w:w="4244"/>
        <w:gridCol w:w="4244"/>
      </w:tblGrid>
      <w:tr w:rsidR="00B153D3" w14:paraId="7FA127F9" w14:textId="77777777" w:rsidTr="00C91E4C">
        <w:tc>
          <w:tcPr>
            <w:tcW w:w="4244" w:type="dxa"/>
            <w:tcBorders>
              <w:top w:val="single" w:sz="4" w:space="0" w:color="auto"/>
              <w:left w:val="single" w:sz="4" w:space="0" w:color="auto"/>
              <w:bottom w:val="single" w:sz="4" w:space="0" w:color="auto"/>
              <w:right w:val="single" w:sz="4" w:space="0" w:color="auto"/>
            </w:tcBorders>
            <w:hideMark/>
          </w:tcPr>
          <w:p w14:paraId="4C0DD367" w14:textId="77777777" w:rsidR="00B153D3" w:rsidRDefault="00B153D3" w:rsidP="00C91E4C">
            <w:pPr>
              <w:spacing w:line="276" w:lineRule="auto"/>
              <w:jc w:val="both"/>
              <w:rPr>
                <w:rFonts w:cstheme="minorHAnsi"/>
                <w:i/>
                <w:sz w:val="22"/>
                <w:szCs w:val="22"/>
                <w:lang w:val="es-ES_tradnl"/>
              </w:rPr>
            </w:pPr>
            <m:oMathPara>
              <m:oMath>
                <m:r>
                  <w:rPr>
                    <w:rFonts w:ascii="Cambria Math" w:hAnsi="Cambria Math" w:cstheme="minorHAnsi"/>
                    <w:sz w:val="22"/>
                    <w:szCs w:val="22"/>
                    <w:lang w:val="es-ES_tradnl"/>
                  </w:rPr>
                  <m:t>ϕ,ψ,χ, ω</m:t>
                </m:r>
              </m:oMath>
            </m:oMathPara>
          </w:p>
        </w:tc>
        <w:tc>
          <w:tcPr>
            <w:tcW w:w="4244" w:type="dxa"/>
            <w:tcBorders>
              <w:top w:val="single" w:sz="4" w:space="0" w:color="auto"/>
              <w:left w:val="single" w:sz="4" w:space="0" w:color="auto"/>
              <w:bottom w:val="single" w:sz="4" w:space="0" w:color="auto"/>
              <w:right w:val="single" w:sz="4" w:space="0" w:color="auto"/>
            </w:tcBorders>
            <w:hideMark/>
          </w:tcPr>
          <w:p w14:paraId="4973EEE8" w14:textId="77777777" w:rsidR="00B153D3" w:rsidRDefault="00B153D3" w:rsidP="00C91E4C">
            <w:pPr>
              <w:spacing w:line="276" w:lineRule="auto"/>
              <w:jc w:val="center"/>
              <w:rPr>
                <w:rFonts w:cstheme="minorHAnsi"/>
                <w:sz w:val="22"/>
                <w:szCs w:val="22"/>
                <w:lang w:val="es-ES_tradnl"/>
              </w:rPr>
            </w:pPr>
            <w:r>
              <w:rPr>
                <w:rFonts w:cstheme="minorHAnsi"/>
                <w:sz w:val="22"/>
                <w:szCs w:val="22"/>
                <w:lang w:val="es-ES_tradnl"/>
              </w:rPr>
              <w:t>Oración o fórmula</w:t>
            </w:r>
          </w:p>
        </w:tc>
      </w:tr>
      <w:tr w:rsidR="00B153D3" w14:paraId="1F99BDD0" w14:textId="77777777" w:rsidTr="00C91E4C">
        <w:tc>
          <w:tcPr>
            <w:tcW w:w="4244" w:type="dxa"/>
            <w:tcBorders>
              <w:top w:val="single" w:sz="4" w:space="0" w:color="auto"/>
              <w:left w:val="single" w:sz="4" w:space="0" w:color="auto"/>
              <w:bottom w:val="single" w:sz="4" w:space="0" w:color="auto"/>
              <w:right w:val="single" w:sz="4" w:space="0" w:color="auto"/>
            </w:tcBorders>
            <w:hideMark/>
          </w:tcPr>
          <w:p w14:paraId="648778A9" w14:textId="77777777" w:rsidR="00B153D3" w:rsidRDefault="00B153D3" w:rsidP="00C91E4C">
            <w:pPr>
              <w:spacing w:line="276" w:lineRule="auto"/>
              <w:jc w:val="both"/>
              <w:rPr>
                <w:rFonts w:cstheme="minorHAnsi"/>
                <w:i/>
                <w:sz w:val="22"/>
                <w:szCs w:val="22"/>
                <w:lang w:val="es-ES_tradnl"/>
              </w:rPr>
            </w:pPr>
            <m:oMathPara>
              <m:oMath>
                <m:r>
                  <w:rPr>
                    <w:rFonts w:ascii="Cambria Math" w:hAnsi="Cambria Math" w:cstheme="minorHAnsi"/>
                    <w:sz w:val="22"/>
                    <w:szCs w:val="22"/>
                    <w:lang w:val="es-ES_tradnl"/>
                  </w:rPr>
                  <m:t>Γ</m:t>
                </m:r>
              </m:oMath>
            </m:oMathPara>
          </w:p>
        </w:tc>
        <w:tc>
          <w:tcPr>
            <w:tcW w:w="4244" w:type="dxa"/>
            <w:tcBorders>
              <w:top w:val="single" w:sz="4" w:space="0" w:color="auto"/>
              <w:left w:val="single" w:sz="4" w:space="0" w:color="auto"/>
              <w:bottom w:val="single" w:sz="4" w:space="0" w:color="auto"/>
              <w:right w:val="single" w:sz="4" w:space="0" w:color="auto"/>
            </w:tcBorders>
            <w:hideMark/>
          </w:tcPr>
          <w:p w14:paraId="3C2CD951" w14:textId="77777777" w:rsidR="00B153D3" w:rsidRDefault="00B153D3" w:rsidP="00C91E4C">
            <w:pPr>
              <w:spacing w:line="276" w:lineRule="auto"/>
              <w:jc w:val="center"/>
              <w:rPr>
                <w:rFonts w:eastAsiaTheme="minorEastAsia" w:cstheme="minorHAnsi"/>
                <w:sz w:val="22"/>
                <w:szCs w:val="22"/>
                <w:lang w:val="es-ES_tradnl"/>
              </w:rPr>
            </w:pPr>
            <w:r>
              <w:rPr>
                <w:rFonts w:eastAsiaTheme="minorEastAsia" w:cstheme="minorHAnsi"/>
                <w:sz w:val="22"/>
                <w:szCs w:val="22"/>
                <w:lang w:val="es-ES_tradnl"/>
              </w:rPr>
              <w:t>Conjunto de oraciones o fórmulas</w:t>
            </w:r>
          </w:p>
        </w:tc>
      </w:tr>
      <w:tr w:rsidR="00B153D3" w14:paraId="1A1DEF93" w14:textId="77777777" w:rsidTr="00C91E4C">
        <w:tc>
          <w:tcPr>
            <w:tcW w:w="4244" w:type="dxa"/>
            <w:tcBorders>
              <w:top w:val="single" w:sz="4" w:space="0" w:color="auto"/>
              <w:left w:val="single" w:sz="4" w:space="0" w:color="auto"/>
              <w:bottom w:val="single" w:sz="4" w:space="0" w:color="auto"/>
              <w:right w:val="single" w:sz="4" w:space="0" w:color="auto"/>
            </w:tcBorders>
            <w:hideMark/>
          </w:tcPr>
          <w:p w14:paraId="68138FAE" w14:textId="77777777" w:rsidR="00B153D3" w:rsidRDefault="00B153D3" w:rsidP="00C91E4C">
            <w:pPr>
              <w:spacing w:line="276" w:lineRule="auto"/>
              <w:jc w:val="both"/>
              <w:rPr>
                <w:rFonts w:eastAsiaTheme="minorEastAsia"/>
                <w:i/>
                <w:iCs/>
                <w:sz w:val="22"/>
                <w:szCs w:val="22"/>
                <w:lang w:val="es-ES_tradnl"/>
              </w:rPr>
            </w:pPr>
            <m:oMathPara>
              <m:oMath>
                <m:r>
                  <w:rPr>
                    <w:rFonts w:ascii="Cambria Math" w:eastAsia="Calibri" w:hAnsi="Cambria Math" w:cs="Times New Roman"/>
                    <w:sz w:val="22"/>
                    <w:szCs w:val="22"/>
                    <w:lang w:val="es-ES_tradnl"/>
                  </w:rPr>
                  <m:t>Δ</m:t>
                </m:r>
              </m:oMath>
            </m:oMathPara>
          </w:p>
        </w:tc>
        <w:tc>
          <w:tcPr>
            <w:tcW w:w="4244" w:type="dxa"/>
            <w:tcBorders>
              <w:top w:val="single" w:sz="4" w:space="0" w:color="auto"/>
              <w:left w:val="single" w:sz="4" w:space="0" w:color="auto"/>
              <w:bottom w:val="single" w:sz="4" w:space="0" w:color="auto"/>
              <w:right w:val="single" w:sz="4" w:space="0" w:color="auto"/>
            </w:tcBorders>
            <w:hideMark/>
          </w:tcPr>
          <w:p w14:paraId="517BEC1D" w14:textId="77777777" w:rsidR="00B153D3" w:rsidRDefault="00B153D3" w:rsidP="00C91E4C">
            <w:pPr>
              <w:spacing w:line="276" w:lineRule="auto"/>
              <w:jc w:val="center"/>
              <w:rPr>
                <w:rFonts w:eastAsiaTheme="minorEastAsia" w:cstheme="minorHAnsi"/>
                <w:sz w:val="22"/>
                <w:szCs w:val="22"/>
                <w:lang w:val="es-ES_tradnl"/>
              </w:rPr>
            </w:pPr>
            <w:r>
              <w:rPr>
                <w:rFonts w:eastAsiaTheme="minorEastAsia" w:cstheme="minorHAnsi"/>
                <w:sz w:val="22"/>
                <w:szCs w:val="22"/>
                <w:lang w:val="es-ES_tradnl"/>
              </w:rPr>
              <w:t>Argumento</w:t>
            </w:r>
          </w:p>
        </w:tc>
      </w:tr>
    </w:tbl>
    <w:p w14:paraId="097CA87B" w14:textId="77777777" w:rsidR="00B153D3" w:rsidRDefault="00B153D3" w:rsidP="00B153D3">
      <w:pPr>
        <w:spacing w:line="276" w:lineRule="auto"/>
        <w:jc w:val="both"/>
        <w:rPr>
          <w:rFonts w:eastAsiaTheme="minorEastAsia" w:cstheme="minorHAnsi"/>
          <w:b/>
          <w:bCs/>
          <w:sz w:val="22"/>
          <w:szCs w:val="22"/>
          <w:lang w:val="es-ES_tradnl"/>
        </w:rPr>
      </w:pPr>
    </w:p>
    <w:p w14:paraId="0E583481" w14:textId="77777777" w:rsidR="00B153D3" w:rsidRDefault="00B153D3" w:rsidP="00B153D3">
      <w:pPr>
        <w:pStyle w:val="Prrafodelista"/>
        <w:spacing w:line="276" w:lineRule="auto"/>
        <w:ind w:left="0" w:firstLine="708"/>
        <w:jc w:val="both"/>
        <w:rPr>
          <w:sz w:val="22"/>
          <w:szCs w:val="22"/>
          <w:lang w:val="es-ES"/>
        </w:rPr>
      </w:pPr>
      <w:r w:rsidRPr="7602E6A9">
        <w:rPr>
          <w:sz w:val="22"/>
          <w:szCs w:val="22"/>
          <w:lang w:val="es-ES"/>
        </w:rPr>
        <w:t xml:space="preserve">Estos símbolos se conocen como </w:t>
      </w:r>
      <w:proofErr w:type="spellStart"/>
      <w:r w:rsidRPr="7602E6A9">
        <w:rPr>
          <w:sz w:val="22"/>
          <w:szCs w:val="22"/>
          <w:lang w:val="es-ES"/>
        </w:rPr>
        <w:t>metavariables</w:t>
      </w:r>
      <w:proofErr w:type="spellEnd"/>
      <w:r w:rsidRPr="7602E6A9">
        <w:rPr>
          <w:b/>
          <w:sz w:val="22"/>
          <w:szCs w:val="22"/>
          <w:lang w:val="es-ES"/>
        </w:rPr>
        <w:t xml:space="preserve"> </w:t>
      </w:r>
      <w:r w:rsidRPr="7602E6A9">
        <w:rPr>
          <w:sz w:val="22"/>
          <w:szCs w:val="22"/>
          <w:lang w:val="es-ES"/>
        </w:rPr>
        <w:t>y no pertenecen a los lenguajes formales, sino que se suman al español para poder realizar afirmaciones sobre cualquier oración, conjunto de oraciones o argumento, ya sean de un lenguaje formal o natural</w:t>
      </w:r>
      <w:r w:rsidRPr="7602E6A9">
        <w:rPr>
          <w:rStyle w:val="Refdenotaalpie"/>
          <w:sz w:val="22"/>
          <w:szCs w:val="22"/>
          <w:lang w:val="es-ES"/>
        </w:rPr>
        <w:footnoteReference w:id="4"/>
      </w:r>
      <w:r w:rsidRPr="7602E6A9">
        <w:rPr>
          <w:sz w:val="22"/>
          <w:szCs w:val="22"/>
          <w:lang w:val="es-ES"/>
        </w:rPr>
        <w:t>.</w:t>
      </w:r>
    </w:p>
    <w:p w14:paraId="68E2E6B8" w14:textId="77777777" w:rsidR="00B153D3" w:rsidRDefault="00B153D3" w:rsidP="00B153D3">
      <w:pPr>
        <w:pStyle w:val="Prrafodelista"/>
        <w:spacing w:line="276" w:lineRule="auto"/>
        <w:ind w:left="0" w:firstLine="708"/>
        <w:jc w:val="both"/>
        <w:rPr>
          <w:sz w:val="22"/>
          <w:szCs w:val="22"/>
          <w:lang w:val="es-ES"/>
        </w:rPr>
      </w:pPr>
      <w:r w:rsidRPr="7602E6A9">
        <w:rPr>
          <w:sz w:val="22"/>
          <w:szCs w:val="22"/>
          <w:lang w:val="es-ES"/>
        </w:rPr>
        <w:t xml:space="preserve">Debido a que un argumento es simplemente un conjunto de oraciones que permite evaluar la relación de consecuencia lógica entre premisas y conclusión, es posible especificar la estructura de </w:t>
      </w:r>
      <m:oMath>
        <m:r>
          <w:rPr>
            <w:rFonts w:ascii="Cambria Math" w:eastAsia="Calibri" w:hAnsi="Cambria Math" w:cs="Times New Roman"/>
            <w:sz w:val="22"/>
            <w:szCs w:val="22"/>
            <w:lang w:val="es-ES_tradnl"/>
          </w:rPr>
          <m:t>Δ</m:t>
        </m:r>
      </m:oMath>
      <w:r w:rsidRPr="7602E6A9">
        <w:rPr>
          <w:rFonts w:eastAsiaTheme="minorEastAsia"/>
          <w:sz w:val="22"/>
          <w:szCs w:val="22"/>
          <w:lang w:val="es-ES"/>
        </w:rPr>
        <w:t xml:space="preserve"> a través de las otras metavariables. Así, </w:t>
      </w:r>
      <w:r w:rsidRPr="7602E6A9">
        <w:rPr>
          <w:sz w:val="22"/>
          <w:szCs w:val="22"/>
          <w:lang w:val="es-ES"/>
        </w:rPr>
        <w:t xml:space="preserve">cualquier argumento expresado en un lenguaje </w:t>
      </w:r>
      <w:r w:rsidRPr="7602E6A9">
        <w:rPr>
          <w:i/>
          <w:sz w:val="22"/>
          <w:szCs w:val="22"/>
          <w:lang w:val="es-ES"/>
        </w:rPr>
        <w:t>L</w:t>
      </w:r>
      <w:r w:rsidRPr="7602E6A9">
        <w:rPr>
          <w:sz w:val="22"/>
          <w:szCs w:val="22"/>
          <w:lang w:val="es-ES"/>
        </w:rPr>
        <w:t xml:space="preserve"> que cuente con un conjunto </w:t>
      </w:r>
      <m:oMath>
        <m:r>
          <w:rPr>
            <w:rFonts w:ascii="Cambria Math" w:hAnsi="Cambria Math" w:cstheme="minorHAnsi"/>
            <w:sz w:val="22"/>
            <w:szCs w:val="22"/>
            <w:lang w:val="es-ES_tradnl"/>
          </w:rPr>
          <m:t>Γ</m:t>
        </m:r>
      </m:oMath>
      <w:r w:rsidRPr="7602E6A9">
        <w:rPr>
          <w:rFonts w:eastAsiaTheme="minorEastAsia"/>
          <w:sz w:val="22"/>
          <w:szCs w:val="22"/>
          <w:lang w:val="es-ES"/>
        </w:rPr>
        <w:t xml:space="preserve"> de asunciones y una conclusión </w:t>
      </w:r>
      <m:oMath>
        <m:r>
          <w:rPr>
            <w:rFonts w:ascii="Cambria Math" w:hAnsi="Cambria Math" w:cstheme="minorHAnsi"/>
            <w:sz w:val="22"/>
            <w:szCs w:val="22"/>
            <w:lang w:val="es-ES_tradnl"/>
          </w:rPr>
          <m:t>ψ</m:t>
        </m:r>
      </m:oMath>
      <w:r w:rsidRPr="7602E6A9">
        <w:rPr>
          <w:rFonts w:eastAsiaTheme="minorEastAsia"/>
          <w:sz w:val="22"/>
          <w:szCs w:val="22"/>
          <w:lang w:val="es-ES"/>
        </w:rPr>
        <w:t xml:space="preserve"> puede representarse de esta manera:</w:t>
      </w:r>
    </w:p>
    <w:p w14:paraId="63BA00FA" w14:textId="77777777" w:rsidR="00B153D3" w:rsidRDefault="00B153D3" w:rsidP="00B153D3">
      <w:pPr>
        <w:pStyle w:val="Prrafodelista"/>
        <w:spacing w:line="276" w:lineRule="auto"/>
        <w:ind w:left="0" w:firstLine="708"/>
        <w:jc w:val="both"/>
        <w:rPr>
          <w:rFonts w:cstheme="minorHAnsi"/>
          <w:i/>
          <w:iCs/>
          <w:sz w:val="22"/>
          <w:szCs w:val="22"/>
          <w:lang w:val="es-ES_tradnl"/>
        </w:rPr>
      </w:pPr>
      <m:oMathPara>
        <m:oMath>
          <m:r>
            <w:rPr>
              <w:rFonts w:ascii="Cambria Math" w:hAnsi="Cambria Math" w:cstheme="minorHAnsi"/>
              <w:sz w:val="22"/>
              <w:szCs w:val="22"/>
              <w:lang w:val="es-ES_tradnl"/>
            </w:rPr>
            <m:t>Γ</m:t>
          </m:r>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ψ</m:t>
          </m:r>
        </m:oMath>
      </m:oMathPara>
    </w:p>
    <w:p w14:paraId="71C45261" w14:textId="77777777" w:rsidR="00B153D3" w:rsidRDefault="00B153D3" w:rsidP="00B153D3">
      <w:pPr>
        <w:pStyle w:val="Prrafodelista"/>
        <w:spacing w:line="276" w:lineRule="auto"/>
        <w:ind w:left="0" w:firstLine="708"/>
        <w:jc w:val="both"/>
        <w:rPr>
          <w:rFonts w:cstheme="minorHAnsi"/>
          <w:sz w:val="22"/>
          <w:szCs w:val="22"/>
          <w:lang w:val="es-ES_tradnl"/>
        </w:rPr>
      </w:pPr>
    </w:p>
    <w:p w14:paraId="13995218" w14:textId="77777777" w:rsidR="00B153D3" w:rsidRDefault="00B153D3" w:rsidP="00B153D3">
      <w:pPr>
        <w:pStyle w:val="Prrafodelista"/>
        <w:spacing w:line="276" w:lineRule="auto"/>
        <w:ind w:left="0" w:firstLine="708"/>
        <w:jc w:val="both"/>
        <w:rPr>
          <w:rFonts w:cstheme="minorHAnsi"/>
          <w:sz w:val="22"/>
          <w:szCs w:val="22"/>
          <w:lang w:val="es-ES_tradnl"/>
        </w:rPr>
      </w:pPr>
      <w:r>
        <w:rPr>
          <w:rFonts w:cstheme="minorHAnsi"/>
          <w:sz w:val="22"/>
          <w:szCs w:val="22"/>
          <w:lang w:val="es-ES_tradnl"/>
        </w:rPr>
        <w:t xml:space="preserve">O, más detalladamente, para un argumento con </w:t>
      </w:r>
      <m:oMath>
        <m:r>
          <w:rPr>
            <w:rFonts w:ascii="Cambria Math" w:hAnsi="Cambria Math" w:cstheme="minorHAnsi"/>
            <w:sz w:val="22"/>
            <w:szCs w:val="22"/>
            <w:lang w:val="es-ES_tradnl"/>
          </w:rPr>
          <m:t>n</m:t>
        </m:r>
      </m:oMath>
      <w:r>
        <w:rPr>
          <w:rFonts w:cstheme="minorHAnsi"/>
          <w:i/>
          <w:iCs/>
          <w:sz w:val="22"/>
          <w:szCs w:val="22"/>
          <w:lang w:val="es-ES_tradnl"/>
        </w:rPr>
        <w:t xml:space="preserve"> </w:t>
      </w:r>
      <w:r>
        <w:rPr>
          <w:rFonts w:cstheme="minorHAnsi"/>
          <w:sz w:val="22"/>
          <w:szCs w:val="22"/>
          <w:lang w:val="es-ES_tradnl"/>
        </w:rPr>
        <w:t xml:space="preserve">premisas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1</m:t>
            </m:r>
          </m:sub>
        </m:sSub>
        <m:r>
          <w:rPr>
            <w:rFonts w:ascii="Cambria Math" w:hAnsi="Cambria Math" w:cstheme="minorHAnsi"/>
            <w:sz w:val="22"/>
            <w:szCs w:val="22"/>
            <w:lang w:val="es-ES_tradnl"/>
          </w:rPr>
          <m:t xml:space="preserve">,..., </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n</m:t>
            </m:r>
          </m:sub>
        </m:sSub>
      </m:oMath>
      <w:r>
        <w:rPr>
          <w:rFonts w:eastAsiaTheme="minorEastAsia" w:cstheme="minorHAnsi"/>
          <w:sz w:val="22"/>
          <w:szCs w:val="22"/>
          <w:lang w:val="es-ES_tradnl"/>
        </w:rPr>
        <w:t xml:space="preserve"> y conclusión </w:t>
      </w:r>
      <m:oMath>
        <m:r>
          <w:rPr>
            <w:rFonts w:ascii="Cambria Math" w:hAnsi="Cambria Math" w:cstheme="minorHAnsi"/>
            <w:sz w:val="22"/>
            <w:szCs w:val="22"/>
            <w:lang w:val="es-ES_tradnl"/>
          </w:rPr>
          <m:t>ψ</m:t>
        </m:r>
      </m:oMath>
      <w:r>
        <w:rPr>
          <w:rFonts w:cstheme="minorHAnsi"/>
          <w:sz w:val="22"/>
          <w:szCs w:val="22"/>
          <w:lang w:val="es-ES_tradnl"/>
        </w:rPr>
        <w:t>:</w:t>
      </w:r>
    </w:p>
    <w:p w14:paraId="7BEF2A1F" w14:textId="77777777" w:rsidR="00B153D3" w:rsidRDefault="00000000" w:rsidP="00B153D3">
      <w:pPr>
        <w:pStyle w:val="Prrafodelista"/>
        <w:spacing w:line="276" w:lineRule="auto"/>
        <w:ind w:left="0" w:firstLine="708"/>
        <w:jc w:val="both"/>
        <w:rPr>
          <w:rFonts w:cstheme="minorHAnsi"/>
          <w:sz w:val="22"/>
          <w:szCs w:val="22"/>
          <w:lang w:val="es-ES_tradnl"/>
        </w:rPr>
      </w:pPr>
      <m:oMathPara>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1</m:t>
              </m:r>
            </m:sub>
          </m:sSub>
          <m:r>
            <w:rPr>
              <w:rFonts w:ascii="Cambria Math" w:hAnsi="Cambria Math" w:cstheme="minorHAnsi"/>
              <w:sz w:val="22"/>
              <w:szCs w:val="22"/>
              <w:lang w:val="es-ES_tradnl"/>
            </w:rPr>
            <m:t xml:space="preserve">,..., </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ϕ</m:t>
              </m:r>
            </m:e>
            <m:sub>
              <m:r>
                <w:rPr>
                  <w:rFonts w:ascii="Cambria Math" w:hAnsi="Cambria Math" w:cstheme="minorHAnsi"/>
                  <w:sz w:val="22"/>
                  <w:szCs w:val="22"/>
                  <w:lang w:val="es-ES_tradnl"/>
                </w:rPr>
                <m:t>n</m:t>
              </m:r>
            </m:sub>
          </m:sSub>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 xml:space="preserve">ψ </m:t>
          </m:r>
        </m:oMath>
      </m:oMathPara>
    </w:p>
    <w:p w14:paraId="212FEB70" w14:textId="77777777" w:rsidR="00B153D3" w:rsidRDefault="00B153D3" w:rsidP="00B153D3">
      <w:pPr>
        <w:pStyle w:val="Prrafodelista"/>
        <w:tabs>
          <w:tab w:val="left" w:pos="4032"/>
        </w:tabs>
        <w:spacing w:line="276" w:lineRule="auto"/>
        <w:ind w:left="0" w:firstLine="708"/>
        <w:jc w:val="both"/>
        <w:rPr>
          <w:rFonts w:cstheme="minorHAnsi"/>
          <w:sz w:val="22"/>
          <w:szCs w:val="22"/>
          <w:lang w:val="es-ES_tradnl"/>
        </w:rPr>
      </w:pPr>
    </w:p>
    <w:p w14:paraId="4667EB0C" w14:textId="77777777" w:rsidR="00B153D3" w:rsidRDefault="00B153D3" w:rsidP="00B153D3">
      <w:pPr>
        <w:pStyle w:val="Prrafodelista"/>
        <w:spacing w:line="276" w:lineRule="auto"/>
        <w:ind w:left="0" w:firstLine="708"/>
        <w:jc w:val="both"/>
        <w:rPr>
          <w:rFonts w:cstheme="minorHAnsi"/>
          <w:sz w:val="22"/>
          <w:szCs w:val="22"/>
          <w:lang w:val="es-ES_tradnl"/>
        </w:rPr>
      </w:pPr>
      <w:r>
        <w:rPr>
          <w:rFonts w:cstheme="minorHAnsi"/>
          <w:sz w:val="22"/>
          <w:szCs w:val="22"/>
          <w:lang w:val="es-ES_tradnl"/>
        </w:rPr>
        <w:t xml:space="preserve">Por otro lado, se puede expresar argumento no hipotético con conclusión </w:t>
      </w:r>
      <m:oMath>
        <m:r>
          <w:rPr>
            <w:rFonts w:ascii="Cambria Math" w:hAnsi="Cambria Math" w:cstheme="minorHAnsi"/>
            <w:sz w:val="22"/>
            <w:szCs w:val="22"/>
            <w:lang w:val="es-ES_tradnl"/>
          </w:rPr>
          <m:t>ψ</m:t>
        </m:r>
      </m:oMath>
      <w:r>
        <w:rPr>
          <w:rFonts w:eastAsiaTheme="minorEastAsia" w:cstheme="minorHAnsi"/>
          <w:sz w:val="22"/>
          <w:szCs w:val="22"/>
          <w:lang w:val="es-ES_tradnl"/>
        </w:rPr>
        <w:t xml:space="preserve"> así:</w:t>
      </w:r>
    </w:p>
    <w:p w14:paraId="1BB11084" w14:textId="77777777" w:rsidR="00B153D3" w:rsidRDefault="00B153D3" w:rsidP="00B153D3">
      <w:pPr>
        <w:pStyle w:val="Prrafodelista"/>
        <w:spacing w:line="276" w:lineRule="auto"/>
        <w:ind w:left="0" w:firstLine="708"/>
        <w:jc w:val="both"/>
        <w:rPr>
          <w:rFonts w:cstheme="minorHAnsi"/>
          <w:sz w:val="22"/>
          <w:szCs w:val="22"/>
          <w:lang w:val="es-ES_tradnl"/>
        </w:rPr>
      </w:pPr>
      <m:oMathPara>
        <m:oMath>
          <m:r>
            <w:rPr>
              <w:rFonts w:ascii="Cambria Math" w:eastAsiaTheme="minorEastAsia" w:hAnsi="Cambria Math" w:cstheme="minorHAnsi"/>
              <w:sz w:val="22"/>
              <w:szCs w:val="22"/>
              <w:lang w:val="es-ES_tradnl"/>
            </w:rPr>
            <m:t>(</m:t>
          </m:r>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)ψ</m:t>
          </m:r>
        </m:oMath>
      </m:oMathPara>
    </w:p>
    <w:p w14:paraId="72D353AB" w14:textId="77777777" w:rsidR="00B153D3" w:rsidRDefault="00B153D3" w:rsidP="00B153D3">
      <w:pPr>
        <w:pStyle w:val="Prrafodelista"/>
        <w:spacing w:line="276" w:lineRule="auto"/>
        <w:ind w:left="0" w:firstLine="708"/>
        <w:jc w:val="both"/>
        <w:rPr>
          <w:rFonts w:cstheme="minorHAnsi"/>
          <w:sz w:val="22"/>
          <w:szCs w:val="22"/>
          <w:lang w:val="es-ES_tradnl"/>
        </w:rPr>
      </w:pPr>
    </w:p>
    <w:p w14:paraId="303DBE69" w14:textId="77777777" w:rsidR="00B153D3" w:rsidRDefault="00B153D3" w:rsidP="00B153D3">
      <w:pPr>
        <w:pStyle w:val="Prrafodelista"/>
        <w:spacing w:line="276" w:lineRule="auto"/>
        <w:ind w:left="0" w:firstLine="708"/>
        <w:jc w:val="both"/>
        <w:rPr>
          <w:rFonts w:cstheme="minorHAnsi"/>
          <w:sz w:val="22"/>
          <w:szCs w:val="22"/>
          <w:lang w:val="es-ES_tradnl"/>
        </w:rPr>
      </w:pPr>
      <w:r>
        <w:rPr>
          <w:rFonts w:cstheme="minorHAnsi"/>
          <w:sz w:val="22"/>
          <w:szCs w:val="22"/>
          <w:lang w:val="es-ES_tradnl"/>
        </w:rPr>
        <w:t>Por lo general, se eludirá el uso del “</w:t>
      </w:r>
      <m:oMath>
        <m:r>
          <w:rPr>
            <w:rFonts w:ascii="Cambria Math" w:eastAsiaTheme="minorEastAsia" w:hAnsi="Cambria Math" w:cstheme="minorHAnsi"/>
            <w:sz w:val="22"/>
            <w:szCs w:val="22"/>
            <w:lang w:val="es-ES_tradnl"/>
          </w:rPr>
          <m:t>(</m:t>
        </m:r>
        <m:sSub>
          <m:sSubPr>
            <m:ctrlPr>
              <w:rPr>
                <w:rFonts w:ascii="Cambria Math" w:hAnsi="Cambria Math" w:cstheme="minorHAnsi"/>
                <w:i/>
                <w:iCs/>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m:t>
        </m:r>
      </m:oMath>
      <w:r>
        <w:rPr>
          <w:rFonts w:cstheme="minorHAnsi"/>
          <w:sz w:val="22"/>
          <w:szCs w:val="22"/>
          <w:lang w:val="es-ES_tradnl"/>
        </w:rPr>
        <w:t xml:space="preserve">”: como se dijo, todo argumento no hipotético es una oración. Además, si el contexto especifica claramente el lenguaje en que se expresan las oraciones o fórmulas, se puede obviar el subíndice </w:t>
      </w:r>
      <w:r>
        <w:rPr>
          <w:rFonts w:cstheme="minorHAnsi"/>
          <w:i/>
          <w:iCs/>
          <w:sz w:val="22"/>
          <w:szCs w:val="22"/>
          <w:lang w:val="es-ES_tradnl"/>
        </w:rPr>
        <w:t>L</w:t>
      </w:r>
      <w:r>
        <w:rPr>
          <w:rFonts w:cstheme="minorHAnsi"/>
          <w:sz w:val="22"/>
          <w:szCs w:val="22"/>
          <w:lang w:val="es-ES_tradnl"/>
        </w:rPr>
        <w:t xml:space="preserve">. Por ejemplo, en esta unidad este se eludirá siempre que se hable en español. </w:t>
      </w:r>
    </w:p>
    <w:p w14:paraId="4BBE7C37" w14:textId="77777777" w:rsidR="00B153D3" w:rsidRDefault="00B153D3" w:rsidP="00B153D3">
      <w:pPr>
        <w:pStyle w:val="Prrafodelista"/>
        <w:spacing w:line="276" w:lineRule="auto"/>
        <w:ind w:left="0" w:firstLine="708"/>
        <w:jc w:val="both"/>
        <w:rPr>
          <w:rFonts w:cstheme="minorHAnsi"/>
          <w:sz w:val="22"/>
          <w:szCs w:val="22"/>
          <w:lang w:val="es-ES_tradnl"/>
        </w:rPr>
      </w:pPr>
    </w:p>
    <w:p w14:paraId="65B01B0D" w14:textId="77777777" w:rsidR="00B153D3" w:rsidRDefault="00B153D3" w:rsidP="00B153D3">
      <w:pPr>
        <w:spacing w:line="276" w:lineRule="auto"/>
        <w:rPr>
          <w:rFonts w:cstheme="minorHAnsi"/>
          <w:b/>
          <w:bCs/>
          <w:sz w:val="22"/>
          <w:szCs w:val="22"/>
          <w:lang w:val="es-ES_tradnl"/>
        </w:rPr>
      </w:pPr>
      <w:r>
        <w:rPr>
          <w:rFonts w:cstheme="minorHAnsi"/>
          <w:b/>
          <w:bCs/>
          <w:sz w:val="22"/>
          <w:szCs w:val="22"/>
          <w:lang w:val="es-ES_tradnl"/>
        </w:rPr>
        <w:t>3. Consecuencia lógica o validez</w:t>
      </w:r>
    </w:p>
    <w:p w14:paraId="300AB018" w14:textId="77777777" w:rsidR="00B153D3" w:rsidRDefault="00B153D3" w:rsidP="00B153D3">
      <w:pPr>
        <w:spacing w:line="276" w:lineRule="auto"/>
        <w:ind w:firstLine="708"/>
        <w:rPr>
          <w:rFonts w:cstheme="minorHAnsi"/>
          <w:sz w:val="22"/>
          <w:szCs w:val="22"/>
          <w:lang w:val="es-ES_tradnl"/>
        </w:rPr>
      </w:pPr>
      <w:r>
        <w:rPr>
          <w:rFonts w:cstheme="minorHAnsi"/>
          <w:sz w:val="22"/>
          <w:szCs w:val="22"/>
          <w:lang w:val="es-ES_tradnl"/>
        </w:rPr>
        <w:t>La siguiente es la definición central del curso:</w:t>
      </w:r>
    </w:p>
    <w:tbl>
      <w:tblPr>
        <w:tblStyle w:val="Tablaconcuadrcula"/>
        <w:tblW w:w="0" w:type="auto"/>
        <w:tblInd w:w="0" w:type="dxa"/>
        <w:tblLook w:val="04A0" w:firstRow="1" w:lastRow="0" w:firstColumn="1" w:lastColumn="0" w:noHBand="0" w:noVBand="1"/>
      </w:tblPr>
      <w:tblGrid>
        <w:gridCol w:w="8488"/>
      </w:tblGrid>
      <w:tr w:rsidR="00B153D3" w14:paraId="0F489CF9" w14:textId="77777777" w:rsidTr="00C91E4C">
        <w:trPr>
          <w:trHeight w:val="150"/>
        </w:trPr>
        <w:tc>
          <w:tcPr>
            <w:tcW w:w="8488" w:type="dxa"/>
            <w:tcBorders>
              <w:top w:val="single" w:sz="4" w:space="0" w:color="auto"/>
              <w:left w:val="single" w:sz="4" w:space="0" w:color="auto"/>
              <w:bottom w:val="single" w:sz="4" w:space="0" w:color="auto"/>
              <w:right w:val="single" w:sz="4" w:space="0" w:color="auto"/>
            </w:tcBorders>
            <w:hideMark/>
          </w:tcPr>
          <w:p w14:paraId="2512518D" w14:textId="77777777" w:rsidR="00B153D3" w:rsidRDefault="00B153D3" w:rsidP="00C91E4C">
            <w:pPr>
              <w:spacing w:line="276" w:lineRule="auto"/>
              <w:rPr>
                <w:rFonts w:cstheme="minorHAnsi"/>
                <w:b/>
                <w:bCs/>
                <w:i/>
                <w:iCs/>
                <w:sz w:val="22"/>
                <w:szCs w:val="22"/>
                <w:lang w:val="es-ES_tradnl"/>
              </w:rPr>
            </w:pPr>
            <w:r>
              <w:rPr>
                <w:rFonts w:cstheme="minorHAnsi"/>
                <w:b/>
                <w:bCs/>
                <w:i/>
                <w:iCs/>
                <w:sz w:val="22"/>
                <w:szCs w:val="22"/>
                <w:lang w:val="es-ES_tradnl"/>
              </w:rPr>
              <w:t>Def. 3. Lógica clásica o elemental</w:t>
            </w:r>
          </w:p>
          <w:p w14:paraId="4ACF56FA"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Evaluación sistemática de la consecuencia lógica o validez de argumentos</w:t>
            </w:r>
          </w:p>
        </w:tc>
      </w:tr>
    </w:tbl>
    <w:p w14:paraId="6FBAC25D" w14:textId="77777777" w:rsidR="00B153D3" w:rsidRDefault="00B153D3" w:rsidP="00B153D3">
      <w:pPr>
        <w:spacing w:line="276" w:lineRule="auto"/>
        <w:rPr>
          <w:rFonts w:cstheme="minorHAnsi"/>
          <w:sz w:val="22"/>
          <w:szCs w:val="22"/>
        </w:rPr>
      </w:pPr>
    </w:p>
    <w:p w14:paraId="6ABF55AE" w14:textId="77777777" w:rsidR="00B153D3" w:rsidRDefault="00B153D3" w:rsidP="00B153D3">
      <w:pPr>
        <w:spacing w:line="276" w:lineRule="auto"/>
        <w:ind w:firstLine="708"/>
        <w:jc w:val="both"/>
        <w:rPr>
          <w:sz w:val="22"/>
          <w:szCs w:val="22"/>
          <w:lang w:val="es-ES"/>
        </w:rPr>
      </w:pPr>
      <w:r w:rsidRPr="7602E6A9">
        <w:rPr>
          <w:sz w:val="22"/>
          <w:szCs w:val="22"/>
          <w:lang w:val="es-ES"/>
        </w:rPr>
        <w:t>Es una idea del sentido común que las matemáticas son las únicas ciencias que razonan de manera exacta. Lo que se conoce como lógica clásica es, en realidad, un conjunto de sistemas para evaluar el razonamiento de las aritméticas básicas. De manera general, estos sistemas constan de un lenguaje formal con reglas sintácticas y semánticas, un método decisorio y un tipo de prueba formal que permiten evaluar si cualquier argumento expresable en dicho lenguaje es válido o no. En esta unidad, se analizará el concepto de validez y otro vinculado con ella, a saber, el de consistencia.</w:t>
      </w:r>
    </w:p>
    <w:p w14:paraId="4946E3A1"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Para comprender lo que estudia la lógica, se demarcará su campo de estudio a partir de algunas ideas comunes que se tiene sobre ella. Algo que se suele escuchar es que </w:t>
      </w:r>
      <w:r>
        <w:rPr>
          <w:rFonts w:cstheme="minorHAnsi"/>
          <w:b/>
          <w:bCs/>
          <w:sz w:val="22"/>
          <w:szCs w:val="22"/>
          <w:lang w:val="es-ES_tradnl"/>
        </w:rPr>
        <w:t xml:space="preserve">la lógica estudia </w:t>
      </w:r>
      <w:r>
        <w:rPr>
          <w:rFonts w:cstheme="minorHAnsi"/>
          <w:b/>
          <w:bCs/>
          <w:i/>
          <w:iCs/>
          <w:sz w:val="22"/>
          <w:szCs w:val="22"/>
          <w:lang w:val="es-ES_tradnl"/>
        </w:rPr>
        <w:t xml:space="preserve">lo que se sigue necesariamente </w:t>
      </w:r>
      <w:r>
        <w:rPr>
          <w:rFonts w:cstheme="minorHAnsi"/>
          <w:b/>
          <w:bCs/>
          <w:sz w:val="22"/>
          <w:szCs w:val="22"/>
          <w:lang w:val="es-ES_tradnl"/>
        </w:rPr>
        <w:t xml:space="preserve">o </w:t>
      </w:r>
      <w:r>
        <w:rPr>
          <w:rFonts w:cstheme="minorHAnsi"/>
          <w:b/>
          <w:bCs/>
          <w:i/>
          <w:iCs/>
          <w:sz w:val="22"/>
          <w:szCs w:val="22"/>
          <w:lang w:val="es-ES_tradnl"/>
        </w:rPr>
        <w:t>lo que es imposible que no se siga</w:t>
      </w:r>
      <w:r>
        <w:rPr>
          <w:rFonts w:cstheme="minorHAnsi"/>
          <w:sz w:val="22"/>
          <w:szCs w:val="22"/>
          <w:lang w:val="es-ES_tradnl"/>
        </w:rPr>
        <w:t>. Argumentos como el siguiente poseen esta característica:</w:t>
      </w:r>
    </w:p>
    <w:p w14:paraId="3F977526" w14:textId="77777777" w:rsidR="00B153D3" w:rsidRDefault="00B153D3" w:rsidP="00B153D3">
      <w:pPr>
        <w:spacing w:line="276" w:lineRule="auto"/>
        <w:ind w:left="708"/>
        <w:jc w:val="both"/>
        <w:rPr>
          <w:rFonts w:cstheme="minorHAnsi"/>
          <w:i/>
          <w:iCs/>
          <w:sz w:val="22"/>
          <w:szCs w:val="22"/>
          <w:lang w:val="es-ES_tradnl"/>
        </w:rPr>
      </w:pPr>
      <w:r>
        <w:rPr>
          <w:rFonts w:cstheme="minorHAnsi"/>
          <w:sz w:val="22"/>
          <w:szCs w:val="22"/>
          <w:lang w:val="es-ES_tradnl"/>
        </w:rPr>
        <w:t xml:space="preserve">(1.1) </w:t>
      </w:r>
      <w:r>
        <w:rPr>
          <w:rFonts w:cstheme="minorHAnsi"/>
          <w:i/>
          <w:iCs/>
          <w:sz w:val="22"/>
          <w:szCs w:val="22"/>
          <w:lang w:val="es-ES_tradnl"/>
        </w:rPr>
        <w:t>Todos los perros son mamíferos. Todos los mamíferos son seres vivos. Por lo tanto, todos los perros son seres vivos.</w:t>
      </w:r>
    </w:p>
    <w:p w14:paraId="30760E98" w14:textId="77777777" w:rsidR="00B153D3" w:rsidRDefault="00B153D3" w:rsidP="00B153D3">
      <w:pPr>
        <w:spacing w:line="276" w:lineRule="auto"/>
        <w:ind w:firstLine="708"/>
        <w:jc w:val="both"/>
        <w:rPr>
          <w:rFonts w:cstheme="minorHAnsi"/>
          <w:sz w:val="22"/>
          <w:szCs w:val="22"/>
          <w:lang w:val="es-ES_tradnl"/>
        </w:rPr>
      </w:pPr>
    </w:p>
    <w:p w14:paraId="3C1AA440"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Un pequeño ejercicio mental demuestra que, al asumir las premisas de 1.1 como efectivamente verdaderas, sería imposible no aceptar a su conclusión como efectivamente verdadera también</w:t>
      </w:r>
      <w:r>
        <w:rPr>
          <w:rStyle w:val="Refdenotaalpie"/>
          <w:rFonts w:cstheme="minorHAnsi"/>
          <w:sz w:val="22"/>
          <w:szCs w:val="22"/>
          <w:lang w:val="es-ES_tradnl"/>
        </w:rPr>
        <w:footnoteReference w:id="5"/>
      </w:r>
      <w:r>
        <w:rPr>
          <w:rFonts w:cstheme="minorHAnsi"/>
          <w:sz w:val="22"/>
          <w:szCs w:val="22"/>
          <w:lang w:val="es-ES_tradnl"/>
        </w:rPr>
        <w:t xml:space="preserve">. El reconocimiento de esta fuerza de preservación de verdad en el paso de las premisas a la conclusión es el primer paso para comprender el concepto de consecuencia lógica. Sin embargo, si bien la mencionada fuerza es una característica que conlleva la validez de un argumento, no se la debe confundir con la definición de esta. Lo único relevante del reconocimiento de dicha fuerza es que permite entender que hay afirmaciones que es necesario aceptar lógicamente cuando se asumen otras. </w:t>
      </w:r>
    </w:p>
    <w:p w14:paraId="651C0C94"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El ejercicio mental recién desarrollado suele ser utilizado como el primer criterio para determinar la validez en argumentos en los cursos introductorios de lógica clásica:</w:t>
      </w:r>
    </w:p>
    <w:tbl>
      <w:tblPr>
        <w:tblStyle w:val="Tablaconcuadrcula"/>
        <w:tblW w:w="0" w:type="auto"/>
        <w:tblInd w:w="0" w:type="dxa"/>
        <w:tblLook w:val="04A0" w:firstRow="1" w:lastRow="0" w:firstColumn="1" w:lastColumn="0" w:noHBand="0" w:noVBand="1"/>
      </w:tblPr>
      <w:tblGrid>
        <w:gridCol w:w="8488"/>
      </w:tblGrid>
      <w:tr w:rsidR="00B153D3" w14:paraId="4377A154"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001B8819" w14:textId="77777777" w:rsidR="00B153D3" w:rsidRDefault="00B153D3" w:rsidP="00C91E4C">
            <w:pPr>
              <w:spacing w:line="276" w:lineRule="auto"/>
              <w:jc w:val="both"/>
              <w:rPr>
                <w:rFonts w:eastAsiaTheme="minorEastAsia" w:cstheme="minorHAnsi"/>
                <w:b/>
                <w:bCs/>
                <w:sz w:val="22"/>
                <w:szCs w:val="22"/>
                <w:lang w:val="es-ES_tradnl"/>
              </w:rPr>
            </w:pPr>
            <w:r>
              <w:rPr>
                <w:rFonts w:cstheme="minorHAnsi"/>
                <w:b/>
                <w:bCs/>
                <w:sz w:val="22"/>
                <w:szCs w:val="22"/>
                <w:lang w:val="es-ES_tradnl"/>
              </w:rPr>
              <w:t>Criterio intuitivo de consecuencia lógica en argumentos</w:t>
            </w:r>
          </w:p>
          <w:p w14:paraId="3B40E400" w14:textId="77777777" w:rsidR="00B153D3" w:rsidRDefault="00B153D3" w:rsidP="00C91E4C">
            <w:pPr>
              <w:spacing w:line="276" w:lineRule="auto"/>
              <w:jc w:val="both"/>
              <w:rPr>
                <w:rFonts w:cstheme="minorHAnsi"/>
                <w:b/>
                <w:bCs/>
                <w:sz w:val="22"/>
                <w:szCs w:val="22"/>
                <w:lang w:val="es-ES_tradnl"/>
              </w:rPr>
            </w:pPr>
            <m:oMath>
              <m:r>
                <w:rPr>
                  <w:rFonts w:ascii="Cambria Math" w:hAnsi="Cambria Math" w:cstheme="minorHAnsi"/>
                  <w:sz w:val="22"/>
                  <w:szCs w:val="22"/>
                  <w:lang w:val="es-ES_tradnl"/>
                </w:rPr>
                <m:t xml:space="preserve">Γ∴ψ </m:t>
              </m:r>
            </m:oMath>
            <w:r>
              <w:rPr>
                <w:rFonts w:cstheme="minorHAnsi"/>
                <w:sz w:val="22"/>
                <w:szCs w:val="22"/>
                <w:lang w:val="es-ES_tradnl"/>
              </w:rPr>
              <w:t xml:space="preserve">es válido </w:t>
            </w:r>
            <w:r>
              <w:rPr>
                <w:rFonts w:cstheme="minorHAnsi"/>
                <w:i/>
                <w:iCs/>
                <w:sz w:val="22"/>
                <w:szCs w:val="22"/>
                <w:lang w:val="es-ES_tradnl"/>
              </w:rPr>
              <w:t>si y solamente si</w:t>
            </w:r>
            <w:r>
              <w:rPr>
                <w:rFonts w:cstheme="minorHAnsi"/>
                <w:sz w:val="22"/>
                <w:szCs w:val="22"/>
                <w:lang w:val="es-ES_tradnl"/>
              </w:rPr>
              <w:t xml:space="preserve"> (</w:t>
            </w:r>
            <w:r>
              <w:rPr>
                <w:rFonts w:cstheme="minorHAnsi"/>
                <w:i/>
                <w:iCs/>
                <w:sz w:val="22"/>
                <w:szCs w:val="22"/>
                <w:lang w:val="es-ES_tradnl"/>
              </w:rPr>
              <w:t>sii</w:t>
            </w:r>
            <w:r>
              <w:rPr>
                <w:rFonts w:cstheme="minorHAnsi"/>
                <w:sz w:val="22"/>
                <w:szCs w:val="22"/>
                <w:lang w:val="es-ES_tradnl"/>
              </w:rPr>
              <w:t>), cuando se asume que sus premisas son efectivamente verdaderas, es imposible que su conclusión sea efectivamente falsa</w:t>
            </w:r>
            <w:r>
              <w:rPr>
                <w:rStyle w:val="Refdenotaalpie"/>
                <w:rFonts w:cstheme="minorHAnsi"/>
                <w:sz w:val="22"/>
                <w:szCs w:val="22"/>
                <w:lang w:val="es-ES_tradnl"/>
              </w:rPr>
              <w:footnoteReference w:id="6"/>
            </w:r>
            <w:r>
              <w:rPr>
                <w:rFonts w:cstheme="minorHAnsi"/>
                <w:sz w:val="22"/>
                <w:szCs w:val="22"/>
                <w:lang w:val="es-ES_tradnl"/>
              </w:rPr>
              <w:t>.</w:t>
            </w:r>
          </w:p>
        </w:tc>
      </w:tr>
    </w:tbl>
    <w:p w14:paraId="5F74E6C2" w14:textId="77777777" w:rsidR="00B153D3" w:rsidRDefault="00B153D3" w:rsidP="00B153D3">
      <w:pPr>
        <w:spacing w:line="276" w:lineRule="auto"/>
        <w:jc w:val="both"/>
        <w:rPr>
          <w:rFonts w:cstheme="minorHAnsi"/>
          <w:sz w:val="22"/>
          <w:szCs w:val="22"/>
          <w:lang w:val="es-ES_tradnl"/>
        </w:rPr>
      </w:pPr>
    </w:p>
    <w:p w14:paraId="22C5991D" w14:textId="77777777" w:rsidR="00B153D3" w:rsidRDefault="00B153D3" w:rsidP="00B153D3">
      <w:pPr>
        <w:spacing w:line="276" w:lineRule="auto"/>
        <w:jc w:val="both"/>
        <w:rPr>
          <w:rFonts w:cstheme="minorHAnsi"/>
          <w:sz w:val="22"/>
          <w:szCs w:val="22"/>
          <w:lang w:val="es-ES_tradnl"/>
        </w:rPr>
      </w:pPr>
      <w:r>
        <w:rPr>
          <w:rFonts w:cstheme="minorHAnsi"/>
          <w:sz w:val="22"/>
          <w:szCs w:val="22"/>
          <w:lang w:val="es-ES_tradnl"/>
        </w:rPr>
        <w:tab/>
        <w:t xml:space="preserve">Por ejemplo, el argumento </w:t>
      </w:r>
      <w:r>
        <w:rPr>
          <w:rFonts w:cstheme="minorHAnsi"/>
          <w:b/>
          <w:bCs/>
          <w:i/>
          <w:iCs/>
          <w:sz w:val="22"/>
          <w:szCs w:val="22"/>
          <w:lang w:val="es-ES_tradnl"/>
        </w:rPr>
        <w:t>(d)</w:t>
      </w:r>
      <w:r>
        <w:rPr>
          <w:rFonts w:cstheme="minorHAnsi"/>
          <w:sz w:val="22"/>
          <w:szCs w:val="22"/>
          <w:lang w:val="es-ES_tradnl"/>
        </w:rPr>
        <w:t xml:space="preserve"> de la sección anterior no se sigue por consecuencia lógica, aún si todas sus premisas fueran efectivamente verdaderas: podría suceder que María no coma pollo los martes. A pesar de ello, es cierto que, si bien no necesariamente, es muy probable que la conclusión se sostenga sobre la base de la información dada en sus premisas</w:t>
      </w:r>
      <w:r>
        <w:rPr>
          <w:rFonts w:cstheme="minorHAnsi"/>
          <w:sz w:val="22"/>
          <w:szCs w:val="22"/>
        </w:rPr>
        <w:t>.</w:t>
      </w:r>
      <w:r>
        <w:rPr>
          <w:rFonts w:cstheme="minorHAnsi"/>
          <w:sz w:val="22"/>
          <w:szCs w:val="22"/>
          <w:lang w:val="es-ES_tradnl"/>
        </w:rPr>
        <w:t xml:space="preserve"> Un análisis sistemático de argumentos como </w:t>
      </w:r>
      <w:r>
        <w:rPr>
          <w:rFonts w:cstheme="minorHAnsi"/>
          <w:b/>
          <w:bCs/>
          <w:i/>
          <w:iCs/>
          <w:sz w:val="22"/>
          <w:szCs w:val="22"/>
          <w:lang w:val="es-ES_tradnl"/>
        </w:rPr>
        <w:t>(d)</w:t>
      </w:r>
      <w:r>
        <w:rPr>
          <w:rFonts w:cstheme="minorHAnsi"/>
          <w:sz w:val="22"/>
          <w:szCs w:val="22"/>
          <w:lang w:val="es-ES_tradnl"/>
        </w:rPr>
        <w:t xml:space="preserve"> podría dar cuenta de la mayor o menor probabilidad con la que pueden seguirse, pero la lógica que crea sistemas para ese tipo de evaluación no será estudiada en este curso. </w:t>
      </w:r>
    </w:p>
    <w:p w14:paraId="118FB1F3"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Debido a cómo está formulado el criterio intuitivo de consecuencia lógica, es fácil caer el error de sobrestimar el valor de los conceptos de verdad y falsedad efectivas en el estudio de la lógica clásica. Por ello, se debe recordar que lo que se evalúa al utilizar el criterio no es la verdad o falsedad efectiva de las premisas y conclusión, sino una organización formal de la información que haría imposible lógicamente que, al asumir las formas expresadas por sus premisas, se rechace la que expresa su conclusión. Para evitar esta confusión, se analizará una segunda idea común: </w:t>
      </w:r>
      <w:r>
        <w:rPr>
          <w:rFonts w:cstheme="minorHAnsi"/>
          <w:b/>
          <w:bCs/>
          <w:sz w:val="22"/>
          <w:szCs w:val="22"/>
          <w:lang w:val="es-ES_tradnl"/>
        </w:rPr>
        <w:t xml:space="preserve">la lógica estudia </w:t>
      </w:r>
      <w:r>
        <w:rPr>
          <w:rFonts w:cstheme="minorHAnsi"/>
          <w:b/>
          <w:bCs/>
          <w:i/>
          <w:iCs/>
          <w:sz w:val="22"/>
          <w:szCs w:val="22"/>
          <w:lang w:val="es-ES_tradnl"/>
        </w:rPr>
        <w:t>lo que se sigue por su mera forma, no por su contenido</w:t>
      </w:r>
      <w:r>
        <w:rPr>
          <w:rFonts w:cstheme="minorHAnsi"/>
          <w:i/>
          <w:iCs/>
          <w:sz w:val="22"/>
          <w:szCs w:val="22"/>
          <w:lang w:val="es-ES_tradnl"/>
        </w:rPr>
        <w:t>.</w:t>
      </w:r>
      <w:r>
        <w:rPr>
          <w:rFonts w:cstheme="minorHAnsi"/>
          <w:sz w:val="22"/>
          <w:szCs w:val="22"/>
          <w:lang w:val="es-ES_tradnl"/>
        </w:rPr>
        <w:t xml:space="preserve"> Considérese el siguiente argumento:</w:t>
      </w:r>
    </w:p>
    <w:p w14:paraId="50AA6489" w14:textId="77777777" w:rsidR="00B153D3" w:rsidRDefault="00B153D3" w:rsidP="00B153D3">
      <w:pPr>
        <w:spacing w:line="276" w:lineRule="auto"/>
        <w:ind w:left="708"/>
        <w:jc w:val="both"/>
        <w:rPr>
          <w:rFonts w:cstheme="minorHAnsi"/>
          <w:i/>
          <w:iCs/>
          <w:sz w:val="22"/>
          <w:szCs w:val="22"/>
          <w:lang w:val="es-ES_tradnl"/>
        </w:rPr>
      </w:pPr>
      <w:r>
        <w:rPr>
          <w:rFonts w:cstheme="minorHAnsi"/>
          <w:sz w:val="22"/>
          <w:szCs w:val="22"/>
          <w:lang w:val="es-ES_tradnl"/>
        </w:rPr>
        <w:t xml:space="preserve">(1.2) </w:t>
      </w:r>
      <w:r>
        <w:rPr>
          <w:rFonts w:cstheme="minorHAnsi"/>
          <w:i/>
          <w:iCs/>
          <w:sz w:val="22"/>
          <w:szCs w:val="22"/>
          <w:lang w:val="es-ES_tradnl"/>
        </w:rPr>
        <w:t xml:space="preserve">Todas las frutas son humanos. Todos los humanos son reptiles. Por lo tanto, todas las frutas son reptiles.   </w:t>
      </w:r>
    </w:p>
    <w:p w14:paraId="33DFAA85" w14:textId="77777777" w:rsidR="00B153D3" w:rsidRDefault="00B153D3" w:rsidP="00B153D3">
      <w:pPr>
        <w:spacing w:line="276" w:lineRule="auto"/>
        <w:jc w:val="both"/>
        <w:rPr>
          <w:rFonts w:cstheme="minorHAnsi"/>
          <w:sz w:val="22"/>
          <w:szCs w:val="22"/>
          <w:lang w:val="es-ES_tradnl"/>
        </w:rPr>
      </w:pPr>
    </w:p>
    <w:p w14:paraId="269D867C" w14:textId="77777777" w:rsidR="00B153D3" w:rsidRDefault="00B153D3" w:rsidP="00B153D3">
      <w:pPr>
        <w:spacing w:line="276" w:lineRule="auto"/>
        <w:ind w:firstLine="708"/>
        <w:jc w:val="both"/>
        <w:rPr>
          <w:sz w:val="22"/>
          <w:szCs w:val="22"/>
          <w:lang w:val="es-ES"/>
        </w:rPr>
      </w:pPr>
      <w:r w:rsidRPr="7602E6A9">
        <w:rPr>
          <w:sz w:val="22"/>
          <w:szCs w:val="22"/>
          <w:lang w:val="es-ES"/>
        </w:rPr>
        <w:t>Si se aplica el criterio propuesto más arriba, se concluirá que 1.2 también se sigue por consecuencia lógica. Además, se intuye que esto sucede exactamente por la misma razón por la que sucede con 1.1: ambos comparten una misma forma lógica que determina que, sin importar las categorías que se utilicen en los espacios ocupados por “perro”, “fruta”, “mamífero”, “humano”, “seres vivos” y “reptiles”, se obtendrá siempre un argumento cuya conclusión es imposible de rechazar lógicamente una vez asumidas sus premisas. Estas categorías carecen, por tanto, de relevancia en términos lógicos. Por ello, dentro de un sistema formal, se los representa a través de signos no lógicos. En cambio, esta misma forma revela que la necesidad de ambos argumentos está cifrada, exclusivamente, en las relaciones lógicas establecidas entre categorías (sean cuales sean) por la palabra “todos”. En un sistema formal, estos términos se representan por medio de signos lógicos.</w:t>
      </w:r>
    </w:p>
    <w:p w14:paraId="043D188B"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Se puede proponer un esquema o fórmula que represente, en general, a la infinidad de argumentos que pueden elaborarse con la forma lógica de 1.1 y 1.2:</w:t>
      </w:r>
    </w:p>
    <w:p w14:paraId="36E349A3"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(1.3) </w:t>
      </w:r>
      <m:oMath>
        <m:r>
          <w:rPr>
            <w:rFonts w:ascii="Cambria Math" w:hAnsi="Cambria Math" w:cstheme="minorHAnsi"/>
            <w:sz w:val="22"/>
            <w:szCs w:val="22"/>
            <w:lang w:val="es-ES_tradnl"/>
          </w:rPr>
          <m:t>Todos los F son G, Todos los G son H</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LSA</m:t>
            </m:r>
          </m:sub>
        </m:sSub>
        <m:r>
          <w:rPr>
            <w:rFonts w:ascii="Cambria Math" w:hAnsi="Cambria Math" w:cstheme="minorHAnsi"/>
            <w:sz w:val="22"/>
            <w:szCs w:val="22"/>
            <w:lang w:val="es-ES_tradnl"/>
          </w:rPr>
          <m:t>Todos los F son H</m:t>
        </m:r>
      </m:oMath>
    </w:p>
    <w:p w14:paraId="488CD472" w14:textId="77777777" w:rsidR="00B153D3" w:rsidRDefault="00B153D3" w:rsidP="00B153D3">
      <w:pPr>
        <w:spacing w:line="276" w:lineRule="auto"/>
        <w:ind w:firstLine="708"/>
        <w:jc w:val="both"/>
        <w:rPr>
          <w:rFonts w:cstheme="minorHAnsi"/>
          <w:sz w:val="22"/>
          <w:szCs w:val="22"/>
          <w:lang w:val="es-ES_tradnl"/>
        </w:rPr>
      </w:pPr>
    </w:p>
    <w:p w14:paraId="5DBEF846"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 Este esquema se reconoce intuitivamente al leer los argumentos que lo comparten. El paso de los razonamientos en español 1.1 y 1.2 a la fórmula 1.3 en el lenguaje artificial </w:t>
      </w:r>
      <m:oMath>
        <m:r>
          <w:rPr>
            <w:rFonts w:ascii="Cambria Math" w:hAnsi="Cambria Math" w:cstheme="minorHAnsi"/>
            <w:sz w:val="22"/>
            <w:szCs w:val="22"/>
            <w:lang w:val="es-ES_tradnl"/>
          </w:rPr>
          <m:t>LSA</m:t>
        </m:r>
        <m:r>
          <w:rPr>
            <w:rStyle w:val="Refdenotaalpie"/>
            <w:rFonts w:ascii="Cambria Math" w:hAnsi="Cambria Math" w:cstheme="minorHAnsi"/>
            <w:i/>
            <w:sz w:val="22"/>
            <w:szCs w:val="22"/>
            <w:lang w:val="es-ES_tradnl"/>
          </w:rPr>
          <w:footnoteReference w:id="7"/>
        </m:r>
      </m:oMath>
      <w:r>
        <w:rPr>
          <w:rFonts w:cstheme="minorHAnsi"/>
          <w:sz w:val="22"/>
          <w:szCs w:val="22"/>
          <w:lang w:val="es-ES_tradnl"/>
        </w:rPr>
        <w:t xml:space="preserve"> creado para representar exclusivamente su forma lógica se llama formalización. Por el momento, puede aplicarse el siguiente ejercicio sencillo para formalizar argumentos en los lenguajes de la lógica clásica:</w:t>
      </w:r>
    </w:p>
    <w:tbl>
      <w:tblPr>
        <w:tblStyle w:val="Tablaconcuadrcula"/>
        <w:tblW w:w="0" w:type="auto"/>
        <w:tblInd w:w="0" w:type="dxa"/>
        <w:tblLook w:val="04A0" w:firstRow="1" w:lastRow="0" w:firstColumn="1" w:lastColumn="0" w:noHBand="0" w:noVBand="1"/>
      </w:tblPr>
      <w:tblGrid>
        <w:gridCol w:w="8488"/>
      </w:tblGrid>
      <w:tr w:rsidR="00B153D3" w14:paraId="407EC175"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02476DA0" w14:textId="77777777" w:rsidR="00B153D3" w:rsidRDefault="00B153D3" w:rsidP="00C91E4C">
            <w:pPr>
              <w:spacing w:line="276" w:lineRule="auto"/>
              <w:jc w:val="both"/>
              <w:rPr>
                <w:rFonts w:eastAsiaTheme="minorEastAsia" w:cstheme="minorHAnsi"/>
                <w:b/>
                <w:bCs/>
                <w:sz w:val="22"/>
                <w:szCs w:val="22"/>
                <w:lang w:val="es-ES_tradnl"/>
              </w:rPr>
            </w:pPr>
            <w:r>
              <w:rPr>
                <w:rFonts w:cstheme="minorHAnsi"/>
                <w:b/>
                <w:bCs/>
                <w:sz w:val="22"/>
                <w:szCs w:val="22"/>
                <w:lang w:val="es-ES_tradnl"/>
              </w:rPr>
              <w:t>Ejercicio para formalizar un argumento</w:t>
            </w:r>
          </w:p>
          <w:p w14:paraId="09453E96"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Para formalizar el argumento </w:t>
            </w:r>
            <m:oMath>
              <m:r>
                <w:rPr>
                  <w:rFonts w:ascii="Cambria Math" w:hAnsi="Cambria Math" w:cstheme="minorHAnsi"/>
                  <w:sz w:val="22"/>
                  <w:szCs w:val="22"/>
                  <w:lang w:val="es-ES_tradnl"/>
                </w:rPr>
                <m:t>Γ∴ψ</m:t>
              </m:r>
            </m:oMath>
            <w:r>
              <w:rPr>
                <w:rFonts w:eastAsiaTheme="minorEastAsia" w:cstheme="minorHAnsi"/>
                <w:sz w:val="22"/>
                <w:szCs w:val="22"/>
                <w:lang w:val="es-ES_tradnl"/>
              </w:rPr>
              <w:t xml:space="preserve"> en un lenguaje formal </w:t>
            </w:r>
            <w:r>
              <w:rPr>
                <w:rFonts w:eastAsiaTheme="minorEastAsia" w:cstheme="minorHAnsi"/>
                <w:i/>
                <w:iCs/>
                <w:sz w:val="22"/>
                <w:szCs w:val="22"/>
                <w:lang w:val="es-ES_tradnl"/>
              </w:rPr>
              <w:t xml:space="preserve">L </w:t>
            </w:r>
            <w:r>
              <w:rPr>
                <w:rFonts w:eastAsiaTheme="minorEastAsia" w:cstheme="minorHAnsi"/>
                <w:sz w:val="22"/>
                <w:szCs w:val="22"/>
                <w:lang w:val="es-ES_tradnl"/>
              </w:rPr>
              <w:t xml:space="preserve">se debe </w:t>
            </w:r>
            <w:r>
              <w:rPr>
                <w:rFonts w:cstheme="minorHAnsi"/>
                <w:sz w:val="22"/>
                <w:szCs w:val="22"/>
                <w:lang w:val="es-ES_tradnl"/>
              </w:rPr>
              <w:t xml:space="preserve">mantener fijos sus signos lógicos relevantes para </w:t>
            </w:r>
            <w:r>
              <w:rPr>
                <w:rFonts w:cstheme="minorHAnsi"/>
                <w:i/>
                <w:iCs/>
                <w:sz w:val="22"/>
                <w:szCs w:val="22"/>
                <w:lang w:val="es-ES_tradnl"/>
              </w:rPr>
              <w:t>L</w:t>
            </w:r>
            <w:r>
              <w:rPr>
                <w:rFonts w:cstheme="minorHAnsi"/>
                <w:sz w:val="22"/>
                <w:szCs w:val="22"/>
                <w:lang w:val="es-ES_tradnl"/>
              </w:rPr>
              <w:t xml:space="preserve"> y reemplazar sus signos no lógicos por letras esquemáticas.</w:t>
            </w:r>
          </w:p>
        </w:tc>
      </w:tr>
    </w:tbl>
    <w:p w14:paraId="59D0827B" w14:textId="77777777" w:rsidR="00B153D3" w:rsidRDefault="00B153D3" w:rsidP="00B153D3">
      <w:pPr>
        <w:spacing w:line="276" w:lineRule="auto"/>
        <w:ind w:firstLine="708"/>
        <w:jc w:val="both"/>
        <w:rPr>
          <w:rFonts w:cstheme="minorHAnsi"/>
          <w:sz w:val="22"/>
          <w:szCs w:val="22"/>
        </w:rPr>
      </w:pPr>
    </w:p>
    <w:p w14:paraId="2F2A8333" w14:textId="77777777" w:rsidR="00B153D3" w:rsidRDefault="00B153D3" w:rsidP="00B153D3">
      <w:pPr>
        <w:spacing w:line="276" w:lineRule="auto"/>
        <w:ind w:firstLine="708"/>
        <w:jc w:val="both"/>
        <w:rPr>
          <w:rFonts w:eastAsiaTheme="minorEastAsia"/>
          <w:sz w:val="22"/>
          <w:szCs w:val="22"/>
          <w:lang w:val="es-ES"/>
        </w:rPr>
      </w:pPr>
      <w:r w:rsidRPr="7602E6A9">
        <w:rPr>
          <w:rFonts w:eastAsiaTheme="minorEastAsia"/>
          <w:sz w:val="22"/>
          <w:szCs w:val="22"/>
          <w:lang w:val="es-ES"/>
        </w:rPr>
        <w:t xml:space="preserve">El contenido específico de argumentos expresados en un lenguaje natural como 1.1 y 1.2, fundamental para evaluar la verdad o falsedad efectiva de oraciones, queda excluido en argumentos como 1.3, que se encuentran en un lenguaje que expresa solo formas lógicas, es decir, un lenguaje formal. Como regla general, para evaluar la validez de un argumento, primero se lo debe formalizar. Las oraciones de un lenguaje formal se llaman fórmulas. Utilizar fórmulas en lugar de oraciones facilita la evaluación de la validez gracias a que, a diferencia de estas, aquellas son completamente transparentes respecto a las formas lógicas que expresan. Para demostrar la validez de 1.1 y 1.2, basta con un método para decidir o probar la validez de 1.3. A continuación, se ofrece un ejemplo de decisión por diagramas de </w:t>
      </w:r>
      <w:proofErr w:type="spellStart"/>
      <w:r w:rsidRPr="7602E6A9">
        <w:rPr>
          <w:rFonts w:eastAsiaTheme="minorEastAsia"/>
          <w:sz w:val="22"/>
          <w:szCs w:val="22"/>
          <w:lang w:val="es-ES"/>
        </w:rPr>
        <w:t>Venn</w:t>
      </w:r>
      <w:proofErr w:type="spellEnd"/>
      <w:r w:rsidRPr="7602E6A9">
        <w:rPr>
          <w:rFonts w:eastAsiaTheme="minorEastAsia"/>
          <w:sz w:val="22"/>
          <w:szCs w:val="22"/>
          <w:lang w:val="es-ES"/>
        </w:rPr>
        <w:t>.</w:t>
      </w:r>
    </w:p>
    <w:p w14:paraId="0CF7FF31" w14:textId="77777777" w:rsidR="00B153D3" w:rsidRDefault="00B153D3" w:rsidP="00B153D3">
      <w:pPr>
        <w:spacing w:line="276" w:lineRule="auto"/>
        <w:ind w:firstLine="708"/>
        <w:jc w:val="both"/>
        <w:rPr>
          <w:rFonts w:eastAsiaTheme="minorEastAsia" w:cstheme="minorHAnsi"/>
          <w:sz w:val="22"/>
          <w:szCs w:val="22"/>
          <w:lang w:val="es-ES_tradnl"/>
        </w:rPr>
      </w:pPr>
    </w:p>
    <w:p w14:paraId="2105AF1A" w14:textId="77777777" w:rsidR="00B153D3" w:rsidRDefault="00B153D3" w:rsidP="00B153D3">
      <w:pPr>
        <w:spacing w:line="276" w:lineRule="auto"/>
        <w:ind w:firstLine="708"/>
        <w:jc w:val="both"/>
        <w:rPr>
          <w:rFonts w:eastAsiaTheme="minorEastAsia" w:cstheme="minorHAnsi"/>
          <w:sz w:val="22"/>
          <w:szCs w:val="22"/>
          <w:lang w:val="es-ES_tradnl"/>
        </w:rPr>
      </w:pPr>
    </w:p>
    <w:p w14:paraId="721B4A0A" w14:textId="77777777" w:rsidR="00B153D3" w:rsidRDefault="00B153D3" w:rsidP="00B153D3">
      <w:pPr>
        <w:spacing w:line="276" w:lineRule="auto"/>
        <w:ind w:firstLine="708"/>
        <w:jc w:val="both"/>
        <w:rPr>
          <w:rFonts w:eastAsiaTheme="minorEastAsia" w:cstheme="minorHAnsi"/>
          <w:sz w:val="22"/>
          <w:szCs w:val="22"/>
          <w:lang w:val="es-ES_tradnl"/>
        </w:rPr>
      </w:pPr>
    </w:p>
    <w:p w14:paraId="1BF45A6B" w14:textId="77777777" w:rsidR="00B153D3" w:rsidRDefault="00B153D3" w:rsidP="00B153D3">
      <w:pPr>
        <w:spacing w:line="276" w:lineRule="auto"/>
        <w:ind w:firstLine="708"/>
        <w:jc w:val="both"/>
        <w:rPr>
          <w:rFonts w:eastAsiaTheme="minorEastAsia" w:cstheme="minorHAnsi"/>
          <w:sz w:val="22"/>
          <w:szCs w:val="22"/>
          <w:lang w:val="es-ES_tradnl"/>
        </w:rPr>
      </w:pPr>
    </w:p>
    <w:p w14:paraId="083D8D39" w14:textId="77777777" w:rsidR="00B153D3" w:rsidRDefault="00B153D3" w:rsidP="00B153D3">
      <w:pPr>
        <w:spacing w:line="276" w:lineRule="auto"/>
        <w:ind w:firstLine="708"/>
        <w:jc w:val="both"/>
        <w:rPr>
          <w:rFonts w:eastAsiaTheme="minorEastAsia" w:cstheme="minorHAnsi"/>
          <w:sz w:val="22"/>
          <w:szCs w:val="22"/>
          <w:lang w:val="es-ES_tradnl"/>
        </w:rPr>
      </w:pPr>
    </w:p>
    <w:tbl>
      <w:tblPr>
        <w:tblStyle w:val="Tablaconcuadrcula"/>
        <w:tblW w:w="0" w:type="auto"/>
        <w:tblInd w:w="0" w:type="dxa"/>
        <w:tblLook w:val="04A0" w:firstRow="1" w:lastRow="0" w:firstColumn="1" w:lastColumn="0" w:noHBand="0" w:noVBand="1"/>
      </w:tblPr>
      <w:tblGrid>
        <w:gridCol w:w="8494"/>
      </w:tblGrid>
      <w:tr w:rsidR="00B153D3" w14:paraId="4B42B019" w14:textId="77777777" w:rsidTr="00C91E4C">
        <w:tc>
          <w:tcPr>
            <w:tcW w:w="8494" w:type="dxa"/>
          </w:tcPr>
          <w:p w14:paraId="3C5F68B9" w14:textId="77777777" w:rsidR="00B153D3" w:rsidRDefault="00B153D3" w:rsidP="00C91E4C">
            <w:pPr>
              <w:spacing w:line="276" w:lineRule="auto"/>
              <w:jc w:val="both"/>
              <w:rPr>
                <w:rFonts w:eastAsiaTheme="minorEastAsia"/>
                <w:b/>
                <w:sz w:val="22"/>
                <w:szCs w:val="22"/>
                <w:lang w:val="es-ES"/>
              </w:rPr>
            </w:pPr>
            <w:r w:rsidRPr="7602E6A9">
              <w:rPr>
                <w:rFonts w:eastAsiaTheme="minorEastAsia"/>
                <w:b/>
                <w:sz w:val="22"/>
                <w:szCs w:val="22"/>
                <w:lang w:val="es-ES"/>
              </w:rPr>
              <w:t xml:space="preserve">Decisión de validez de 1.3 en diagramas de </w:t>
            </w:r>
            <w:proofErr w:type="spellStart"/>
            <w:r w:rsidRPr="7602E6A9">
              <w:rPr>
                <w:rFonts w:eastAsiaTheme="minorEastAsia"/>
                <w:b/>
                <w:sz w:val="22"/>
                <w:szCs w:val="22"/>
                <w:lang w:val="es-ES"/>
              </w:rPr>
              <w:t>Venn</w:t>
            </w:r>
            <w:proofErr w:type="spellEnd"/>
          </w:p>
          <w:p w14:paraId="334150B5" w14:textId="77777777" w:rsidR="00B153D3" w:rsidRPr="00513B0D" w:rsidRDefault="00B153D3" w:rsidP="00C91E4C">
            <w:pPr>
              <w:spacing w:line="276" w:lineRule="auto"/>
              <w:jc w:val="both"/>
              <w:rPr>
                <w:rFonts w:eastAsiaTheme="minorEastAsia" w:cstheme="minorHAnsi"/>
                <w:sz w:val="22"/>
                <w:szCs w:val="22"/>
                <w:lang w:val="es-ES_tradnl"/>
              </w:rPr>
            </w:pPr>
            <w:r>
              <w:rPr>
                <w:rFonts w:eastAsiaTheme="minorEastAsia" w:cstheme="minorHAnsi"/>
                <w:sz w:val="22"/>
                <w:szCs w:val="22"/>
                <w:lang w:val="es-ES_tradnl"/>
              </w:rPr>
              <w:t>El siguiente diagrama expone todas las estructuras matemáticas que suponen que las premisas de 1.3 se cumplen</w:t>
            </w:r>
          </w:p>
          <w:p w14:paraId="6BC1FEE0" w14:textId="77777777" w:rsidR="00B153D3" w:rsidRDefault="00B153D3" w:rsidP="00C91E4C">
            <w:pPr>
              <w:spacing w:line="276" w:lineRule="auto"/>
              <w:ind w:firstLine="708"/>
              <w:jc w:val="both"/>
              <w:rPr>
                <w:rFonts w:eastAsiaTheme="minorEastAsia" w:cstheme="minorHAnsi"/>
                <w:b/>
                <w:bCs/>
                <w:sz w:val="22"/>
                <w:szCs w:val="22"/>
                <w:lang w:val="es-ES_tradnl"/>
              </w:rPr>
            </w:pPr>
            <w:r>
              <w:rPr>
                <w:noProof/>
              </w:rPr>
              <mc:AlternateContent>
                <mc:Choice Requires="wps">
                  <w:drawing>
                    <wp:anchor distT="0" distB="0" distL="114300" distR="114300" simplePos="0" relativeHeight="251658246" behindDoc="0" locked="0" layoutInCell="1" allowOverlap="1" wp14:anchorId="14DCA24E" wp14:editId="6F4B5350">
                      <wp:simplePos x="0" y="0"/>
                      <wp:positionH relativeFrom="column">
                        <wp:posOffset>1497144</wp:posOffset>
                      </wp:positionH>
                      <wp:positionV relativeFrom="paragraph">
                        <wp:posOffset>117475</wp:posOffset>
                      </wp:positionV>
                      <wp:extent cx="1452911" cy="1438879"/>
                      <wp:effectExtent l="19050" t="19050" r="13970" b="28575"/>
                      <wp:wrapNone/>
                      <wp:docPr id="9" name="Elipse 9"/>
                      <wp:cNvGraphicFramePr/>
                      <a:graphic xmlns:a="http://schemas.openxmlformats.org/drawingml/2006/main">
                        <a:graphicData uri="http://schemas.microsoft.com/office/word/2010/wordprocessingShape">
                          <wps:wsp>
                            <wps:cNvSpPr/>
                            <wps:spPr>
                              <a:xfrm>
                                <a:off x="0" y="0"/>
                                <a:ext cx="1452911" cy="1438879"/>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3533189">
                    <v:oval id="Elipse 9" style="position:absolute;margin-left:117.9pt;margin-top:9.25pt;width:114.4pt;height:1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7B67B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">
                      <v:stroke joinstyle="miter"/>
                    </v:oval>
                  </w:pict>
                </mc:Fallback>
              </mc:AlternateContent>
            </w:r>
            <w:r>
              <w:rPr>
                <w:noProof/>
              </w:rPr>
              <mc:AlternateContent>
                <mc:Choice Requires="wps">
                  <w:drawing>
                    <wp:anchor distT="0" distB="0" distL="114300" distR="114300" simplePos="0" relativeHeight="251658243" behindDoc="0" locked="0" layoutInCell="1" allowOverlap="1" wp14:anchorId="37C8211E" wp14:editId="13AB5BE2">
                      <wp:simplePos x="0" y="0"/>
                      <wp:positionH relativeFrom="column">
                        <wp:posOffset>427990</wp:posOffset>
                      </wp:positionH>
                      <wp:positionV relativeFrom="paragraph">
                        <wp:posOffset>6350</wp:posOffset>
                      </wp:positionV>
                      <wp:extent cx="4339590" cy="1596390"/>
                      <wp:effectExtent l="19050" t="19050" r="22860" b="22860"/>
                      <wp:wrapNone/>
                      <wp:docPr id="2" name="Rectángulo 2"/>
                      <wp:cNvGraphicFramePr/>
                      <a:graphic xmlns:a="http://schemas.openxmlformats.org/drawingml/2006/main">
                        <a:graphicData uri="http://schemas.microsoft.com/office/word/2010/wordprocessingShape">
                          <wps:wsp>
                            <wps:cNvSpPr/>
                            <wps:spPr>
                              <a:xfrm>
                                <a:off x="0" y="0"/>
                                <a:ext cx="4339590" cy="1596390"/>
                              </a:xfrm>
                              <a:prstGeom prst="rect">
                                <a:avLst/>
                              </a:prstGeom>
                              <a:ln w="28575">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712E3EC" w14:textId="77777777" w:rsidR="00B153D3" w:rsidRDefault="00B153D3" w:rsidP="00B153D3">
                                  <w:pPr>
                                    <w:rPr>
                                      <w:b/>
                                      <w:bCs/>
                                    </w:rPr>
                                  </w:pPr>
                                  <w:r>
                                    <w:tab/>
                                  </w:r>
                                  <w:r>
                                    <w:tab/>
                                  </w:r>
                                  <w:r>
                                    <w:tab/>
                                  </w:r>
                                  <w:r>
                                    <w:tab/>
                                  </w:r>
                                  <w:r>
                                    <w:tab/>
                                  </w:r>
                                  <w:r>
                                    <w:rPr>
                                      <w:b/>
                                      <w:bCs/>
                                    </w:rPr>
                                    <w:t>H</w:t>
                                  </w:r>
                                </w:p>
                                <w:p w14:paraId="7ABE7A6C" w14:textId="77777777" w:rsidR="00B153D3" w:rsidRDefault="00B153D3" w:rsidP="00B153D3"/>
                                <w:p w14:paraId="786B6915" w14:textId="77777777" w:rsidR="00B153D3" w:rsidRDefault="00B153D3" w:rsidP="00B153D3">
                                  <w:pPr>
                                    <w:rPr>
                                      <w:b/>
                                      <w:bCs/>
                                    </w:rPr>
                                  </w:pPr>
                                  <w:r>
                                    <w:tab/>
                                  </w:r>
                                  <w:r>
                                    <w:tab/>
                                  </w:r>
                                  <w:r>
                                    <w:tab/>
                                  </w:r>
                                  <w:r>
                                    <w:tab/>
                                    <w:t xml:space="preserve">         </w:t>
                                  </w:r>
                                  <w:r>
                                    <w:rPr>
                                      <w:b/>
                                      <w:bCs/>
                                    </w:rPr>
                                    <w:t>G</w:t>
                                  </w:r>
                                </w:p>
                                <w:p w14:paraId="4BAB418A" w14:textId="77777777" w:rsidR="00B153D3" w:rsidRDefault="00B153D3" w:rsidP="00B153D3">
                                  <w:r>
                                    <w:tab/>
                                  </w:r>
                                  <w:r>
                                    <w:tab/>
                                  </w:r>
                                  <w:r>
                                    <w:tab/>
                                  </w:r>
                                  <w:r>
                                    <w:tab/>
                                  </w:r>
                                  <w:r>
                                    <w:tab/>
                                  </w:r>
                                  <w:r>
                                    <w:tab/>
                                  </w:r>
                                </w:p>
                                <w:p w14:paraId="03FE2F2B" w14:textId="77777777" w:rsidR="00B153D3" w:rsidRDefault="00B153D3" w:rsidP="00B153D3">
                                  <w:pPr>
                                    <w:rPr>
                                      <w:b/>
                                      <w:bCs/>
                                    </w:rPr>
                                  </w:pPr>
                                  <w:r>
                                    <w:rPr>
                                      <w:b/>
                                      <w:bCs/>
                                    </w:rPr>
                                    <w:t xml:space="preserve">      </w:t>
                                  </w:r>
                                  <w:r>
                                    <w:rPr>
                                      <w:b/>
                                      <w:bCs/>
                                    </w:rPr>
                                    <w:tab/>
                                  </w:r>
                                  <w:r>
                                    <w:rPr>
                                      <w:b/>
                                      <w:bCs/>
                                    </w:rPr>
                                    <w:tab/>
                                  </w:r>
                                  <w:r>
                                    <w:rPr>
                                      <w:b/>
                                      <w:bCs/>
                                    </w:rPr>
                                    <w:tab/>
                                  </w:r>
                                  <w:r>
                                    <w:rPr>
                                      <w:b/>
                                      <w:bCs/>
                                    </w:rPr>
                                    <w:tab/>
                                    <w:t xml:space="preserve">      F</w:t>
                                  </w:r>
                                  <w:r>
                                    <w:rPr>
                                      <w:b/>
                                      <w:bCs/>
                                    </w:rPr>
                                    <w:tab/>
                                  </w:r>
                                </w:p>
                                <w:p w14:paraId="4964248A" w14:textId="77777777" w:rsidR="00B153D3" w:rsidRDefault="00B153D3" w:rsidP="00B153D3">
                                  <w:r>
                                    <w:tab/>
                                  </w:r>
                                </w:p>
                                <w:p w14:paraId="21DAAA83" w14:textId="77777777" w:rsidR="00B153D3" w:rsidRDefault="00B153D3" w:rsidP="00B153D3"/>
                                <w:p w14:paraId="5CCC180A" w14:textId="77777777" w:rsidR="00B153D3" w:rsidRDefault="00B153D3" w:rsidP="00B153D3"/>
                                <w:p w14:paraId="1CC3172B" w14:textId="77777777" w:rsidR="00B153D3" w:rsidRDefault="00B153D3" w:rsidP="00B153D3"/>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8211E" id="Rectángulo 2" o:spid="_x0000_s1026" style="position:absolute;left:0;text-align:left;margin-left:33.7pt;margin-top:.5pt;width:341.7pt;height:125.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" fillcolor="white [3201]" strokecolor="#0d0d0d [3069]" strokeweight="2.25pt">
                      <v:textbox>
                        <w:txbxContent>
                          <w:p w14:paraId="0712E3EC" w14:textId="77777777" w:rsidR="00B153D3" w:rsidRDefault="00B153D3" w:rsidP="00B153D3">
                            <w:pPr>
                              <w:rPr>
                                <w:b/>
                                <w:bCs/>
                              </w:rPr>
                            </w:pPr>
                            <w:r>
                              <w:tab/>
                            </w:r>
                            <w:r>
                              <w:tab/>
                            </w:r>
                            <w:r>
                              <w:tab/>
                            </w:r>
                            <w:r>
                              <w:tab/>
                            </w:r>
                            <w:r>
                              <w:tab/>
                            </w:r>
                            <w:r>
                              <w:rPr>
                                <w:b/>
                                <w:bCs/>
                              </w:rPr>
                              <w:t>H</w:t>
                            </w:r>
                          </w:p>
                          <w:p w14:paraId="7ABE7A6C" w14:textId="77777777" w:rsidR="00B153D3" w:rsidRDefault="00B153D3" w:rsidP="00B153D3"/>
                          <w:p w14:paraId="786B6915" w14:textId="77777777" w:rsidR="00B153D3" w:rsidRDefault="00B153D3" w:rsidP="00B153D3">
                            <w:pPr>
                              <w:rPr>
                                <w:b/>
                                <w:bCs/>
                              </w:rPr>
                            </w:pPr>
                            <w:r>
                              <w:tab/>
                            </w:r>
                            <w:r>
                              <w:tab/>
                            </w:r>
                            <w:r>
                              <w:tab/>
                            </w:r>
                            <w:r>
                              <w:tab/>
                              <w:t xml:space="preserve">         </w:t>
                            </w:r>
                            <w:r>
                              <w:rPr>
                                <w:b/>
                                <w:bCs/>
                              </w:rPr>
                              <w:t>G</w:t>
                            </w:r>
                          </w:p>
                          <w:p w14:paraId="4BAB418A" w14:textId="77777777" w:rsidR="00B153D3" w:rsidRDefault="00B153D3" w:rsidP="00B153D3">
                            <w:r>
                              <w:tab/>
                            </w:r>
                            <w:r>
                              <w:tab/>
                            </w:r>
                            <w:r>
                              <w:tab/>
                            </w:r>
                            <w:r>
                              <w:tab/>
                            </w:r>
                            <w:r>
                              <w:tab/>
                            </w:r>
                            <w:r>
                              <w:tab/>
                            </w:r>
                          </w:p>
                          <w:p w14:paraId="03FE2F2B" w14:textId="77777777" w:rsidR="00B153D3" w:rsidRDefault="00B153D3" w:rsidP="00B153D3">
                            <w:pPr>
                              <w:rPr>
                                <w:b/>
                                <w:bCs/>
                              </w:rPr>
                            </w:pPr>
                            <w:r>
                              <w:rPr>
                                <w:b/>
                                <w:bCs/>
                              </w:rPr>
                              <w:t xml:space="preserve">      </w:t>
                            </w:r>
                            <w:r>
                              <w:rPr>
                                <w:b/>
                                <w:bCs/>
                              </w:rPr>
                              <w:tab/>
                            </w:r>
                            <w:r>
                              <w:rPr>
                                <w:b/>
                                <w:bCs/>
                              </w:rPr>
                              <w:tab/>
                            </w:r>
                            <w:r>
                              <w:rPr>
                                <w:b/>
                                <w:bCs/>
                              </w:rPr>
                              <w:tab/>
                            </w:r>
                            <w:r>
                              <w:rPr>
                                <w:b/>
                                <w:bCs/>
                              </w:rPr>
                              <w:tab/>
                              <w:t xml:space="preserve">      F</w:t>
                            </w:r>
                            <w:r>
                              <w:rPr>
                                <w:b/>
                                <w:bCs/>
                              </w:rPr>
                              <w:tab/>
                            </w:r>
                          </w:p>
                          <w:p w14:paraId="4964248A" w14:textId="77777777" w:rsidR="00B153D3" w:rsidRDefault="00B153D3" w:rsidP="00B153D3">
                            <w:r>
                              <w:tab/>
                            </w:r>
                          </w:p>
                          <w:p w14:paraId="21DAAA83" w14:textId="77777777" w:rsidR="00B153D3" w:rsidRDefault="00B153D3" w:rsidP="00B153D3"/>
                          <w:p w14:paraId="5CCC180A" w14:textId="77777777" w:rsidR="00B153D3" w:rsidRDefault="00B153D3" w:rsidP="00B153D3"/>
                          <w:p w14:paraId="1CC3172B" w14:textId="77777777" w:rsidR="00B153D3" w:rsidRDefault="00B153D3" w:rsidP="00B153D3"/>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2FF0BABB" wp14:editId="4138524E">
                      <wp:simplePos x="0" y="0"/>
                      <wp:positionH relativeFrom="column">
                        <wp:posOffset>1426210</wp:posOffset>
                      </wp:positionH>
                      <wp:positionV relativeFrom="paragraph">
                        <wp:posOffset>52705</wp:posOffset>
                      </wp:positionV>
                      <wp:extent cx="1548765" cy="1497965"/>
                      <wp:effectExtent l="19050" t="19050" r="13335" b="26035"/>
                      <wp:wrapNone/>
                      <wp:docPr id="4" name="Elipse 4"/>
                      <wp:cNvGraphicFramePr/>
                      <a:graphic xmlns:a="http://schemas.openxmlformats.org/drawingml/2006/main">
                        <a:graphicData uri="http://schemas.microsoft.com/office/word/2010/wordprocessingShape">
                          <wps:wsp>
                            <wps:cNvSpPr/>
                            <wps:spPr>
                              <a:xfrm>
                                <a:off x="0" y="0"/>
                                <a:ext cx="1548765" cy="1497965"/>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AD6C0DC">
                    <v:oval id="Elipse 4" style="position:absolute;margin-left:112.3pt;margin-top:4.15pt;width:121.95pt;height:1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6934FD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">
                      <v:stroke joinstyle="miter"/>
                    </v:oval>
                  </w:pict>
                </mc:Fallback>
              </mc:AlternateContent>
            </w:r>
            <w:r>
              <w:rPr>
                <w:noProof/>
              </w:rPr>
              <mc:AlternateContent>
                <mc:Choice Requires="wps">
                  <w:drawing>
                    <wp:anchor distT="0" distB="0" distL="114300" distR="114300" simplePos="0" relativeHeight="251658242" behindDoc="0" locked="0" layoutInCell="1" allowOverlap="1" wp14:anchorId="28BA40EC" wp14:editId="0C595542">
                      <wp:simplePos x="0" y="0"/>
                      <wp:positionH relativeFrom="column">
                        <wp:posOffset>1570990</wp:posOffset>
                      </wp:positionH>
                      <wp:positionV relativeFrom="paragraph">
                        <wp:posOffset>376555</wp:posOffset>
                      </wp:positionV>
                      <wp:extent cx="1140460" cy="1107440"/>
                      <wp:effectExtent l="19050" t="19050" r="21590" b="16510"/>
                      <wp:wrapNone/>
                      <wp:docPr id="5" name="Elipse 5"/>
                      <wp:cNvGraphicFramePr/>
                      <a:graphic xmlns:a="http://schemas.openxmlformats.org/drawingml/2006/main">
                        <a:graphicData uri="http://schemas.microsoft.com/office/word/2010/wordprocessingShape">
                          <wps:wsp>
                            <wps:cNvSpPr/>
                            <wps:spPr>
                              <a:xfrm>
                                <a:off x="0" y="0"/>
                                <a:ext cx="1140460" cy="1107440"/>
                              </a:xfrm>
                              <a:prstGeom prst="ellipse">
                                <a:avLst/>
                              </a:prstGeom>
                              <a:noFill/>
                              <a:ln w="28575">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F4CEB1D">
                    <v:oval id="Elipse 5" style="position:absolute;margin-left:123.7pt;margin-top:29.65pt;width:89.8pt;height:8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a02b93 [3208]" strokeweight="2.25pt" w14:anchorId="218557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">
                      <v:stroke joinstyle="miter"/>
                    </v:oval>
                  </w:pict>
                </mc:Fallback>
              </mc:AlternateContent>
            </w:r>
          </w:p>
          <w:p w14:paraId="0C5BD063" w14:textId="77777777" w:rsidR="00B153D3" w:rsidRDefault="00B153D3" w:rsidP="00C91E4C">
            <w:pPr>
              <w:spacing w:line="276" w:lineRule="auto"/>
              <w:ind w:firstLine="708"/>
              <w:jc w:val="both"/>
              <w:rPr>
                <w:rFonts w:eastAsiaTheme="minorEastAsia" w:cstheme="minorHAnsi"/>
                <w:b/>
                <w:bCs/>
                <w:sz w:val="22"/>
                <w:szCs w:val="22"/>
                <w:lang w:val="es-ES_tradnl"/>
              </w:rPr>
            </w:pPr>
          </w:p>
          <w:p w14:paraId="395626EE" w14:textId="77777777" w:rsidR="00B153D3" w:rsidRDefault="00B153D3" w:rsidP="00C91E4C">
            <w:pPr>
              <w:spacing w:line="276" w:lineRule="auto"/>
              <w:ind w:firstLine="708"/>
              <w:jc w:val="both"/>
              <w:rPr>
                <w:rFonts w:cstheme="minorHAnsi"/>
                <w:sz w:val="22"/>
                <w:szCs w:val="22"/>
                <w:lang w:val="es-ES_tradnl"/>
              </w:rPr>
            </w:pPr>
            <w:r>
              <w:rPr>
                <w:noProof/>
              </w:rPr>
              <mc:AlternateContent>
                <mc:Choice Requires="wps">
                  <w:drawing>
                    <wp:anchor distT="0" distB="0" distL="114300" distR="114300" simplePos="0" relativeHeight="251658245" behindDoc="0" locked="0" layoutInCell="1" allowOverlap="1" wp14:anchorId="5A288F4E" wp14:editId="610E845E">
                      <wp:simplePos x="0" y="0"/>
                      <wp:positionH relativeFrom="column">
                        <wp:posOffset>1620969</wp:posOffset>
                      </wp:positionH>
                      <wp:positionV relativeFrom="paragraph">
                        <wp:posOffset>10795</wp:posOffset>
                      </wp:positionV>
                      <wp:extent cx="1110940" cy="1111668"/>
                      <wp:effectExtent l="19050" t="19050" r="13335" b="12700"/>
                      <wp:wrapNone/>
                      <wp:docPr id="8" name="Elipse 8"/>
                      <wp:cNvGraphicFramePr/>
                      <a:graphic xmlns:a="http://schemas.openxmlformats.org/drawingml/2006/main">
                        <a:graphicData uri="http://schemas.microsoft.com/office/word/2010/wordprocessingShape">
                          <wps:wsp>
                            <wps:cNvSpPr/>
                            <wps:spPr>
                              <a:xfrm>
                                <a:off x="0" y="0"/>
                                <a:ext cx="1110940" cy="1111668"/>
                              </a:xfrm>
                              <a:prstGeom prst="ellipse">
                                <a:avLst/>
                              </a:prstGeom>
                              <a:noFill/>
                              <a:ln w="28575">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B4A34F4">
                    <v:oval id="Elipse 8" style="position:absolute;margin-left:127.65pt;margin-top:.85pt;width:87.5pt;height:8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0f4761 [2404]" strokeweight="2.25pt" w14:anchorId="0E5B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">
                      <v:stroke joinstyle="miter"/>
                    </v:oval>
                  </w:pict>
                </mc:Fallback>
              </mc:AlternateContent>
            </w:r>
          </w:p>
          <w:p w14:paraId="39203E72" w14:textId="77777777" w:rsidR="00B153D3" w:rsidRDefault="00B153D3" w:rsidP="00C91E4C">
            <w:pPr>
              <w:spacing w:line="276" w:lineRule="auto"/>
              <w:ind w:firstLine="708"/>
              <w:jc w:val="both"/>
              <w:rPr>
                <w:rFonts w:cstheme="minorHAnsi"/>
                <w:sz w:val="22"/>
                <w:szCs w:val="22"/>
                <w:lang w:val="es-ES_tradnl"/>
              </w:rPr>
            </w:pPr>
            <w:r>
              <w:rPr>
                <w:noProof/>
              </w:rPr>
              <mc:AlternateContent>
                <mc:Choice Requires="wps">
                  <w:drawing>
                    <wp:anchor distT="0" distB="0" distL="114300" distR="114300" simplePos="0" relativeHeight="251658244" behindDoc="0" locked="0" layoutInCell="1" allowOverlap="1" wp14:anchorId="04F8EC9C" wp14:editId="5C99C3B5">
                      <wp:simplePos x="0" y="0"/>
                      <wp:positionH relativeFrom="column">
                        <wp:posOffset>1774004</wp:posOffset>
                      </wp:positionH>
                      <wp:positionV relativeFrom="paragraph">
                        <wp:posOffset>146050</wp:posOffset>
                      </wp:positionV>
                      <wp:extent cx="768350" cy="728345"/>
                      <wp:effectExtent l="19050" t="19050" r="12700" b="14605"/>
                      <wp:wrapNone/>
                      <wp:docPr id="3" name="Elipse 3"/>
                      <wp:cNvGraphicFramePr/>
                      <a:graphic xmlns:a="http://schemas.openxmlformats.org/drawingml/2006/main">
                        <a:graphicData uri="http://schemas.microsoft.com/office/word/2010/wordprocessingShape">
                          <wps:wsp>
                            <wps:cNvSpPr/>
                            <wps:spPr>
                              <a:xfrm>
                                <a:off x="0" y="0"/>
                                <a:ext cx="768350" cy="728345"/>
                              </a:xfrm>
                              <a:prstGeom prst="ellipse">
                                <a:avLst/>
                              </a:prstGeom>
                              <a:ln w="28575">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0EBF4AF">
                    <v:oval id="Elipse 3" style="position:absolute;margin-left:139.7pt;margin-top:11.5pt;width:60.5pt;height:5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4ea72e [3209]" strokeweight="2.25pt" w14:anchorId="07C250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">
                      <v:stroke joinstyle="miter"/>
                    </v:oval>
                  </w:pict>
                </mc:Fallback>
              </mc:AlternateContent>
            </w:r>
          </w:p>
          <w:p w14:paraId="250867EB" w14:textId="77777777" w:rsidR="00B153D3" w:rsidRDefault="00B153D3" w:rsidP="00C91E4C">
            <w:pPr>
              <w:spacing w:line="276" w:lineRule="auto"/>
              <w:ind w:firstLine="708"/>
              <w:jc w:val="both"/>
              <w:rPr>
                <w:rFonts w:cstheme="minorHAnsi"/>
                <w:sz w:val="22"/>
                <w:szCs w:val="22"/>
                <w:lang w:val="es-ES_tradnl"/>
              </w:rPr>
            </w:pPr>
          </w:p>
          <w:p w14:paraId="4E87674E" w14:textId="77777777" w:rsidR="00B153D3" w:rsidRDefault="00B153D3" w:rsidP="00C91E4C">
            <w:pPr>
              <w:spacing w:line="276" w:lineRule="auto"/>
              <w:ind w:firstLine="708"/>
              <w:jc w:val="both"/>
              <w:rPr>
                <w:rFonts w:cstheme="minorHAnsi"/>
                <w:sz w:val="22"/>
                <w:szCs w:val="22"/>
                <w:lang w:val="es-ES_tradnl"/>
              </w:rPr>
            </w:pPr>
          </w:p>
          <w:p w14:paraId="3B92F95F" w14:textId="77777777" w:rsidR="00B153D3" w:rsidRDefault="00B153D3" w:rsidP="00C91E4C">
            <w:pPr>
              <w:spacing w:line="276" w:lineRule="auto"/>
              <w:ind w:firstLine="708"/>
              <w:jc w:val="both"/>
              <w:rPr>
                <w:rFonts w:cstheme="minorHAnsi"/>
                <w:sz w:val="22"/>
                <w:szCs w:val="22"/>
                <w:lang w:val="es-ES_tradnl"/>
              </w:rPr>
            </w:pPr>
          </w:p>
          <w:p w14:paraId="107589C8" w14:textId="77777777" w:rsidR="00B153D3" w:rsidRDefault="00B153D3" w:rsidP="00C91E4C">
            <w:pPr>
              <w:spacing w:line="276" w:lineRule="auto"/>
              <w:ind w:left="708"/>
              <w:jc w:val="both"/>
              <w:rPr>
                <w:rFonts w:cstheme="minorHAnsi"/>
                <w:sz w:val="22"/>
                <w:szCs w:val="22"/>
                <w:lang w:val="es-ES_tradnl"/>
              </w:rPr>
            </w:pPr>
          </w:p>
          <w:p w14:paraId="08337016" w14:textId="77777777" w:rsidR="00B153D3" w:rsidRDefault="00B153D3" w:rsidP="00C91E4C">
            <w:pPr>
              <w:spacing w:line="276" w:lineRule="auto"/>
              <w:ind w:left="708"/>
              <w:jc w:val="both"/>
              <w:rPr>
                <w:rFonts w:cstheme="minorHAnsi"/>
                <w:sz w:val="22"/>
                <w:szCs w:val="22"/>
                <w:lang w:val="es-ES_tradnl"/>
              </w:rPr>
            </w:pPr>
          </w:p>
          <w:p w14:paraId="385FB8D6" w14:textId="77777777" w:rsidR="00B153D3" w:rsidRPr="00C44094"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Si se toma a </w:t>
            </w:r>
            <m:oMath>
              <m:r>
                <w:rPr>
                  <w:rFonts w:ascii="Cambria Math" w:hAnsi="Cambria Math" w:cstheme="minorHAnsi"/>
                  <w:sz w:val="22"/>
                  <w:szCs w:val="22"/>
                  <w:lang w:val="es-ES_tradnl"/>
                </w:rPr>
                <m:t>F</m:t>
              </m:r>
            </m:oMath>
            <w:r>
              <w:rPr>
                <w:rFonts w:cstheme="minorHAnsi"/>
                <w:sz w:val="22"/>
                <w:szCs w:val="22"/>
                <w:lang w:val="es-ES_tradnl"/>
              </w:rPr>
              <w:t xml:space="preserve">, </w:t>
            </w:r>
            <m:oMath>
              <m:r>
                <w:rPr>
                  <w:rFonts w:ascii="Cambria Math" w:hAnsi="Cambria Math" w:cstheme="minorHAnsi"/>
                  <w:sz w:val="22"/>
                  <w:szCs w:val="22"/>
                  <w:lang w:val="es-ES_tradnl"/>
                </w:rPr>
                <m:t>G</m:t>
              </m:r>
            </m:oMath>
            <w:r>
              <w:rPr>
                <w:rFonts w:cstheme="minorHAnsi"/>
                <w:sz w:val="22"/>
                <w:szCs w:val="22"/>
                <w:lang w:val="es-ES_tradnl"/>
              </w:rPr>
              <w:t xml:space="preserve"> y </w:t>
            </w:r>
            <m:oMath>
              <m:r>
                <w:rPr>
                  <w:rFonts w:ascii="Cambria Math" w:hAnsi="Cambria Math" w:cstheme="minorHAnsi"/>
                  <w:sz w:val="22"/>
                  <w:szCs w:val="22"/>
                  <w:lang w:val="es-ES_tradnl"/>
                </w:rPr>
                <m:t>H</m:t>
              </m:r>
            </m:oMath>
            <w:r>
              <w:rPr>
                <w:rFonts w:cstheme="minorHAnsi"/>
                <w:sz w:val="22"/>
                <w:szCs w:val="22"/>
                <w:lang w:val="es-ES_tradnl"/>
              </w:rPr>
              <w:t xml:space="preserve"> como conjuntos de objetos (sin importar qué objetos ni cuántos sean) que cumplen con estar incluidos uno en el siguiente en orden alfabético, todos los objetos que pertenezcan a </w:t>
            </w:r>
            <m:oMath>
              <m:r>
                <w:rPr>
                  <w:rFonts w:ascii="Cambria Math" w:hAnsi="Cambria Math" w:cstheme="minorHAnsi"/>
                  <w:sz w:val="22"/>
                  <w:szCs w:val="22"/>
                  <w:lang w:val="es-ES_tradnl"/>
                </w:rPr>
                <m:t>F</m:t>
              </m:r>
            </m:oMath>
            <w:r>
              <w:rPr>
                <w:rFonts w:eastAsiaTheme="minorEastAsia" w:cstheme="minorHAnsi"/>
                <w:sz w:val="22"/>
                <w:szCs w:val="22"/>
                <w:lang w:val="es-ES_tradnl"/>
              </w:rPr>
              <w:t xml:space="preserve"> también pertenecerán a </w:t>
            </w:r>
            <m:oMath>
              <m:r>
                <w:rPr>
                  <w:rFonts w:ascii="Cambria Math" w:eastAsiaTheme="minorEastAsia" w:hAnsi="Cambria Math" w:cstheme="minorHAnsi"/>
                  <w:sz w:val="22"/>
                  <w:szCs w:val="22"/>
                  <w:lang w:val="es-ES_tradnl"/>
                </w:rPr>
                <m:t>H</m:t>
              </m:r>
            </m:oMath>
            <w:r>
              <w:rPr>
                <w:rFonts w:eastAsiaTheme="minorEastAsia" w:cstheme="minorHAnsi"/>
                <w:sz w:val="22"/>
                <w:szCs w:val="22"/>
                <w:lang w:val="es-ES_tradnl"/>
              </w:rPr>
              <w:t>. En otras palabras, al asumir la información formal de las premisas, se acepta también la de la conclusión.</w:t>
            </w:r>
          </w:p>
        </w:tc>
      </w:tr>
    </w:tbl>
    <w:p w14:paraId="586A9E6D" w14:textId="77777777" w:rsidR="00B153D3" w:rsidRDefault="00B153D3" w:rsidP="00B153D3">
      <w:pPr>
        <w:spacing w:line="276" w:lineRule="auto"/>
        <w:ind w:firstLine="708"/>
        <w:jc w:val="both"/>
        <w:rPr>
          <w:rFonts w:cstheme="minorHAnsi"/>
          <w:sz w:val="22"/>
          <w:szCs w:val="22"/>
          <w:lang w:val="es-ES_tradnl"/>
        </w:rPr>
      </w:pPr>
    </w:p>
    <w:p w14:paraId="0D4C924B"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Ahora se puede reformular las ideas del sentido común que pretenden definir la validez de un argumento como la propiedad que hace que </w:t>
      </w:r>
      <w:r>
        <w:rPr>
          <w:rFonts w:cstheme="minorHAnsi"/>
          <w:i/>
          <w:iCs/>
          <w:sz w:val="22"/>
          <w:szCs w:val="22"/>
          <w:lang w:val="es-ES_tradnl"/>
        </w:rPr>
        <w:t>su conclusión se siga de sus premisas necesariamente y por su mera forma, no por su contenido</w:t>
      </w:r>
      <w:r>
        <w:rPr>
          <w:rFonts w:cstheme="minorHAnsi"/>
          <w:sz w:val="22"/>
          <w:szCs w:val="22"/>
          <w:lang w:val="es-ES_tradnl"/>
        </w:rPr>
        <w:t xml:space="preserve">. Esta idea es algo oscura. Más claramente, se puede afirmar que </w:t>
      </w:r>
      <w:r>
        <w:rPr>
          <w:rFonts w:cstheme="minorHAnsi"/>
          <w:b/>
          <w:bCs/>
          <w:sz w:val="22"/>
          <w:szCs w:val="22"/>
          <w:lang w:val="es-ES_tradnl"/>
        </w:rPr>
        <w:t>un argumento es válido si y solo si la forma lógica de su conclusión está presupuesta en la forma lógica de sus premisas asumidas conjuntamente</w:t>
      </w:r>
      <w:r>
        <w:rPr>
          <w:rFonts w:cstheme="minorHAnsi"/>
          <w:sz w:val="22"/>
          <w:szCs w:val="22"/>
          <w:lang w:val="es-ES_tradnl"/>
        </w:rPr>
        <w:t>. Teniendo esto en cuenta, la validez puede definirse de la siguiente manera.</w:t>
      </w:r>
    </w:p>
    <w:tbl>
      <w:tblPr>
        <w:tblStyle w:val="Tablaconcuadrcula"/>
        <w:tblW w:w="0" w:type="auto"/>
        <w:tblInd w:w="0" w:type="dxa"/>
        <w:tblLook w:val="04A0" w:firstRow="1" w:lastRow="0" w:firstColumn="1" w:lastColumn="0" w:noHBand="0" w:noVBand="1"/>
      </w:tblPr>
      <w:tblGrid>
        <w:gridCol w:w="8488"/>
      </w:tblGrid>
      <w:tr w:rsidR="00B153D3" w14:paraId="1B9709A4"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4D9500CA" w14:textId="77777777" w:rsidR="00B153D3" w:rsidRDefault="00B153D3" w:rsidP="00C91E4C">
            <w:pPr>
              <w:spacing w:line="276" w:lineRule="auto"/>
              <w:jc w:val="both"/>
              <w:rPr>
                <w:rFonts w:cstheme="minorHAnsi"/>
                <w:b/>
                <w:bCs/>
                <w:sz w:val="22"/>
                <w:szCs w:val="22"/>
                <w:lang w:val="es-ES_tradnl"/>
              </w:rPr>
            </w:pPr>
            <w:r>
              <w:rPr>
                <w:rFonts w:cstheme="minorHAnsi"/>
                <w:b/>
                <w:bCs/>
                <w:i/>
                <w:iCs/>
                <w:sz w:val="22"/>
                <w:szCs w:val="22"/>
                <w:lang w:val="es-ES_tradnl"/>
              </w:rPr>
              <w:t>Def. 4.</w:t>
            </w:r>
            <w:r>
              <w:rPr>
                <w:rFonts w:cstheme="minorHAnsi"/>
                <w:b/>
                <w:bCs/>
                <w:sz w:val="22"/>
                <w:szCs w:val="22"/>
                <w:lang w:val="es-ES_tradnl"/>
              </w:rPr>
              <w:t xml:space="preserve"> Validez </w:t>
            </w:r>
          </w:p>
          <w:p w14:paraId="684C3267"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Para cualquier lenguaje formal </w:t>
            </w:r>
            <m:oMath>
              <m:r>
                <w:rPr>
                  <w:rFonts w:ascii="Cambria Math" w:hAnsi="Cambria Math" w:cstheme="minorHAnsi"/>
                  <w:sz w:val="22"/>
                  <w:szCs w:val="22"/>
                  <w:lang w:val="es-ES_tradnl"/>
                </w:rPr>
                <m:t>L</m:t>
              </m:r>
            </m:oMath>
            <w:r>
              <w:rPr>
                <w:rFonts w:eastAsiaTheme="minorEastAsia" w:cstheme="minorHAnsi"/>
                <w:sz w:val="22"/>
                <w:szCs w:val="22"/>
                <w:lang w:val="es-ES_tradnl"/>
              </w:rPr>
              <w:t>:</w:t>
            </w:r>
          </w:p>
          <w:p w14:paraId="4E367E45" w14:textId="77777777" w:rsidR="00B153D3" w:rsidRPr="00AE2295" w:rsidRDefault="00B153D3" w:rsidP="00C91E4C">
            <w:pPr>
              <w:spacing w:line="276" w:lineRule="auto"/>
              <w:jc w:val="both"/>
              <w:rPr>
                <w:rFonts w:eastAsiaTheme="minorEastAsia" w:cstheme="minorHAnsi"/>
                <w:sz w:val="22"/>
                <w:szCs w:val="22"/>
                <w:lang w:val="es-ES_tradnl"/>
              </w:rPr>
            </w:pPr>
            <m:oMath>
              <m:r>
                <w:rPr>
                  <w:rFonts w:ascii="Cambria Math" w:hAnsi="Cambria Math" w:cstheme="minorHAnsi"/>
                  <w:sz w:val="22"/>
                  <w:szCs w:val="22"/>
                  <w:lang w:val="es-ES_tradnl"/>
                </w:rPr>
                <m:t>Γ</m:t>
              </m:r>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ψ</m:t>
              </m:r>
            </m:oMath>
            <w:r w:rsidRPr="00AE2295">
              <w:rPr>
                <w:rFonts w:cstheme="minorHAnsi"/>
                <w:b/>
                <w:bCs/>
                <w:sz w:val="22"/>
                <w:szCs w:val="22"/>
                <w:lang w:val="es-ES_tradnl"/>
              </w:rPr>
              <w:t xml:space="preserve"> </w:t>
            </w:r>
            <w:r w:rsidRPr="00AE2295">
              <w:rPr>
                <w:rFonts w:cstheme="minorHAnsi"/>
                <w:sz w:val="22"/>
                <w:szCs w:val="22"/>
                <w:lang w:val="es-ES_tradnl"/>
              </w:rPr>
              <w:t>es válido</w:t>
            </w:r>
            <w:r w:rsidRPr="00AE2295">
              <w:rPr>
                <w:rFonts w:cstheme="minorHAnsi"/>
                <w:b/>
                <w:bCs/>
                <w:sz w:val="22"/>
                <w:szCs w:val="22"/>
                <w:lang w:val="es-ES_tradnl"/>
              </w:rPr>
              <w:t xml:space="preserve"> </w:t>
            </w:r>
            <w:r w:rsidRPr="00AE2295">
              <w:rPr>
                <w:rFonts w:cstheme="minorHAnsi"/>
                <w:i/>
                <w:iCs/>
                <w:sz w:val="22"/>
                <w:szCs w:val="22"/>
                <w:lang w:val="es-ES_tradnl"/>
              </w:rPr>
              <w:t xml:space="preserve">sii, </w:t>
            </w:r>
            <w:r w:rsidRPr="00AE2295">
              <w:rPr>
                <w:rFonts w:cstheme="minorHAnsi"/>
                <w:sz w:val="22"/>
                <w:szCs w:val="22"/>
                <w:lang w:val="es-ES_tradnl"/>
              </w:rPr>
              <w:t>todas las estructuras matemáticas que suponen que lo afirmado conjuntamente por las fórmulas de</w:t>
            </w:r>
            <w:r w:rsidRPr="00AE2295">
              <w:rPr>
                <w:rFonts w:eastAsiaTheme="minorEastAsia" w:cstheme="minorHAnsi"/>
                <w:sz w:val="22"/>
                <w:szCs w:val="22"/>
                <w:lang w:val="es-ES_tradnl"/>
              </w:rPr>
              <w:t xml:space="preserve"> </w:t>
            </w:r>
            <m:oMath>
              <m:r>
                <w:rPr>
                  <w:rFonts w:ascii="Cambria Math" w:hAnsi="Cambria Math" w:cstheme="minorHAnsi"/>
                  <w:sz w:val="22"/>
                  <w:szCs w:val="22"/>
                  <w:lang w:val="es-ES_tradnl"/>
                </w:rPr>
                <m:t>Γ</m:t>
              </m:r>
            </m:oMath>
            <w:r w:rsidRPr="00AE2295">
              <w:rPr>
                <w:rFonts w:cstheme="minorHAnsi"/>
                <w:sz w:val="22"/>
                <w:szCs w:val="22"/>
                <w:lang w:val="es-ES_tradnl"/>
              </w:rPr>
              <w:t xml:space="preserve"> se cumple,</w:t>
            </w:r>
            <w:r w:rsidRPr="00AE2295">
              <w:rPr>
                <w:rFonts w:cstheme="minorHAnsi"/>
                <w:i/>
                <w:iCs/>
                <w:sz w:val="22"/>
                <w:szCs w:val="22"/>
                <w:lang w:val="es-ES_tradnl"/>
              </w:rPr>
              <w:t xml:space="preserve"> </w:t>
            </w:r>
            <w:r w:rsidRPr="00AE2295">
              <w:rPr>
                <w:rFonts w:cstheme="minorHAnsi"/>
                <w:sz w:val="22"/>
                <w:szCs w:val="22"/>
                <w:lang w:val="es-ES_tradnl"/>
              </w:rPr>
              <w:t xml:space="preserve">también suponen que </w:t>
            </w:r>
            <m:oMath>
              <m:r>
                <w:rPr>
                  <w:rFonts w:ascii="Cambria Math" w:hAnsi="Cambria Math" w:cstheme="minorHAnsi"/>
                  <w:sz w:val="22"/>
                  <w:szCs w:val="22"/>
                  <w:lang w:val="es-ES_tradnl"/>
                </w:rPr>
                <m:t>ψ</m:t>
              </m:r>
            </m:oMath>
            <w:r w:rsidRPr="00AE2295">
              <w:rPr>
                <w:rFonts w:eastAsiaTheme="minorEastAsia" w:cstheme="minorHAnsi"/>
                <w:sz w:val="22"/>
                <w:szCs w:val="22"/>
                <w:lang w:val="es-ES_tradnl"/>
              </w:rPr>
              <w:t xml:space="preserve"> se cumple.</w:t>
            </w:r>
          </w:p>
        </w:tc>
      </w:tr>
    </w:tbl>
    <w:p w14:paraId="0C5993A0" w14:textId="77777777" w:rsidR="00B153D3" w:rsidRDefault="00B153D3" w:rsidP="00B153D3">
      <w:pPr>
        <w:spacing w:line="276" w:lineRule="auto"/>
        <w:ind w:firstLine="708"/>
        <w:jc w:val="both"/>
        <w:rPr>
          <w:rFonts w:cstheme="minorHAnsi"/>
          <w:sz w:val="22"/>
          <w:szCs w:val="22"/>
          <w:lang w:val="es-ES_tradnl"/>
        </w:rPr>
      </w:pPr>
    </w:p>
    <w:p w14:paraId="638119B2"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Tómese en cuenta un segundo ejemplo para comprender mejor el concepto de validez. Se ofrece, a continuación, una formalización análoga a 1.3 para el argumento </w:t>
      </w:r>
      <w:r>
        <w:rPr>
          <w:rFonts w:cstheme="minorHAnsi"/>
          <w:b/>
          <w:bCs/>
          <w:i/>
          <w:iCs/>
          <w:sz w:val="22"/>
          <w:szCs w:val="22"/>
          <w:lang w:val="es-ES_tradnl"/>
        </w:rPr>
        <w:t>(f)</w:t>
      </w:r>
      <w:r>
        <w:rPr>
          <w:rFonts w:cstheme="minorHAnsi"/>
          <w:sz w:val="22"/>
          <w:szCs w:val="22"/>
          <w:lang w:val="es-ES_tradnl"/>
        </w:rPr>
        <w:t xml:space="preserve"> de los ejercicios de aplicación:</w:t>
      </w:r>
    </w:p>
    <w:p w14:paraId="6AC3A0D2" w14:textId="77777777" w:rsidR="00B153D3" w:rsidRDefault="00B153D3" w:rsidP="00B153D3">
      <w:pPr>
        <w:spacing w:line="276" w:lineRule="auto"/>
        <w:ind w:firstLine="708"/>
        <w:jc w:val="both"/>
        <w:rPr>
          <w:rFonts w:eastAsiaTheme="minorEastAsia" w:cstheme="minorHAnsi"/>
          <w:sz w:val="22"/>
          <w:szCs w:val="22"/>
          <w:lang w:val="es-ES_tradnl"/>
        </w:rPr>
      </w:pPr>
      <w:r>
        <w:rPr>
          <w:rFonts w:cstheme="minorHAnsi"/>
          <w:sz w:val="22"/>
          <w:szCs w:val="22"/>
          <w:lang w:val="es-ES_tradnl"/>
        </w:rPr>
        <w:t>(1.4)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LSA</m:t>
            </m:r>
          </m:sub>
        </m:sSub>
        <m:r>
          <w:rPr>
            <w:rFonts w:ascii="Cambria Math" w:hAnsi="Cambria Math" w:cstheme="minorHAnsi"/>
            <w:sz w:val="22"/>
            <w:szCs w:val="22"/>
            <w:lang w:val="es-ES_tradnl"/>
          </w:rPr>
          <m:t>) Todos los F son G</m:t>
        </m:r>
      </m:oMath>
    </w:p>
    <w:p w14:paraId="6DFD8C5A" w14:textId="77777777" w:rsidR="00B153D3" w:rsidRDefault="00B153D3" w:rsidP="00B153D3">
      <w:pPr>
        <w:spacing w:line="276" w:lineRule="auto"/>
        <w:ind w:firstLine="708"/>
        <w:jc w:val="both"/>
        <w:rPr>
          <w:rFonts w:cstheme="minorHAnsi"/>
          <w:sz w:val="22"/>
          <w:szCs w:val="22"/>
          <w:lang w:val="es-ES_tradnl"/>
        </w:rPr>
      </w:pPr>
    </w:p>
    <w:p w14:paraId="32FE4066" w14:textId="77777777" w:rsidR="00B153D3" w:rsidRDefault="00B153D3" w:rsidP="00B153D3">
      <w:pPr>
        <w:spacing w:line="276" w:lineRule="auto"/>
        <w:ind w:firstLine="708"/>
        <w:jc w:val="both"/>
        <w:rPr>
          <w:sz w:val="22"/>
          <w:szCs w:val="22"/>
          <w:lang w:val="es-ES"/>
        </w:rPr>
      </w:pPr>
      <w:r w:rsidRPr="7602E6A9">
        <w:rPr>
          <w:sz w:val="22"/>
          <w:szCs w:val="22"/>
          <w:lang w:val="es-ES"/>
        </w:rPr>
        <w:t>Al reemplazar las letras esquemáticas “</w:t>
      </w:r>
      <m:oMath>
        <m:r>
          <w:rPr>
            <w:rFonts w:ascii="Cambria Math" w:hAnsi="Cambria Math" w:cstheme="minorHAnsi"/>
            <w:sz w:val="22"/>
            <w:szCs w:val="22"/>
            <w:lang w:val="es-ES_tradnl"/>
          </w:rPr>
          <m:t>F</m:t>
        </m:r>
      </m:oMath>
      <w:r w:rsidRPr="7602E6A9">
        <w:rPr>
          <w:sz w:val="22"/>
          <w:szCs w:val="22"/>
          <w:lang w:val="es-ES"/>
        </w:rPr>
        <w:t>”</w:t>
      </w:r>
      <w:r w:rsidRPr="7602E6A9">
        <w:rPr>
          <w:i/>
          <w:sz w:val="22"/>
          <w:szCs w:val="22"/>
          <w:lang w:val="es-ES"/>
        </w:rPr>
        <w:t xml:space="preserve"> </w:t>
      </w:r>
      <w:r w:rsidRPr="7602E6A9">
        <w:rPr>
          <w:sz w:val="22"/>
          <w:szCs w:val="22"/>
          <w:lang w:val="es-ES"/>
        </w:rPr>
        <w:t>y “</w:t>
      </w:r>
      <m:oMath>
        <m:r>
          <w:rPr>
            <w:rFonts w:ascii="Cambria Math" w:hAnsi="Cambria Math" w:cstheme="minorHAnsi"/>
            <w:sz w:val="22"/>
            <w:szCs w:val="22"/>
            <w:lang w:val="es-ES_tradnl"/>
          </w:rPr>
          <m:t>G</m:t>
        </m:r>
      </m:oMath>
      <w:r w:rsidRPr="7602E6A9">
        <w:rPr>
          <w:sz w:val="22"/>
          <w:szCs w:val="22"/>
          <w:lang w:val="es-ES"/>
        </w:rPr>
        <w:t>”</w:t>
      </w:r>
      <w:r w:rsidRPr="7602E6A9">
        <w:rPr>
          <w:i/>
          <w:sz w:val="22"/>
          <w:szCs w:val="22"/>
          <w:lang w:val="es-ES"/>
        </w:rPr>
        <w:t xml:space="preserve"> </w:t>
      </w:r>
      <w:r w:rsidRPr="7602E6A9">
        <w:rPr>
          <w:sz w:val="22"/>
          <w:szCs w:val="22"/>
          <w:lang w:val="es-ES"/>
        </w:rPr>
        <w:t xml:space="preserve">en 1.4 por categorías como “políticos” y “honestos”, el argumento resultante tiene por conclusión una oración efectivamente falsa y, por tanto, 1.4 no se sostiene necesariamente en términos lógicos. De modo que, si bien lo que afirma </w:t>
      </w:r>
      <w:r w:rsidRPr="7602E6A9">
        <w:rPr>
          <w:b/>
          <w:i/>
          <w:sz w:val="22"/>
          <w:szCs w:val="22"/>
          <w:lang w:val="es-ES"/>
        </w:rPr>
        <w:t xml:space="preserve">(f) </w:t>
      </w:r>
      <w:r w:rsidRPr="7602E6A9">
        <w:rPr>
          <w:sz w:val="22"/>
          <w:szCs w:val="22"/>
          <w:lang w:val="es-ES"/>
        </w:rPr>
        <w:t xml:space="preserve">es efectivamente verdadero, no expresa un argumento válido. Además, oraciones como “Todos los políticos son honestos” son llamadas contraejemplos de argumentos no hipotéticos como </w:t>
      </w:r>
      <w:r w:rsidRPr="7602E6A9">
        <w:rPr>
          <w:i/>
          <w:sz w:val="22"/>
          <w:szCs w:val="22"/>
          <w:lang w:val="es-ES"/>
        </w:rPr>
        <w:t>(f)</w:t>
      </w:r>
      <w:r w:rsidRPr="7602E6A9">
        <w:rPr>
          <w:sz w:val="22"/>
          <w:szCs w:val="22"/>
          <w:lang w:val="es-ES"/>
        </w:rPr>
        <w:t xml:space="preserve"> o 1.4, en tanto que permiten demostrar la invalidez de estos:</w:t>
      </w:r>
    </w:p>
    <w:tbl>
      <w:tblPr>
        <w:tblStyle w:val="Tablaconcuadrcula"/>
        <w:tblW w:w="0" w:type="auto"/>
        <w:tblInd w:w="0" w:type="dxa"/>
        <w:tblLook w:val="04A0" w:firstRow="1" w:lastRow="0" w:firstColumn="1" w:lastColumn="0" w:noHBand="0" w:noVBand="1"/>
      </w:tblPr>
      <w:tblGrid>
        <w:gridCol w:w="8488"/>
      </w:tblGrid>
      <w:tr w:rsidR="00B153D3" w14:paraId="400C52CF"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5EF94B84" w14:textId="77777777" w:rsidR="00B153D3" w:rsidRDefault="00B153D3" w:rsidP="00C91E4C">
            <w:pPr>
              <w:spacing w:line="276" w:lineRule="auto"/>
              <w:jc w:val="both"/>
              <w:rPr>
                <w:rFonts w:cstheme="minorHAnsi"/>
                <w:b/>
                <w:bCs/>
                <w:sz w:val="22"/>
                <w:szCs w:val="22"/>
                <w:lang w:val="es-ES_tradnl"/>
              </w:rPr>
            </w:pPr>
            <w:r>
              <w:rPr>
                <w:rFonts w:cstheme="minorHAnsi"/>
                <w:b/>
                <w:bCs/>
                <w:i/>
                <w:iCs/>
                <w:sz w:val="22"/>
                <w:szCs w:val="22"/>
                <w:lang w:val="es-ES_tradnl"/>
              </w:rPr>
              <w:t>Def. 5.</w:t>
            </w:r>
            <w:r>
              <w:rPr>
                <w:rFonts w:cstheme="minorHAnsi"/>
                <w:b/>
                <w:bCs/>
                <w:sz w:val="22"/>
                <w:szCs w:val="22"/>
                <w:lang w:val="es-ES_tradnl"/>
              </w:rPr>
              <w:t xml:space="preserve"> Contraejemplo (de argumentos no hipotéticos) </w:t>
            </w:r>
          </w:p>
          <w:p w14:paraId="1CD2E537"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Para cualquier argumento no hipotético (</w:t>
            </w:r>
            <m:oMath>
              <m:r>
                <w:rPr>
                  <w:rFonts w:ascii="Cambria Math" w:hAnsi="Cambria Math" w:cstheme="minorHAnsi"/>
                  <w:sz w:val="22"/>
                  <w:szCs w:val="22"/>
                  <w:lang w:val="es-ES_tradnl"/>
                </w:rPr>
                <m:t>∴)ψ</m:t>
              </m:r>
            </m:oMath>
            <w:r>
              <w:rPr>
                <w:rFonts w:eastAsiaTheme="minorEastAsia" w:cstheme="minorHAnsi"/>
                <w:sz w:val="22"/>
                <w:szCs w:val="22"/>
                <w:lang w:val="es-ES_tradnl"/>
              </w:rPr>
              <w:t>:</w:t>
            </w:r>
          </w:p>
          <w:p w14:paraId="61B035C9"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Un contraejemplo de </w:t>
            </w:r>
            <m:oMath>
              <m:r>
                <w:rPr>
                  <w:rFonts w:ascii="Cambria Math" w:hAnsi="Cambria Math" w:cstheme="minorHAnsi"/>
                  <w:sz w:val="22"/>
                  <w:szCs w:val="22"/>
                  <w:lang w:val="es-ES_tradnl"/>
                </w:rPr>
                <m:t>(∴)ψ</m:t>
              </m:r>
            </m:oMath>
            <w:r>
              <w:rPr>
                <w:rFonts w:cstheme="minorHAnsi"/>
                <w:sz w:val="22"/>
                <w:szCs w:val="22"/>
                <w:lang w:val="es-ES_tradnl"/>
              </w:rPr>
              <w:t xml:space="preserve"> es una oración en lenguaje natural que es efectivamente falsa y expresa la misma forma lógica </w:t>
            </w:r>
            <w:r>
              <w:rPr>
                <w:rFonts w:eastAsiaTheme="minorEastAsia" w:cstheme="minorHAnsi"/>
                <w:sz w:val="22"/>
                <w:szCs w:val="22"/>
                <w:lang w:val="es-ES_tradnl"/>
              </w:rPr>
              <w:t xml:space="preserve">que </w:t>
            </w:r>
            <m:oMath>
              <m:r>
                <w:rPr>
                  <w:rFonts w:ascii="Cambria Math" w:eastAsiaTheme="minorEastAsia" w:hAnsi="Cambria Math" w:cstheme="minorHAnsi"/>
                  <w:sz w:val="22"/>
                  <w:szCs w:val="22"/>
                  <w:lang w:val="es-ES_tradnl"/>
                </w:rPr>
                <m:t>(</m:t>
              </m:r>
              <m:r>
                <w:rPr>
                  <w:rFonts w:ascii="Cambria Math" w:hAnsi="Cambria Math" w:cstheme="minorHAnsi"/>
                  <w:sz w:val="22"/>
                  <w:szCs w:val="22"/>
                  <w:lang w:val="es-ES_tradnl"/>
                </w:rPr>
                <m:t>∴)ψ</m:t>
              </m:r>
            </m:oMath>
            <w:r>
              <w:rPr>
                <w:rFonts w:eastAsiaTheme="minorEastAsia" w:cstheme="minorHAnsi"/>
                <w:sz w:val="22"/>
                <w:szCs w:val="22"/>
                <w:lang w:val="es-ES_tradnl"/>
              </w:rPr>
              <w:t>.</w:t>
            </w:r>
          </w:p>
        </w:tc>
      </w:tr>
    </w:tbl>
    <w:p w14:paraId="33D1B387" w14:textId="77777777" w:rsidR="00B153D3" w:rsidRDefault="00B153D3" w:rsidP="00B153D3">
      <w:pPr>
        <w:spacing w:line="276" w:lineRule="auto"/>
        <w:ind w:firstLine="708"/>
        <w:jc w:val="both"/>
        <w:rPr>
          <w:rFonts w:cstheme="minorHAnsi"/>
          <w:sz w:val="22"/>
          <w:szCs w:val="22"/>
        </w:rPr>
      </w:pPr>
    </w:p>
    <w:p w14:paraId="0EE12434"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De manera semejante, se puede tomar el argumento </w:t>
      </w:r>
      <w:r>
        <w:rPr>
          <w:rFonts w:cstheme="minorHAnsi"/>
          <w:b/>
          <w:bCs/>
          <w:i/>
          <w:iCs/>
          <w:sz w:val="22"/>
          <w:szCs w:val="22"/>
          <w:lang w:val="es-ES_tradnl"/>
        </w:rPr>
        <w:t>(g)</w:t>
      </w:r>
      <w:r>
        <w:rPr>
          <w:rFonts w:cstheme="minorHAnsi"/>
          <w:sz w:val="22"/>
          <w:szCs w:val="22"/>
          <w:lang w:val="es-ES_tradnl"/>
        </w:rPr>
        <w:t xml:space="preserve"> y ofrecer la siguiente formalización similar a las dos últimas:</w:t>
      </w:r>
    </w:p>
    <w:p w14:paraId="6E36906A" w14:textId="77777777" w:rsidR="00B153D3" w:rsidRDefault="00B153D3" w:rsidP="00B153D3">
      <w:pPr>
        <w:spacing w:line="276" w:lineRule="auto"/>
        <w:ind w:firstLine="708"/>
        <w:jc w:val="both"/>
        <w:rPr>
          <w:rFonts w:eastAsiaTheme="minorEastAsia" w:cstheme="minorHAnsi"/>
          <w:sz w:val="22"/>
          <w:szCs w:val="22"/>
          <w:lang w:val="es-ES_tradnl"/>
        </w:rPr>
      </w:pPr>
      <w:r>
        <w:rPr>
          <w:rFonts w:eastAsiaTheme="minorEastAsia" w:cstheme="minorHAnsi"/>
          <w:sz w:val="22"/>
          <w:szCs w:val="22"/>
          <w:lang w:val="es-ES_tradnl"/>
        </w:rPr>
        <w:t>(1.5)</w:t>
      </w:r>
      <w:r>
        <w:rPr>
          <w:rFonts w:cstheme="minorHAnsi"/>
          <w:sz w:val="22"/>
          <w:szCs w:val="22"/>
          <w:lang w:val="es-ES_tradnl"/>
        </w:rPr>
        <w:t xml:space="preserve">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LSA</m:t>
            </m:r>
          </m:sub>
        </m:sSub>
        <m:r>
          <w:rPr>
            <w:rFonts w:ascii="Cambria Math" w:hAnsi="Cambria Math" w:cstheme="minorHAnsi"/>
            <w:sz w:val="22"/>
            <w:szCs w:val="22"/>
            <w:lang w:val="es-ES_tradnl"/>
          </w:rPr>
          <m:t>) Todos los F son F</m:t>
        </m:r>
      </m:oMath>
    </w:p>
    <w:p w14:paraId="3E4F352F" w14:textId="77777777" w:rsidR="00B153D3" w:rsidRDefault="00B153D3" w:rsidP="00B153D3">
      <w:pPr>
        <w:spacing w:line="276" w:lineRule="auto"/>
        <w:ind w:firstLine="708"/>
        <w:jc w:val="both"/>
        <w:rPr>
          <w:rFonts w:cstheme="minorHAnsi"/>
          <w:sz w:val="22"/>
          <w:szCs w:val="22"/>
          <w:lang w:val="es-ES_tradnl"/>
        </w:rPr>
      </w:pPr>
    </w:p>
    <w:p w14:paraId="7FB81D85"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Si se reemplaza “</w:t>
      </w:r>
      <m:oMath>
        <m:r>
          <w:rPr>
            <w:rFonts w:ascii="Cambria Math" w:hAnsi="Cambria Math" w:cstheme="minorHAnsi"/>
            <w:sz w:val="22"/>
            <w:szCs w:val="22"/>
            <w:lang w:val="es-ES_tradnl"/>
          </w:rPr>
          <m:t>F</m:t>
        </m:r>
      </m:oMath>
      <w:r>
        <w:rPr>
          <w:rFonts w:cstheme="minorHAnsi"/>
          <w:sz w:val="22"/>
          <w:szCs w:val="22"/>
          <w:lang w:val="es-ES_tradnl"/>
        </w:rPr>
        <w:t>” en 1.5 por cualquier categoría en un lenguaje natural, la oración resultante será efectivamente verdadera. En otras palabras, no será posible construir un contraejemplo para 1.5: esta se sigue por necesidad lógica. Un argumento no hipotético es válido siempre y cuando no posea contraejemplos.</w:t>
      </w:r>
    </w:p>
    <w:p w14:paraId="5551622A"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Finalmente, considérese los siguientes argumentos no hipotéticos:</w:t>
      </w:r>
    </w:p>
    <w:p w14:paraId="2E2FBFFF"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(1.6) No es cierto que Lima es una ciudad y Lima no es una ciudad</w:t>
      </w:r>
    </w:p>
    <w:p w14:paraId="78E57233"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(1.7) Tongo es el mismo que Tongo</w:t>
      </w:r>
    </w:p>
    <w:p w14:paraId="155B0332" w14:textId="77777777" w:rsidR="00B153D3" w:rsidRDefault="00B153D3" w:rsidP="00B153D3">
      <w:pPr>
        <w:spacing w:line="276" w:lineRule="auto"/>
        <w:jc w:val="both"/>
        <w:rPr>
          <w:rFonts w:cstheme="minorHAnsi"/>
          <w:sz w:val="22"/>
          <w:szCs w:val="22"/>
          <w:lang w:val="es-ES_tradnl"/>
        </w:rPr>
      </w:pPr>
    </w:p>
    <w:p w14:paraId="5F964198" w14:textId="77777777" w:rsidR="00B153D3" w:rsidRDefault="00B153D3" w:rsidP="00B153D3">
      <w:pPr>
        <w:spacing w:line="276" w:lineRule="auto"/>
        <w:ind w:firstLine="708"/>
        <w:jc w:val="both"/>
        <w:rPr>
          <w:rFonts w:eastAsiaTheme="minorEastAsia" w:cstheme="minorHAnsi"/>
          <w:sz w:val="22"/>
          <w:szCs w:val="22"/>
          <w:lang w:val="es-ES_tradnl"/>
        </w:rPr>
      </w:pPr>
      <w:r>
        <w:rPr>
          <w:rFonts w:cstheme="minorHAnsi"/>
          <w:sz w:val="22"/>
          <w:szCs w:val="22"/>
          <w:lang w:val="es-ES_tradnl"/>
        </w:rPr>
        <w:t xml:space="preserve">Al igual que </w:t>
      </w:r>
      <w:r>
        <w:rPr>
          <w:rFonts w:cstheme="minorHAnsi"/>
          <w:b/>
          <w:bCs/>
          <w:i/>
          <w:iCs/>
          <w:sz w:val="22"/>
          <w:szCs w:val="22"/>
          <w:lang w:val="es-ES_tradnl"/>
        </w:rPr>
        <w:t>(g)</w:t>
      </w:r>
      <w:r>
        <w:rPr>
          <w:rFonts w:cstheme="minorHAnsi"/>
          <w:sz w:val="22"/>
          <w:szCs w:val="22"/>
          <w:lang w:val="es-ES_tradnl"/>
        </w:rPr>
        <w:t xml:space="preserve">, estos argumentos no demandan asumir información alguna con la cual contrastar su verdad o falsedad efectiva para aceptar que sus conclusiones se siguen por consecuencia lógica. </w:t>
      </w:r>
      <w:r>
        <w:rPr>
          <w:rFonts w:eastAsiaTheme="minorEastAsia" w:cstheme="minorHAnsi"/>
          <w:sz w:val="22"/>
          <w:szCs w:val="22"/>
          <w:lang w:val="es-ES_tradnl"/>
        </w:rPr>
        <w:t>Para determinar esto, basta con aplicar el siguiente criterio.</w:t>
      </w:r>
    </w:p>
    <w:tbl>
      <w:tblPr>
        <w:tblStyle w:val="Tablaconcuadrcula"/>
        <w:tblW w:w="0" w:type="auto"/>
        <w:tblInd w:w="0" w:type="dxa"/>
        <w:tblLook w:val="04A0" w:firstRow="1" w:lastRow="0" w:firstColumn="1" w:lastColumn="0" w:noHBand="0" w:noVBand="1"/>
      </w:tblPr>
      <w:tblGrid>
        <w:gridCol w:w="8488"/>
      </w:tblGrid>
      <w:tr w:rsidR="00B153D3" w14:paraId="760353BE"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225F5969" w14:textId="77777777" w:rsidR="00B153D3" w:rsidRDefault="00B153D3" w:rsidP="00C91E4C">
            <w:pPr>
              <w:spacing w:line="276" w:lineRule="auto"/>
              <w:jc w:val="both"/>
              <w:rPr>
                <w:rFonts w:cstheme="minorHAnsi"/>
                <w:b/>
                <w:bCs/>
                <w:sz w:val="22"/>
                <w:szCs w:val="22"/>
                <w:lang w:val="es-ES_tradnl"/>
              </w:rPr>
            </w:pPr>
            <w:r>
              <w:rPr>
                <w:rFonts w:cstheme="minorHAnsi"/>
                <w:b/>
                <w:bCs/>
                <w:sz w:val="22"/>
                <w:szCs w:val="22"/>
                <w:lang w:val="es-ES_tradnl"/>
              </w:rPr>
              <w:t>Criterio intuitivo de consecuencia lógica en argumentos no hipotéticos</w:t>
            </w:r>
          </w:p>
          <w:p w14:paraId="3EF5C7EB" w14:textId="77777777" w:rsidR="00B153D3" w:rsidRDefault="00B153D3" w:rsidP="00C91E4C">
            <w:pPr>
              <w:spacing w:line="276" w:lineRule="auto"/>
              <w:jc w:val="both"/>
              <w:rPr>
                <w:rFonts w:eastAsiaTheme="minorEastAsia" w:cstheme="minorHAnsi"/>
                <w:sz w:val="22"/>
                <w:szCs w:val="22"/>
                <w:lang w:val="es-ES_tradnl"/>
              </w:rPr>
            </w:pPr>
            <m:oMath>
              <m:r>
                <w:rPr>
                  <w:rFonts w:ascii="Cambria Math" w:hAnsi="Cambria Math" w:cstheme="minorHAnsi"/>
                  <w:sz w:val="22"/>
                  <w:szCs w:val="22"/>
                  <w:lang w:val="es-ES_tradnl"/>
                </w:rPr>
                <m:t xml:space="preserve">ψ </m:t>
              </m:r>
            </m:oMath>
            <w:r>
              <w:rPr>
                <w:rFonts w:cstheme="minorHAnsi"/>
                <w:sz w:val="22"/>
                <w:szCs w:val="22"/>
                <w:lang w:val="es-ES_tradnl"/>
              </w:rPr>
              <w:t xml:space="preserve"> es válido </w:t>
            </w:r>
            <w:r>
              <w:rPr>
                <w:rFonts w:cstheme="minorHAnsi"/>
                <w:i/>
                <w:iCs/>
                <w:sz w:val="22"/>
                <w:szCs w:val="22"/>
                <w:lang w:val="es-ES_tradnl"/>
              </w:rPr>
              <w:t>sii</w:t>
            </w:r>
            <w:r>
              <w:rPr>
                <w:rFonts w:cstheme="minorHAnsi"/>
                <w:sz w:val="22"/>
                <w:szCs w:val="22"/>
                <w:lang w:val="es-ES_tradnl"/>
              </w:rPr>
              <w:t xml:space="preserve"> es imposible que su conclusión (es decir, ella misma) sea efectivamente falsa.</w:t>
            </w:r>
          </w:p>
        </w:tc>
      </w:tr>
    </w:tbl>
    <w:p w14:paraId="78B083E6" w14:textId="77777777" w:rsidR="00B153D3" w:rsidRDefault="00B153D3" w:rsidP="00B153D3">
      <w:pPr>
        <w:spacing w:line="276" w:lineRule="auto"/>
        <w:jc w:val="both"/>
        <w:rPr>
          <w:rFonts w:eastAsiaTheme="minorEastAsia" w:cstheme="minorHAnsi"/>
          <w:sz w:val="22"/>
          <w:szCs w:val="22"/>
          <w:lang w:val="es-ES_tradnl"/>
        </w:rPr>
      </w:pPr>
    </w:p>
    <w:p w14:paraId="26C113B4" w14:textId="77777777" w:rsidR="00B153D3" w:rsidRDefault="00B153D3" w:rsidP="00B153D3">
      <w:pPr>
        <w:spacing w:line="276" w:lineRule="auto"/>
        <w:ind w:firstLine="708"/>
        <w:jc w:val="both"/>
        <w:rPr>
          <w:rFonts w:eastAsiaTheme="minorEastAsia" w:cstheme="minorHAnsi"/>
          <w:sz w:val="22"/>
          <w:szCs w:val="22"/>
          <w:lang w:val="es-ES_tradnl"/>
        </w:rPr>
      </w:pPr>
      <w:r>
        <w:rPr>
          <w:rFonts w:eastAsiaTheme="minorEastAsia" w:cstheme="minorHAnsi"/>
          <w:sz w:val="22"/>
          <w:szCs w:val="22"/>
          <w:lang w:val="es-ES_tradnl"/>
        </w:rPr>
        <w:t xml:space="preserve">De igual manera, hay lenguajes formales que permiten formalizar los argumentos 1.6 y 1.7. A continuación, se ofrecerá una formalización de 1.6 y 1.7 en estos lenguajes: </w:t>
      </w:r>
    </w:p>
    <w:p w14:paraId="581DB1B0" w14:textId="77777777" w:rsidR="00B153D3" w:rsidRDefault="00B153D3" w:rsidP="00B153D3">
      <w:pPr>
        <w:spacing w:line="276" w:lineRule="auto"/>
        <w:ind w:firstLine="708"/>
        <w:jc w:val="both"/>
        <w:rPr>
          <w:rFonts w:cstheme="minorHAnsi"/>
          <w:i/>
          <w:iCs/>
          <w:sz w:val="22"/>
          <w:szCs w:val="22"/>
          <w:lang w:val="es-ES_tradnl"/>
        </w:rPr>
      </w:pPr>
      <w:r>
        <w:rPr>
          <w:rFonts w:cstheme="minorHAnsi"/>
          <w:sz w:val="22"/>
          <w:szCs w:val="22"/>
          <w:lang w:val="es-ES_tradnl"/>
        </w:rPr>
        <w:t>(1.8)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SLC</m:t>
            </m:r>
          </m:sub>
        </m:sSub>
      </m:oMath>
      <w:r>
        <w:rPr>
          <w:rFonts w:cstheme="minorHAnsi"/>
          <w:sz w:val="22"/>
          <w:szCs w:val="22"/>
          <w:lang w:val="es-ES_tradnl"/>
        </w:rPr>
        <w:t xml:space="preserve">) </w:t>
      </w:r>
      <w:r>
        <w:rPr>
          <w:rFonts w:cstheme="minorHAnsi"/>
          <w:i/>
          <w:iCs/>
          <w:sz w:val="22"/>
          <w:szCs w:val="22"/>
          <w:lang w:val="es-ES_tradnl"/>
        </w:rPr>
        <w:t xml:space="preserve">No es cierto que P y no P </w:t>
      </w:r>
      <w:r>
        <w:rPr>
          <w:rStyle w:val="Refdenotaalpie"/>
          <w:rFonts w:cstheme="minorHAnsi"/>
          <w:sz w:val="22"/>
          <w:szCs w:val="22"/>
          <w:lang w:val="es-ES_tradnl"/>
        </w:rPr>
        <w:footnoteReference w:id="8"/>
      </w:r>
    </w:p>
    <w:p w14:paraId="063689DA"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(1.9) (</w:t>
      </w: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SLPO</m:t>
            </m:r>
          </m:sub>
        </m:sSub>
      </m:oMath>
      <w:r>
        <w:rPr>
          <w:rFonts w:cstheme="minorHAnsi"/>
          <w:sz w:val="22"/>
          <w:szCs w:val="22"/>
          <w:lang w:val="es-ES_tradnl"/>
        </w:rPr>
        <w:t xml:space="preserve">) </w:t>
      </w:r>
      <w:r>
        <w:rPr>
          <w:rFonts w:cstheme="minorHAnsi"/>
          <w:i/>
          <w:iCs/>
          <w:sz w:val="22"/>
          <w:szCs w:val="22"/>
          <w:lang w:val="es-ES_tradnl"/>
        </w:rPr>
        <w:t xml:space="preserve">a </w:t>
      </w:r>
      <w:r>
        <w:rPr>
          <w:rFonts w:cstheme="minorHAnsi"/>
          <w:sz w:val="22"/>
          <w:szCs w:val="22"/>
          <w:lang w:val="es-ES_tradnl"/>
        </w:rPr>
        <w:t xml:space="preserve">es el mismo que </w:t>
      </w:r>
      <w:r>
        <w:rPr>
          <w:rFonts w:cstheme="minorHAnsi"/>
          <w:i/>
          <w:iCs/>
          <w:sz w:val="22"/>
          <w:szCs w:val="22"/>
          <w:lang w:val="es-ES_tradnl"/>
        </w:rPr>
        <w:t xml:space="preserve">a </w:t>
      </w:r>
      <w:r>
        <w:rPr>
          <w:rStyle w:val="Refdenotaalpie"/>
          <w:rFonts w:cstheme="minorHAnsi"/>
          <w:sz w:val="22"/>
          <w:szCs w:val="22"/>
          <w:lang w:val="es-ES_tradnl"/>
        </w:rPr>
        <w:footnoteReference w:id="9"/>
      </w:r>
    </w:p>
    <w:p w14:paraId="75532CA9" w14:textId="77777777" w:rsidR="00B153D3" w:rsidRDefault="00B153D3" w:rsidP="00B153D3">
      <w:pPr>
        <w:spacing w:line="276" w:lineRule="auto"/>
        <w:ind w:firstLine="708"/>
        <w:jc w:val="both"/>
        <w:rPr>
          <w:rFonts w:cstheme="minorHAnsi"/>
          <w:sz w:val="22"/>
          <w:szCs w:val="22"/>
          <w:lang w:val="es-ES_tradnl"/>
        </w:rPr>
      </w:pPr>
    </w:p>
    <w:p w14:paraId="12E53FA4"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Sin importar el valor de verdad de la oración con la que se reemplace “</w:t>
      </w:r>
      <m:oMath>
        <m:r>
          <w:rPr>
            <w:rFonts w:ascii="Cambria Math" w:hAnsi="Cambria Math" w:cstheme="minorHAnsi"/>
            <w:sz w:val="22"/>
            <w:szCs w:val="22"/>
            <w:lang w:val="es-ES_tradnl"/>
          </w:rPr>
          <m:t>P</m:t>
        </m:r>
      </m:oMath>
      <w:r>
        <w:rPr>
          <w:rFonts w:cstheme="minorHAnsi"/>
          <w:sz w:val="22"/>
          <w:szCs w:val="22"/>
          <w:lang w:val="es-ES_tradnl"/>
        </w:rPr>
        <w:t>” o el nombre propio con el cual se sustituya “</w:t>
      </w:r>
      <m:oMath>
        <m:r>
          <w:rPr>
            <w:rFonts w:ascii="Cambria Math" w:hAnsi="Cambria Math" w:cstheme="minorHAnsi"/>
            <w:sz w:val="22"/>
            <w:szCs w:val="22"/>
            <w:lang w:val="es-ES_tradnl"/>
          </w:rPr>
          <m:t>a</m:t>
        </m:r>
      </m:oMath>
      <w:r>
        <w:rPr>
          <w:rFonts w:cstheme="minorHAnsi"/>
          <w:sz w:val="22"/>
          <w:szCs w:val="22"/>
          <w:lang w:val="es-ES_tradnl"/>
        </w:rPr>
        <w:t>”, ambas fórmulas se siguen por necesidad lógica. Se puede concluir que 1.5 - 1.9 son argumentos no hipotéticos válidos, es decir, verdades lógicas:</w:t>
      </w:r>
    </w:p>
    <w:tbl>
      <w:tblPr>
        <w:tblStyle w:val="Tablaconcuadrcula"/>
        <w:tblW w:w="8500" w:type="dxa"/>
        <w:tblInd w:w="0" w:type="dxa"/>
        <w:tblLook w:val="04A0" w:firstRow="1" w:lastRow="0" w:firstColumn="1" w:lastColumn="0" w:noHBand="0" w:noVBand="1"/>
      </w:tblPr>
      <w:tblGrid>
        <w:gridCol w:w="8500"/>
      </w:tblGrid>
      <w:tr w:rsidR="00B153D3" w14:paraId="6AFC0828" w14:textId="77777777" w:rsidTr="00C91E4C">
        <w:tc>
          <w:tcPr>
            <w:tcW w:w="8500" w:type="dxa"/>
            <w:tcBorders>
              <w:top w:val="single" w:sz="4" w:space="0" w:color="auto"/>
              <w:left w:val="single" w:sz="4" w:space="0" w:color="auto"/>
              <w:bottom w:val="single" w:sz="4" w:space="0" w:color="auto"/>
              <w:right w:val="single" w:sz="4" w:space="0" w:color="auto"/>
            </w:tcBorders>
            <w:hideMark/>
          </w:tcPr>
          <w:p w14:paraId="7FC72DF2" w14:textId="77777777" w:rsidR="00B153D3" w:rsidRDefault="00B153D3" w:rsidP="00C91E4C">
            <w:pPr>
              <w:spacing w:line="276" w:lineRule="auto"/>
              <w:jc w:val="both"/>
              <w:rPr>
                <w:rFonts w:cstheme="minorHAnsi"/>
                <w:b/>
                <w:bCs/>
                <w:sz w:val="22"/>
                <w:szCs w:val="22"/>
                <w:lang w:val="es-ES_tradnl"/>
              </w:rPr>
            </w:pPr>
            <w:r>
              <w:rPr>
                <w:rFonts w:cstheme="minorHAnsi"/>
                <w:b/>
                <w:bCs/>
                <w:i/>
                <w:iCs/>
                <w:sz w:val="22"/>
                <w:szCs w:val="22"/>
                <w:lang w:val="es-ES_tradnl"/>
              </w:rPr>
              <w:t>Def. 6.</w:t>
            </w:r>
            <w:r>
              <w:rPr>
                <w:rFonts w:cstheme="minorHAnsi"/>
                <w:b/>
                <w:bCs/>
                <w:sz w:val="22"/>
                <w:szCs w:val="22"/>
                <w:lang w:val="es-ES_tradnl"/>
              </w:rPr>
              <w:t xml:space="preserve"> Verdad lógica (validez en argumentos no hipotéticos)</w:t>
            </w:r>
          </w:p>
          <w:p w14:paraId="173AA609"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Para cualquier lenguaje formal </w:t>
            </w:r>
            <m:oMath>
              <m:r>
                <w:rPr>
                  <w:rFonts w:ascii="Cambria Math" w:hAnsi="Cambria Math" w:cstheme="minorHAnsi"/>
                  <w:sz w:val="22"/>
                  <w:szCs w:val="22"/>
                  <w:lang w:val="es-ES_tradnl"/>
                </w:rPr>
                <m:t>L</m:t>
              </m:r>
            </m:oMath>
            <w:r>
              <w:rPr>
                <w:rFonts w:cstheme="minorHAnsi"/>
                <w:i/>
                <w:iCs/>
                <w:sz w:val="22"/>
                <w:szCs w:val="22"/>
                <w:lang w:val="es-ES_tradnl"/>
              </w:rPr>
              <w:t>:</w:t>
            </w:r>
          </w:p>
          <w:p w14:paraId="40006A55" w14:textId="77777777" w:rsidR="00B153D3" w:rsidRPr="00AE2295" w:rsidRDefault="00000000" w:rsidP="00C91E4C">
            <w:pPr>
              <w:spacing w:line="276" w:lineRule="auto"/>
              <w:jc w:val="both"/>
              <w:rPr>
                <w:rFonts w:cstheme="minorHAnsi"/>
                <w:sz w:val="22"/>
                <w:szCs w:val="22"/>
                <w:lang w:val="es-ES_tradnl"/>
              </w:rPr>
            </w:pPr>
            <m:oMath>
              <m:sSub>
                <m:sSubPr>
                  <m:ctrlPr>
                    <w:rPr>
                      <w:rFonts w:ascii="Cambria Math" w:hAnsi="Cambria Math" w:cstheme="minorHAnsi"/>
                      <w:i/>
                      <w:sz w:val="22"/>
                      <w:szCs w:val="22"/>
                      <w:lang w:val="es-ES_tradnl"/>
                    </w:rPr>
                  </m:ctrlPr>
                </m:sSubPr>
                <m:e>
                  <m:r>
                    <w:rPr>
                      <w:rFonts w:ascii="Cambria Math" w:hAnsi="Cambria Math" w:cstheme="minorHAnsi"/>
                      <w:sz w:val="22"/>
                      <w:szCs w:val="22"/>
                      <w:lang w:val="es-ES_tradnl"/>
                    </w:rPr>
                    <m:t>∴</m:t>
                  </m:r>
                </m:e>
                <m:sub>
                  <m:r>
                    <w:rPr>
                      <w:rFonts w:ascii="Cambria Math" w:hAnsi="Cambria Math" w:cstheme="minorHAnsi"/>
                      <w:sz w:val="22"/>
                      <w:szCs w:val="22"/>
                      <w:lang w:val="es-ES_tradnl"/>
                    </w:rPr>
                    <m:t>L</m:t>
                  </m:r>
                </m:sub>
              </m:sSub>
              <m:r>
                <w:rPr>
                  <w:rFonts w:ascii="Cambria Math" w:hAnsi="Cambria Math" w:cstheme="minorHAnsi"/>
                  <w:sz w:val="22"/>
                  <w:szCs w:val="22"/>
                  <w:lang w:val="es-ES_tradnl"/>
                </w:rPr>
                <m:t>ψ</m:t>
              </m:r>
            </m:oMath>
            <w:r w:rsidR="00B153D3" w:rsidRPr="00AE2295">
              <w:rPr>
                <w:rFonts w:cstheme="minorHAnsi"/>
                <w:b/>
                <w:bCs/>
                <w:sz w:val="22"/>
                <w:szCs w:val="22"/>
                <w:lang w:val="es-ES_tradnl"/>
              </w:rPr>
              <w:t xml:space="preserve"> </w:t>
            </w:r>
            <w:r w:rsidR="00B153D3" w:rsidRPr="00AE2295">
              <w:rPr>
                <w:rFonts w:cstheme="minorHAnsi"/>
                <w:sz w:val="22"/>
                <w:szCs w:val="22"/>
                <w:lang w:val="es-ES_tradnl"/>
              </w:rPr>
              <w:t>es una verdad lógica</w:t>
            </w:r>
            <w:r w:rsidR="00B153D3" w:rsidRPr="00AE2295">
              <w:rPr>
                <w:rFonts w:cstheme="minorHAnsi"/>
                <w:b/>
                <w:bCs/>
                <w:sz w:val="22"/>
                <w:szCs w:val="22"/>
                <w:lang w:val="es-ES_tradnl"/>
              </w:rPr>
              <w:t xml:space="preserve"> </w:t>
            </w:r>
            <w:r w:rsidR="00B153D3" w:rsidRPr="00AE2295">
              <w:rPr>
                <w:rFonts w:cstheme="minorHAnsi"/>
                <w:i/>
                <w:iCs/>
                <w:sz w:val="22"/>
                <w:szCs w:val="22"/>
                <w:lang w:val="es-ES_tradnl"/>
              </w:rPr>
              <w:t xml:space="preserve">sii </w:t>
            </w:r>
            <w:r w:rsidR="00B153D3" w:rsidRPr="00AE2295">
              <w:rPr>
                <w:rFonts w:cstheme="minorHAnsi"/>
                <w:sz w:val="22"/>
                <w:szCs w:val="22"/>
                <w:lang w:val="es-ES_tradnl"/>
              </w:rPr>
              <w:t xml:space="preserve">todas las estructuras matemáticas suponen que lo afirmado por </w:t>
            </w:r>
            <m:oMath>
              <m:r>
                <w:rPr>
                  <w:rFonts w:ascii="Cambria Math" w:hAnsi="Cambria Math" w:cstheme="minorHAnsi"/>
                  <w:sz w:val="22"/>
                  <w:szCs w:val="22"/>
                  <w:lang w:val="es-ES_tradnl"/>
                </w:rPr>
                <m:t>ψ</m:t>
              </m:r>
            </m:oMath>
            <w:r w:rsidR="00B153D3" w:rsidRPr="00AE2295">
              <w:rPr>
                <w:rFonts w:eastAsiaTheme="minorEastAsia" w:cstheme="minorHAnsi"/>
                <w:sz w:val="22"/>
                <w:szCs w:val="22"/>
                <w:lang w:val="es-ES_tradnl"/>
              </w:rPr>
              <w:t xml:space="preserve"> se cumple</w:t>
            </w:r>
            <w:r w:rsidR="00B153D3" w:rsidRPr="00AE2295">
              <w:rPr>
                <w:rFonts w:cstheme="minorHAnsi"/>
                <w:sz w:val="22"/>
                <w:szCs w:val="22"/>
                <w:lang w:val="es-ES_tradnl"/>
              </w:rPr>
              <w:t>.</w:t>
            </w:r>
          </w:p>
        </w:tc>
      </w:tr>
    </w:tbl>
    <w:p w14:paraId="61D1D918" w14:textId="77777777" w:rsidR="00B153D3" w:rsidRDefault="00B153D3" w:rsidP="00B153D3">
      <w:pPr>
        <w:spacing w:line="276" w:lineRule="auto"/>
        <w:jc w:val="both"/>
        <w:rPr>
          <w:rFonts w:cstheme="minorHAnsi"/>
          <w:sz w:val="22"/>
          <w:szCs w:val="22"/>
        </w:rPr>
      </w:pPr>
    </w:p>
    <w:p w14:paraId="4A826395" w14:textId="77777777" w:rsidR="00B153D3" w:rsidRDefault="00B153D3" w:rsidP="00B153D3">
      <w:pPr>
        <w:spacing w:line="276" w:lineRule="auto"/>
        <w:jc w:val="both"/>
        <w:rPr>
          <w:rFonts w:cstheme="minorHAnsi"/>
          <w:b/>
          <w:bCs/>
          <w:i/>
          <w:iCs/>
          <w:sz w:val="22"/>
          <w:szCs w:val="22"/>
          <w:lang w:val="es-ES_tradnl"/>
        </w:rPr>
      </w:pPr>
      <w:r>
        <w:rPr>
          <w:rFonts w:cstheme="minorHAnsi"/>
          <w:b/>
          <w:bCs/>
          <w:i/>
          <w:iCs/>
          <w:sz w:val="22"/>
          <w:szCs w:val="22"/>
          <w:lang w:val="es-ES_tradnl"/>
        </w:rPr>
        <w:t>Ejercicios de aplicación 2</w:t>
      </w:r>
    </w:p>
    <w:p w14:paraId="07331A42" w14:textId="77777777" w:rsidR="00B153D3" w:rsidRDefault="00B153D3" w:rsidP="00B153D3">
      <w:pPr>
        <w:pStyle w:val="Prrafodelista"/>
        <w:numPr>
          <w:ilvl w:val="0"/>
          <w:numId w:val="3"/>
        </w:numPr>
        <w:spacing w:line="276" w:lineRule="auto"/>
        <w:ind w:left="426"/>
        <w:jc w:val="both"/>
        <w:rPr>
          <w:rFonts w:cstheme="minorHAnsi"/>
          <w:b/>
          <w:bCs/>
          <w:sz w:val="22"/>
          <w:szCs w:val="22"/>
          <w:lang w:val="es-ES_tradnl"/>
        </w:rPr>
      </w:pPr>
      <w:r>
        <w:rPr>
          <w:rFonts w:cstheme="minorHAnsi"/>
          <w:b/>
          <w:bCs/>
          <w:sz w:val="22"/>
          <w:szCs w:val="22"/>
          <w:lang w:val="es-ES_tradnl"/>
        </w:rPr>
        <w:t xml:space="preserve">De los argumentos </w:t>
      </w:r>
      <w:r>
        <w:rPr>
          <w:rFonts w:cstheme="minorHAnsi"/>
          <w:b/>
          <w:bCs/>
          <w:i/>
          <w:iCs/>
          <w:sz w:val="22"/>
          <w:szCs w:val="22"/>
          <w:lang w:val="es-ES_tradnl"/>
        </w:rPr>
        <w:t>(a), (b), (c), (e), (h)</w:t>
      </w:r>
      <w:r>
        <w:rPr>
          <w:rFonts w:cstheme="minorHAnsi"/>
          <w:b/>
          <w:bCs/>
          <w:sz w:val="22"/>
          <w:szCs w:val="22"/>
          <w:lang w:val="es-ES_tradnl"/>
        </w:rPr>
        <w:t xml:space="preserve">, </w:t>
      </w:r>
      <w:r>
        <w:rPr>
          <w:rFonts w:cstheme="minorHAnsi"/>
          <w:b/>
          <w:bCs/>
          <w:i/>
          <w:iCs/>
          <w:sz w:val="22"/>
          <w:szCs w:val="22"/>
          <w:lang w:val="es-ES_tradnl"/>
        </w:rPr>
        <w:t>(i)</w:t>
      </w:r>
      <w:r>
        <w:rPr>
          <w:rFonts w:cstheme="minorHAnsi"/>
          <w:b/>
          <w:bCs/>
          <w:sz w:val="22"/>
          <w:szCs w:val="22"/>
          <w:lang w:val="es-ES_tradnl"/>
        </w:rPr>
        <w:t xml:space="preserve">, </w:t>
      </w:r>
      <w:r>
        <w:rPr>
          <w:rFonts w:cstheme="minorHAnsi"/>
          <w:b/>
          <w:bCs/>
          <w:i/>
          <w:iCs/>
          <w:sz w:val="22"/>
          <w:szCs w:val="22"/>
          <w:lang w:val="es-ES_tradnl"/>
        </w:rPr>
        <w:t>(j)</w:t>
      </w:r>
      <w:r>
        <w:rPr>
          <w:rFonts w:cstheme="minorHAnsi"/>
          <w:b/>
          <w:bCs/>
          <w:sz w:val="22"/>
          <w:szCs w:val="22"/>
          <w:lang w:val="es-ES_tradnl"/>
        </w:rPr>
        <w:t xml:space="preserve">, </w:t>
      </w:r>
      <w:r>
        <w:rPr>
          <w:rFonts w:cstheme="minorHAnsi"/>
          <w:b/>
          <w:bCs/>
          <w:i/>
          <w:iCs/>
          <w:sz w:val="22"/>
          <w:szCs w:val="22"/>
          <w:lang w:val="es-ES_tradnl"/>
        </w:rPr>
        <w:t>(k), (l)</w:t>
      </w:r>
      <w:r>
        <w:rPr>
          <w:rFonts w:cstheme="minorHAnsi"/>
          <w:b/>
          <w:bCs/>
          <w:sz w:val="22"/>
          <w:szCs w:val="22"/>
          <w:lang w:val="es-ES_tradnl"/>
        </w:rPr>
        <w:t xml:space="preserve"> y </w:t>
      </w:r>
      <w:r>
        <w:rPr>
          <w:rFonts w:cstheme="minorHAnsi"/>
          <w:b/>
          <w:bCs/>
          <w:i/>
          <w:iCs/>
          <w:sz w:val="22"/>
          <w:szCs w:val="22"/>
          <w:lang w:val="es-ES_tradnl"/>
        </w:rPr>
        <w:t>(m)</w:t>
      </w:r>
      <w:r>
        <w:rPr>
          <w:rFonts w:cstheme="minorHAnsi"/>
          <w:b/>
          <w:bCs/>
          <w:sz w:val="22"/>
          <w:szCs w:val="22"/>
          <w:lang w:val="es-ES_tradnl"/>
        </w:rPr>
        <w:t>, lista aquellos que se siguen por consecuencia lógica. Indica, además, si alguno de estos es una verdad lógica.</w:t>
      </w:r>
    </w:p>
    <w:p w14:paraId="4E830242" w14:textId="77777777" w:rsidR="00B153D3" w:rsidRDefault="00B153D3" w:rsidP="00B153D3">
      <w:pPr>
        <w:pStyle w:val="Prrafodelista"/>
        <w:numPr>
          <w:ilvl w:val="0"/>
          <w:numId w:val="3"/>
        </w:numPr>
        <w:spacing w:line="276" w:lineRule="auto"/>
        <w:ind w:left="426"/>
        <w:jc w:val="both"/>
        <w:rPr>
          <w:rFonts w:cstheme="minorHAnsi"/>
          <w:b/>
          <w:bCs/>
          <w:sz w:val="22"/>
          <w:szCs w:val="22"/>
          <w:lang w:val="es-ES_tradnl"/>
        </w:rPr>
      </w:pPr>
      <w:r>
        <w:rPr>
          <w:rFonts w:cstheme="minorHAnsi"/>
          <w:b/>
          <w:bCs/>
          <w:sz w:val="22"/>
          <w:szCs w:val="22"/>
          <w:lang w:val="es-ES_tradnl"/>
        </w:rPr>
        <w:t xml:space="preserve">Ofrece una formalización del argumento </w:t>
      </w:r>
      <w:r>
        <w:rPr>
          <w:rFonts w:cstheme="minorHAnsi"/>
          <w:b/>
          <w:bCs/>
          <w:i/>
          <w:iCs/>
          <w:sz w:val="22"/>
          <w:szCs w:val="22"/>
          <w:lang w:val="es-ES_tradnl"/>
        </w:rPr>
        <w:t>(b)</w:t>
      </w:r>
      <w:r>
        <w:rPr>
          <w:rFonts w:cstheme="minorHAnsi"/>
          <w:b/>
          <w:bCs/>
          <w:sz w:val="22"/>
          <w:szCs w:val="22"/>
          <w:lang w:val="es-ES_tradnl"/>
        </w:rPr>
        <w:t xml:space="preserve">. A continuación, crea un argumento que tenga la misma forma lógica que </w:t>
      </w:r>
      <w:r>
        <w:rPr>
          <w:rFonts w:cstheme="minorHAnsi"/>
          <w:b/>
          <w:bCs/>
          <w:i/>
          <w:iCs/>
          <w:sz w:val="22"/>
          <w:szCs w:val="22"/>
          <w:lang w:val="es-ES_tradnl"/>
        </w:rPr>
        <w:t>(b)</w:t>
      </w:r>
      <w:r>
        <w:rPr>
          <w:rFonts w:cstheme="minorHAnsi"/>
          <w:b/>
          <w:bCs/>
          <w:sz w:val="22"/>
          <w:szCs w:val="22"/>
          <w:lang w:val="es-ES_tradnl"/>
        </w:rPr>
        <w:t>, pero cuya premisa sea efectivamente verdadera y su conclusión efectivamente falsa.</w:t>
      </w:r>
    </w:p>
    <w:p w14:paraId="12FA853B" w14:textId="77777777" w:rsidR="00B153D3" w:rsidRDefault="00B153D3" w:rsidP="00B153D3">
      <w:pPr>
        <w:pStyle w:val="Prrafodelista"/>
        <w:numPr>
          <w:ilvl w:val="0"/>
          <w:numId w:val="3"/>
        </w:numPr>
        <w:spacing w:line="276" w:lineRule="auto"/>
        <w:ind w:left="426"/>
        <w:jc w:val="both"/>
        <w:rPr>
          <w:rFonts w:cstheme="minorHAnsi"/>
          <w:b/>
          <w:bCs/>
          <w:sz w:val="22"/>
          <w:szCs w:val="22"/>
          <w:lang w:val="es-ES_tradnl"/>
        </w:rPr>
      </w:pPr>
      <w:r>
        <w:rPr>
          <w:rFonts w:cstheme="minorHAnsi"/>
          <w:b/>
          <w:bCs/>
          <w:sz w:val="22"/>
          <w:szCs w:val="22"/>
          <w:lang w:val="es-ES_tradnl"/>
        </w:rPr>
        <w:t xml:space="preserve">Si los argumentos válidos entre </w:t>
      </w:r>
      <w:r>
        <w:rPr>
          <w:rFonts w:cstheme="minorHAnsi"/>
          <w:b/>
          <w:bCs/>
          <w:i/>
          <w:iCs/>
          <w:sz w:val="22"/>
          <w:szCs w:val="22"/>
          <w:lang w:val="es-ES_tradnl"/>
        </w:rPr>
        <w:t xml:space="preserve">(h) – (m) </w:t>
      </w:r>
      <w:r>
        <w:rPr>
          <w:rFonts w:cstheme="minorHAnsi"/>
          <w:b/>
          <w:bCs/>
          <w:sz w:val="22"/>
          <w:szCs w:val="22"/>
          <w:lang w:val="es-ES_tradnl"/>
        </w:rPr>
        <w:t>hicieran afirmaciones no sobre los números naturales (</w:t>
      </w:r>
      <m:oMath>
        <m:r>
          <m:rPr>
            <m:scr m:val="double-struck"/>
            <m:sty m:val="bi"/>
          </m:rPr>
          <w:rPr>
            <w:rFonts w:ascii="Cambria Math" w:hAnsi="Cambria Math" w:cstheme="minorHAnsi"/>
            <w:sz w:val="22"/>
            <w:szCs w:val="22"/>
            <w:lang w:val="es-ES_tradnl"/>
          </w:rPr>
          <m:t>N</m:t>
        </m:r>
      </m:oMath>
      <w:r>
        <w:rPr>
          <w:rFonts w:eastAsiaTheme="minorEastAsia" w:cstheme="minorHAnsi"/>
          <w:b/>
          <w:bCs/>
          <w:sz w:val="22"/>
          <w:szCs w:val="22"/>
          <w:lang w:val="es-ES_tradnl"/>
        </w:rPr>
        <w:t>) sino sobre los reales (</w:t>
      </w:r>
      <m:oMath>
        <m:r>
          <m:rPr>
            <m:scr m:val="double-struck"/>
            <m:sty m:val="bi"/>
          </m:rPr>
          <w:rPr>
            <w:rFonts w:ascii="Cambria Math" w:eastAsiaTheme="minorEastAsia" w:hAnsi="Cambria Math" w:cstheme="minorHAnsi"/>
            <w:sz w:val="22"/>
            <w:szCs w:val="22"/>
            <w:lang w:val="es-ES_tradnl"/>
          </w:rPr>
          <m:t>R</m:t>
        </m:r>
      </m:oMath>
      <w:r>
        <w:rPr>
          <w:rFonts w:eastAsiaTheme="minorEastAsia" w:cstheme="minorHAnsi"/>
          <w:b/>
          <w:bCs/>
          <w:sz w:val="22"/>
          <w:szCs w:val="22"/>
          <w:lang w:val="es-ES_tradnl"/>
        </w:rPr>
        <w:t>), ¿alguno dejaría de ser válido?</w:t>
      </w:r>
    </w:p>
    <w:p w14:paraId="2FD5E773" w14:textId="77777777" w:rsidR="00B153D3" w:rsidRDefault="00B153D3" w:rsidP="00B153D3">
      <w:pPr>
        <w:spacing w:line="276" w:lineRule="auto"/>
        <w:jc w:val="both"/>
        <w:rPr>
          <w:rFonts w:cstheme="minorHAnsi"/>
          <w:b/>
          <w:bCs/>
          <w:sz w:val="22"/>
          <w:szCs w:val="22"/>
          <w:lang w:val="es-ES_tradnl"/>
        </w:rPr>
      </w:pPr>
    </w:p>
    <w:p w14:paraId="3C1CF767" w14:textId="77777777" w:rsidR="00B153D3" w:rsidRDefault="00B153D3" w:rsidP="00B153D3">
      <w:pPr>
        <w:spacing w:line="276" w:lineRule="auto"/>
        <w:jc w:val="both"/>
        <w:rPr>
          <w:rFonts w:cstheme="minorHAnsi"/>
          <w:b/>
          <w:bCs/>
          <w:sz w:val="22"/>
          <w:szCs w:val="22"/>
          <w:lang w:val="es-ES_tradnl"/>
        </w:rPr>
      </w:pPr>
      <w:r>
        <w:rPr>
          <w:rFonts w:cstheme="minorHAnsi"/>
          <w:b/>
          <w:bCs/>
          <w:sz w:val="22"/>
          <w:szCs w:val="22"/>
          <w:lang w:val="es-ES_tradnl"/>
        </w:rPr>
        <w:t>4. Consistencia e inconsistencia</w:t>
      </w:r>
    </w:p>
    <w:p w14:paraId="3E4BEEFA" w14:textId="77777777" w:rsidR="00B153D3" w:rsidRDefault="00B153D3" w:rsidP="00B153D3">
      <w:pPr>
        <w:spacing w:line="276" w:lineRule="auto"/>
        <w:jc w:val="both"/>
        <w:rPr>
          <w:sz w:val="22"/>
          <w:szCs w:val="22"/>
          <w:lang w:val="es-ES"/>
        </w:rPr>
      </w:pPr>
      <w:r>
        <w:rPr>
          <w:rFonts w:cstheme="minorHAnsi"/>
          <w:b/>
          <w:bCs/>
          <w:sz w:val="22"/>
          <w:szCs w:val="22"/>
          <w:lang w:val="es-ES_tradnl"/>
        </w:rPr>
        <w:tab/>
      </w:r>
      <w:r w:rsidRPr="7602E6A9">
        <w:rPr>
          <w:sz w:val="22"/>
          <w:szCs w:val="22"/>
          <w:lang w:val="es-ES"/>
        </w:rPr>
        <w:t>Si bien el curso se concentrará en el estudio de la validez, la lógica clásica también puede entenderse como la evaluación sistemática de la consistencia de conjuntos de oraciones. Así, como la validez dirige la atención sobre la</w:t>
      </w:r>
      <w:r w:rsidRPr="7602E6A9">
        <w:rPr>
          <w:b/>
          <w:sz w:val="22"/>
          <w:szCs w:val="22"/>
          <w:lang w:val="es-ES"/>
        </w:rPr>
        <w:t xml:space="preserve"> </w:t>
      </w:r>
      <w:r w:rsidRPr="7602E6A9">
        <w:rPr>
          <w:sz w:val="22"/>
          <w:szCs w:val="22"/>
          <w:lang w:val="es-ES"/>
        </w:rPr>
        <w:t>necesidad lógica</w:t>
      </w:r>
      <w:r w:rsidRPr="7602E6A9">
        <w:rPr>
          <w:b/>
          <w:sz w:val="22"/>
          <w:szCs w:val="22"/>
          <w:lang w:val="es-ES"/>
        </w:rPr>
        <w:t xml:space="preserve"> </w:t>
      </w:r>
      <w:r w:rsidRPr="7602E6A9">
        <w:rPr>
          <w:sz w:val="22"/>
          <w:szCs w:val="22"/>
          <w:lang w:val="es-ES"/>
        </w:rPr>
        <w:t>con la que se siguen algunos argumentos, la consistencia revela la posibilidad lógica</w:t>
      </w:r>
      <w:r w:rsidRPr="7602E6A9">
        <w:rPr>
          <w:b/>
          <w:sz w:val="22"/>
          <w:szCs w:val="22"/>
          <w:lang w:val="es-ES"/>
        </w:rPr>
        <w:t xml:space="preserve"> </w:t>
      </w:r>
      <w:r w:rsidRPr="7602E6A9">
        <w:rPr>
          <w:sz w:val="22"/>
          <w:szCs w:val="22"/>
          <w:lang w:val="es-ES"/>
        </w:rPr>
        <w:t>que ciertos conjuntos de oraciones tienen para sostenerse. Se puede proponer criterios intuitivos similares a los de la sección anterior para determinar si un conjunto de una o más oraciones puede o no sostenerse:</w:t>
      </w:r>
    </w:p>
    <w:tbl>
      <w:tblPr>
        <w:tblStyle w:val="Tablaconcuadrcula"/>
        <w:tblW w:w="8500" w:type="dxa"/>
        <w:tblInd w:w="0" w:type="dxa"/>
        <w:tblLook w:val="04A0" w:firstRow="1" w:lastRow="0" w:firstColumn="1" w:lastColumn="0" w:noHBand="0" w:noVBand="1"/>
      </w:tblPr>
      <w:tblGrid>
        <w:gridCol w:w="8500"/>
      </w:tblGrid>
      <w:tr w:rsidR="00B153D3" w14:paraId="62B9E74E" w14:textId="77777777" w:rsidTr="00C91E4C">
        <w:tc>
          <w:tcPr>
            <w:tcW w:w="8500" w:type="dxa"/>
            <w:tcBorders>
              <w:top w:val="single" w:sz="4" w:space="0" w:color="auto"/>
              <w:left w:val="single" w:sz="4" w:space="0" w:color="auto"/>
              <w:bottom w:val="single" w:sz="4" w:space="0" w:color="auto"/>
              <w:right w:val="single" w:sz="4" w:space="0" w:color="auto"/>
            </w:tcBorders>
            <w:hideMark/>
          </w:tcPr>
          <w:p w14:paraId="021BCE62" w14:textId="77777777" w:rsidR="00B153D3" w:rsidRDefault="00B153D3" w:rsidP="00C91E4C">
            <w:pPr>
              <w:spacing w:line="276" w:lineRule="auto"/>
              <w:jc w:val="both"/>
              <w:rPr>
                <w:rFonts w:cstheme="minorHAnsi"/>
                <w:b/>
                <w:bCs/>
                <w:sz w:val="22"/>
                <w:szCs w:val="22"/>
                <w:lang w:val="es-ES_tradnl"/>
              </w:rPr>
            </w:pPr>
            <w:r>
              <w:rPr>
                <w:rFonts w:cstheme="minorHAnsi"/>
                <w:b/>
                <w:bCs/>
                <w:sz w:val="22"/>
                <w:szCs w:val="22"/>
                <w:lang w:val="es-ES_tradnl"/>
              </w:rPr>
              <w:t>Criterio intuitivo de consistencia lógica en conjuntos de oraciones</w:t>
            </w:r>
          </w:p>
          <w:p w14:paraId="7FC925BE" w14:textId="77777777" w:rsidR="00B153D3" w:rsidRDefault="00B153D3" w:rsidP="00C91E4C">
            <w:pPr>
              <w:spacing w:line="276" w:lineRule="auto"/>
              <w:jc w:val="both"/>
              <w:rPr>
                <w:rFonts w:cstheme="minorHAnsi"/>
                <w:sz w:val="22"/>
                <w:szCs w:val="22"/>
                <w:lang w:val="es-ES_tradnl"/>
              </w:rPr>
            </w:pPr>
            <m:oMath>
              <m:r>
                <w:rPr>
                  <w:rFonts w:ascii="Cambria Math" w:hAnsi="Cambria Math" w:cstheme="minorHAnsi"/>
                  <w:sz w:val="22"/>
                  <w:szCs w:val="22"/>
                  <w:lang w:val="es-ES_tradnl"/>
                </w:rPr>
                <m:t>Γ</m:t>
              </m:r>
            </m:oMath>
            <w:r>
              <w:rPr>
                <w:rFonts w:cstheme="minorHAnsi"/>
                <w:sz w:val="22"/>
                <w:szCs w:val="22"/>
                <w:lang w:val="es-ES_tradnl"/>
              </w:rPr>
              <w:t xml:space="preserve"> es consistente </w:t>
            </w:r>
            <w:r>
              <w:rPr>
                <w:rFonts w:cstheme="minorHAnsi"/>
                <w:i/>
                <w:iCs/>
                <w:sz w:val="22"/>
                <w:szCs w:val="22"/>
                <w:lang w:val="es-ES_tradnl"/>
              </w:rPr>
              <w:t>sii</w:t>
            </w:r>
            <w:r>
              <w:rPr>
                <w:rFonts w:cstheme="minorHAnsi"/>
                <w:sz w:val="22"/>
                <w:szCs w:val="22"/>
                <w:lang w:val="es-ES_tradnl"/>
              </w:rPr>
              <w:t xml:space="preserve"> sus oraciones pueden ser efectivamente verdaderas conjuntamente.</w:t>
            </w:r>
          </w:p>
        </w:tc>
      </w:tr>
      <w:tr w:rsidR="00B153D3" w14:paraId="74B14D25" w14:textId="77777777" w:rsidTr="00C91E4C">
        <w:tc>
          <w:tcPr>
            <w:tcW w:w="8500" w:type="dxa"/>
            <w:tcBorders>
              <w:top w:val="single" w:sz="4" w:space="0" w:color="auto"/>
              <w:left w:val="single" w:sz="4" w:space="0" w:color="auto"/>
              <w:bottom w:val="single" w:sz="4" w:space="0" w:color="auto"/>
              <w:right w:val="single" w:sz="4" w:space="0" w:color="auto"/>
            </w:tcBorders>
            <w:hideMark/>
          </w:tcPr>
          <w:p w14:paraId="10EB80DE" w14:textId="77777777" w:rsidR="00B153D3" w:rsidRDefault="00B153D3" w:rsidP="00C91E4C">
            <w:pPr>
              <w:spacing w:line="276" w:lineRule="auto"/>
              <w:jc w:val="both"/>
              <w:rPr>
                <w:rFonts w:cstheme="minorHAnsi"/>
                <w:b/>
                <w:bCs/>
                <w:sz w:val="22"/>
                <w:szCs w:val="22"/>
                <w:lang w:val="es-ES_tradnl"/>
              </w:rPr>
            </w:pPr>
            <w:r>
              <w:rPr>
                <w:rFonts w:cstheme="minorHAnsi"/>
                <w:b/>
                <w:bCs/>
                <w:sz w:val="22"/>
                <w:szCs w:val="22"/>
                <w:lang w:val="es-ES_tradnl"/>
              </w:rPr>
              <w:t>Criterio intuitivo de inconsistencia lógica en conjuntos de oraciones</w:t>
            </w:r>
            <w:r>
              <w:rPr>
                <w:rFonts w:cstheme="minorHAnsi"/>
                <w:b/>
                <w:bCs/>
                <w:i/>
                <w:iCs/>
                <w:sz w:val="22"/>
                <w:szCs w:val="22"/>
                <w:lang w:val="es-ES_tradnl"/>
              </w:rPr>
              <w:t xml:space="preserve"> </w:t>
            </w:r>
          </w:p>
          <w:p w14:paraId="35BB7CD8" w14:textId="77777777" w:rsidR="00B153D3" w:rsidRDefault="00B153D3" w:rsidP="00C91E4C">
            <w:pPr>
              <w:spacing w:line="276" w:lineRule="auto"/>
              <w:jc w:val="both"/>
              <w:rPr>
                <w:rFonts w:cstheme="minorHAnsi"/>
                <w:sz w:val="22"/>
                <w:szCs w:val="22"/>
                <w:lang w:val="es-ES_tradnl"/>
              </w:rPr>
            </w:pPr>
            <m:oMath>
              <m:r>
                <w:rPr>
                  <w:rFonts w:ascii="Cambria Math" w:hAnsi="Cambria Math" w:cstheme="minorHAnsi"/>
                  <w:sz w:val="22"/>
                  <w:szCs w:val="22"/>
                  <w:lang w:val="es-ES_tradnl"/>
                </w:rPr>
                <m:t>Γ</m:t>
              </m:r>
            </m:oMath>
            <w:r>
              <w:rPr>
                <w:rFonts w:cstheme="minorHAnsi"/>
                <w:sz w:val="22"/>
                <w:szCs w:val="22"/>
                <w:lang w:val="es-ES_tradnl"/>
              </w:rPr>
              <w:t xml:space="preserve"> es inconsistente </w:t>
            </w:r>
            <w:r>
              <w:rPr>
                <w:rFonts w:cstheme="minorHAnsi"/>
                <w:i/>
                <w:iCs/>
                <w:sz w:val="22"/>
                <w:szCs w:val="22"/>
                <w:lang w:val="es-ES_tradnl"/>
              </w:rPr>
              <w:t>sii</w:t>
            </w:r>
            <w:r>
              <w:rPr>
                <w:rFonts w:cstheme="minorHAnsi"/>
                <w:sz w:val="22"/>
                <w:szCs w:val="22"/>
                <w:lang w:val="es-ES_tradnl"/>
              </w:rPr>
              <w:t xml:space="preserve"> sus oraciones no pueden ser efectivamente verdaderas conjuntamente.</w:t>
            </w:r>
          </w:p>
        </w:tc>
      </w:tr>
    </w:tbl>
    <w:p w14:paraId="50E98D1C" w14:textId="77777777" w:rsidR="00B153D3" w:rsidRDefault="00B153D3" w:rsidP="00B153D3">
      <w:pPr>
        <w:spacing w:line="276" w:lineRule="auto"/>
        <w:jc w:val="both"/>
        <w:rPr>
          <w:rFonts w:cstheme="minorHAnsi"/>
          <w:sz w:val="22"/>
          <w:szCs w:val="22"/>
          <w:lang w:val="es-ES_tradnl"/>
        </w:rPr>
      </w:pPr>
    </w:p>
    <w:p w14:paraId="2AD75100"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 xml:space="preserve">Si </w:t>
      </w:r>
      <m:oMath>
        <m:r>
          <w:rPr>
            <w:rFonts w:ascii="Cambria Math" w:hAnsi="Cambria Math" w:cstheme="minorHAnsi"/>
            <w:sz w:val="22"/>
            <w:szCs w:val="22"/>
            <w:lang w:val="es-ES_tradnl"/>
          </w:rPr>
          <m:t>Γ</m:t>
        </m:r>
      </m:oMath>
      <w:r>
        <w:rPr>
          <w:rFonts w:cstheme="minorHAnsi"/>
          <w:sz w:val="22"/>
          <w:szCs w:val="22"/>
          <w:lang w:val="es-ES_tradnl"/>
        </w:rPr>
        <w:t xml:space="preserve"> es un conjunto unitario, se debe considerar que </w:t>
      </w:r>
      <m:oMath>
        <m:r>
          <w:rPr>
            <w:rFonts w:ascii="Cambria Math" w:hAnsi="Cambria Math" w:cstheme="minorHAnsi"/>
            <w:sz w:val="22"/>
            <w:szCs w:val="22"/>
            <w:lang w:val="es-ES_tradnl"/>
          </w:rPr>
          <m:t>Γ</m:t>
        </m:r>
      </m:oMath>
      <w:r>
        <w:rPr>
          <w:rFonts w:eastAsiaTheme="minorEastAsia" w:cstheme="minorHAnsi"/>
          <w:sz w:val="22"/>
          <w:szCs w:val="22"/>
          <w:lang w:val="es-ES_tradnl"/>
        </w:rPr>
        <w:t xml:space="preserve"> es simplemente una oración </w:t>
      </w:r>
      <m:oMath>
        <m:r>
          <w:rPr>
            <w:rFonts w:ascii="Cambria Math" w:hAnsi="Cambria Math" w:cstheme="minorHAnsi"/>
            <w:sz w:val="22"/>
            <w:szCs w:val="22"/>
            <w:lang w:val="es-ES_tradnl"/>
          </w:rPr>
          <m:t>ψ</m:t>
        </m:r>
      </m:oMath>
      <w:r>
        <w:rPr>
          <w:rFonts w:eastAsiaTheme="minorEastAsia" w:cstheme="minorHAnsi"/>
          <w:sz w:val="22"/>
          <w:szCs w:val="22"/>
          <w:lang w:val="es-ES_tradnl"/>
        </w:rPr>
        <w:t>.</w:t>
      </w:r>
      <w:r>
        <w:rPr>
          <w:rFonts w:cstheme="minorHAnsi"/>
          <w:sz w:val="22"/>
          <w:szCs w:val="22"/>
          <w:lang w:val="es-ES_tradnl"/>
        </w:rPr>
        <w:t xml:space="preserve"> Cualquier oración </w:t>
      </w:r>
      <m:oMath>
        <m:r>
          <w:rPr>
            <w:rFonts w:ascii="Cambria Math" w:hAnsi="Cambria Math" w:cstheme="minorHAnsi"/>
            <w:sz w:val="22"/>
            <w:szCs w:val="22"/>
            <w:lang w:val="es-ES_tradnl"/>
          </w:rPr>
          <m:t>ψ</m:t>
        </m:r>
      </m:oMath>
      <w:r>
        <w:rPr>
          <w:rFonts w:eastAsiaTheme="minorEastAsia" w:cstheme="minorHAnsi"/>
          <w:sz w:val="22"/>
          <w:szCs w:val="22"/>
          <w:lang w:val="es-ES_tradnl"/>
        </w:rPr>
        <w:t xml:space="preserve"> es, por sí misma, consistente o inconsistente.</w:t>
      </w:r>
      <w:r>
        <w:rPr>
          <w:rFonts w:cstheme="minorHAnsi"/>
          <w:sz w:val="22"/>
          <w:szCs w:val="22"/>
          <w:lang w:val="es-ES_tradnl"/>
        </w:rPr>
        <w:t xml:space="preserve"> Así como se puede demostrar que un argumento no hipotético es inválido a través de la elaboración de un contraejemplo suyo, se puede demostrar que una oración es consistente elaborando un ejemplo suyo:</w:t>
      </w:r>
    </w:p>
    <w:tbl>
      <w:tblPr>
        <w:tblStyle w:val="Tablaconcuadrcula"/>
        <w:tblW w:w="0" w:type="auto"/>
        <w:tblInd w:w="0" w:type="dxa"/>
        <w:tblLook w:val="04A0" w:firstRow="1" w:lastRow="0" w:firstColumn="1" w:lastColumn="0" w:noHBand="0" w:noVBand="1"/>
      </w:tblPr>
      <w:tblGrid>
        <w:gridCol w:w="8488"/>
      </w:tblGrid>
      <w:tr w:rsidR="00B153D3" w14:paraId="453E7630" w14:textId="77777777" w:rsidTr="00C91E4C">
        <w:tc>
          <w:tcPr>
            <w:tcW w:w="8488" w:type="dxa"/>
            <w:tcBorders>
              <w:top w:val="single" w:sz="4" w:space="0" w:color="auto"/>
              <w:left w:val="single" w:sz="4" w:space="0" w:color="auto"/>
              <w:bottom w:val="single" w:sz="4" w:space="0" w:color="auto"/>
              <w:right w:val="single" w:sz="4" w:space="0" w:color="auto"/>
            </w:tcBorders>
            <w:hideMark/>
          </w:tcPr>
          <w:p w14:paraId="214B4112" w14:textId="77777777" w:rsidR="00B153D3" w:rsidRDefault="00B153D3" w:rsidP="00C91E4C">
            <w:pPr>
              <w:spacing w:line="276" w:lineRule="auto"/>
              <w:jc w:val="both"/>
              <w:rPr>
                <w:rFonts w:cstheme="minorHAnsi"/>
                <w:b/>
                <w:bCs/>
                <w:sz w:val="22"/>
                <w:szCs w:val="22"/>
                <w:lang w:val="es-ES_tradnl"/>
              </w:rPr>
            </w:pPr>
            <w:r>
              <w:rPr>
                <w:rFonts w:cstheme="minorHAnsi"/>
                <w:b/>
                <w:bCs/>
                <w:i/>
                <w:iCs/>
                <w:sz w:val="22"/>
                <w:szCs w:val="22"/>
                <w:lang w:val="es-ES_tradnl"/>
              </w:rPr>
              <w:t>Def. 7.</w:t>
            </w:r>
            <w:r>
              <w:rPr>
                <w:rFonts w:cstheme="minorHAnsi"/>
                <w:b/>
                <w:bCs/>
                <w:sz w:val="22"/>
                <w:szCs w:val="22"/>
                <w:lang w:val="es-ES_tradnl"/>
              </w:rPr>
              <w:t xml:space="preserve"> Ejemplo (de conjuntos unitarios de oraciones) </w:t>
            </w:r>
          </w:p>
          <w:p w14:paraId="5F0C21BC"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Para cualquier conjunto unitario de oraciones </w:t>
            </w:r>
            <m:oMath>
              <m:r>
                <w:rPr>
                  <w:rFonts w:ascii="Cambria Math" w:hAnsi="Cambria Math" w:cstheme="minorHAnsi"/>
                  <w:sz w:val="22"/>
                  <w:szCs w:val="22"/>
                  <w:lang w:val="es-ES_tradnl"/>
                </w:rPr>
                <m:t>ψ</m:t>
              </m:r>
            </m:oMath>
            <w:r>
              <w:rPr>
                <w:rFonts w:eastAsiaTheme="minorEastAsia" w:cstheme="minorHAnsi"/>
                <w:sz w:val="22"/>
                <w:szCs w:val="22"/>
                <w:lang w:val="es-ES_tradnl"/>
              </w:rPr>
              <w:t>:</w:t>
            </w:r>
          </w:p>
          <w:p w14:paraId="6F770D19" w14:textId="77777777" w:rsidR="00B153D3" w:rsidRDefault="00B153D3" w:rsidP="00C91E4C">
            <w:pPr>
              <w:spacing w:line="276" w:lineRule="auto"/>
              <w:jc w:val="both"/>
              <w:rPr>
                <w:rFonts w:cstheme="minorHAnsi"/>
                <w:sz w:val="22"/>
                <w:szCs w:val="22"/>
                <w:lang w:val="es-ES_tradnl"/>
              </w:rPr>
            </w:pPr>
            <w:r>
              <w:rPr>
                <w:rFonts w:cstheme="minorHAnsi"/>
                <w:sz w:val="22"/>
                <w:szCs w:val="22"/>
                <w:lang w:val="es-ES_tradnl"/>
              </w:rPr>
              <w:t xml:space="preserve">Un ejemplo de </w:t>
            </w:r>
            <m:oMath>
              <m:r>
                <w:rPr>
                  <w:rFonts w:ascii="Cambria Math" w:hAnsi="Cambria Math" w:cstheme="minorHAnsi"/>
                  <w:sz w:val="22"/>
                  <w:szCs w:val="22"/>
                  <w:lang w:val="es-ES_tradnl"/>
                </w:rPr>
                <m:t>ψ</m:t>
              </m:r>
            </m:oMath>
            <w:r>
              <w:rPr>
                <w:rFonts w:cstheme="minorHAnsi"/>
                <w:sz w:val="22"/>
                <w:szCs w:val="22"/>
                <w:lang w:val="es-ES_tradnl"/>
              </w:rPr>
              <w:t xml:space="preserve"> es una oración en lenguaje natural que es efectivamente verdadera y expresa la misma forma lógica </w:t>
            </w:r>
            <w:r>
              <w:rPr>
                <w:rFonts w:eastAsiaTheme="minorEastAsia" w:cstheme="minorHAnsi"/>
                <w:sz w:val="22"/>
                <w:szCs w:val="22"/>
                <w:lang w:val="es-ES_tradnl"/>
              </w:rPr>
              <w:t xml:space="preserve">que </w:t>
            </w:r>
            <m:oMath>
              <m:r>
                <w:rPr>
                  <w:rFonts w:ascii="Cambria Math" w:hAnsi="Cambria Math" w:cstheme="minorHAnsi"/>
                  <w:sz w:val="22"/>
                  <w:szCs w:val="22"/>
                  <w:lang w:val="es-ES_tradnl"/>
                </w:rPr>
                <m:t>ψ</m:t>
              </m:r>
            </m:oMath>
            <w:r>
              <w:rPr>
                <w:rFonts w:eastAsiaTheme="minorEastAsia" w:cstheme="minorHAnsi"/>
                <w:sz w:val="22"/>
                <w:szCs w:val="22"/>
                <w:lang w:val="es-ES_tradnl"/>
              </w:rPr>
              <w:t>.</w:t>
            </w:r>
          </w:p>
        </w:tc>
      </w:tr>
    </w:tbl>
    <w:p w14:paraId="0848DDE4" w14:textId="77777777" w:rsidR="00B153D3" w:rsidRDefault="00B153D3" w:rsidP="00B153D3">
      <w:pPr>
        <w:spacing w:line="276" w:lineRule="auto"/>
        <w:jc w:val="both"/>
        <w:rPr>
          <w:rFonts w:cstheme="minorHAnsi"/>
          <w:sz w:val="22"/>
          <w:szCs w:val="22"/>
          <w:lang w:val="es-ES_tradnl"/>
        </w:rPr>
      </w:pPr>
    </w:p>
    <w:p w14:paraId="6E752E1F" w14:textId="77777777" w:rsidR="00B153D3" w:rsidRDefault="00B153D3" w:rsidP="00B153D3">
      <w:pPr>
        <w:spacing w:line="276" w:lineRule="auto"/>
        <w:jc w:val="both"/>
        <w:rPr>
          <w:rFonts w:cstheme="minorHAnsi"/>
          <w:sz w:val="22"/>
          <w:szCs w:val="22"/>
          <w:lang w:val="es-ES_tradnl"/>
        </w:rPr>
      </w:pPr>
      <w:r>
        <w:rPr>
          <w:rFonts w:cstheme="minorHAnsi"/>
          <w:sz w:val="22"/>
          <w:szCs w:val="22"/>
          <w:lang w:val="es-ES_tradnl"/>
        </w:rPr>
        <w:tab/>
        <w:t xml:space="preserve">A partir de este concepto, se puede afirmar que un conjunto unitario de oraciones será inconsistente siempre y cuando no tenga ejemplos. Ahora se puede ofrecer definiciones de consistencia e inconsistencia en un lenguaje formal: </w:t>
      </w:r>
    </w:p>
    <w:tbl>
      <w:tblPr>
        <w:tblStyle w:val="Tablaconcuadrcula"/>
        <w:tblW w:w="8500" w:type="dxa"/>
        <w:tblInd w:w="0" w:type="dxa"/>
        <w:tblLook w:val="04A0" w:firstRow="1" w:lastRow="0" w:firstColumn="1" w:lastColumn="0" w:noHBand="0" w:noVBand="1"/>
      </w:tblPr>
      <w:tblGrid>
        <w:gridCol w:w="8500"/>
      </w:tblGrid>
      <w:tr w:rsidR="00B153D3" w14:paraId="1AFCBFD9" w14:textId="77777777" w:rsidTr="00C91E4C">
        <w:tc>
          <w:tcPr>
            <w:tcW w:w="8500" w:type="dxa"/>
            <w:tcBorders>
              <w:top w:val="single" w:sz="4" w:space="0" w:color="auto"/>
              <w:left w:val="single" w:sz="4" w:space="0" w:color="auto"/>
              <w:bottom w:val="single" w:sz="4" w:space="0" w:color="auto"/>
              <w:right w:val="single" w:sz="4" w:space="0" w:color="auto"/>
            </w:tcBorders>
            <w:hideMark/>
          </w:tcPr>
          <w:p w14:paraId="2077413E" w14:textId="77777777" w:rsidR="00B153D3" w:rsidRDefault="00B153D3" w:rsidP="00C91E4C">
            <w:pPr>
              <w:spacing w:line="276" w:lineRule="auto"/>
              <w:jc w:val="both"/>
              <w:rPr>
                <w:rFonts w:cstheme="minorHAnsi"/>
                <w:b/>
                <w:bCs/>
                <w:i/>
                <w:iCs/>
                <w:sz w:val="22"/>
                <w:szCs w:val="22"/>
                <w:lang w:val="es-ES_tradnl"/>
              </w:rPr>
            </w:pPr>
            <w:r>
              <w:rPr>
                <w:rFonts w:cstheme="minorHAnsi"/>
                <w:b/>
                <w:bCs/>
                <w:i/>
                <w:iCs/>
                <w:sz w:val="22"/>
                <w:szCs w:val="22"/>
                <w:lang w:val="es-ES_tradnl"/>
              </w:rPr>
              <w:t>Def. 8. Consistencia</w:t>
            </w:r>
          </w:p>
          <w:p w14:paraId="1A0EA33E" w14:textId="77777777" w:rsidR="00B153D3" w:rsidRDefault="00B153D3" w:rsidP="00C91E4C">
            <w:pPr>
              <w:spacing w:line="276" w:lineRule="auto"/>
              <w:jc w:val="both"/>
              <w:rPr>
                <w:rFonts w:cstheme="minorHAnsi"/>
                <w:i/>
                <w:iCs/>
                <w:sz w:val="22"/>
                <w:szCs w:val="22"/>
                <w:lang w:val="es-ES_tradnl"/>
              </w:rPr>
            </w:pPr>
            <w:r>
              <w:rPr>
                <w:rFonts w:cstheme="minorHAnsi"/>
                <w:sz w:val="22"/>
                <w:szCs w:val="22"/>
                <w:lang w:val="es-ES_tradnl"/>
              </w:rPr>
              <w:t xml:space="preserve">Para cualquier lenguaje formal </w:t>
            </w:r>
            <w:r>
              <w:rPr>
                <w:rFonts w:cstheme="minorHAnsi"/>
                <w:i/>
                <w:iCs/>
                <w:sz w:val="22"/>
                <w:szCs w:val="22"/>
                <w:lang w:val="es-ES_tradnl"/>
              </w:rPr>
              <w:t>L</w:t>
            </w:r>
            <w:r>
              <w:rPr>
                <w:rFonts w:cstheme="minorHAnsi"/>
                <w:sz w:val="22"/>
                <w:szCs w:val="22"/>
                <w:lang w:val="es-ES_tradnl"/>
              </w:rPr>
              <w:t>:</w:t>
            </w:r>
          </w:p>
          <w:p w14:paraId="3E995272" w14:textId="77777777" w:rsidR="00B153D3" w:rsidRDefault="00B153D3" w:rsidP="00C91E4C">
            <w:pPr>
              <w:spacing w:line="276" w:lineRule="auto"/>
              <w:jc w:val="both"/>
              <w:rPr>
                <w:rFonts w:cstheme="minorHAnsi"/>
                <w:sz w:val="22"/>
                <w:szCs w:val="22"/>
                <w:u w:val="single"/>
                <w:lang w:val="es-ES_tradnl"/>
              </w:rPr>
            </w:pPr>
            <m:oMath>
              <m:r>
                <w:rPr>
                  <w:rFonts w:ascii="Cambria Math" w:hAnsi="Cambria Math" w:cstheme="minorHAnsi"/>
                  <w:sz w:val="22"/>
                  <w:szCs w:val="22"/>
                  <w:lang w:val="es-ES_tradnl"/>
                </w:rPr>
                <m:t>Γ</m:t>
              </m:r>
            </m:oMath>
            <w:r>
              <w:rPr>
                <w:rFonts w:cstheme="minorHAnsi"/>
                <w:sz w:val="22"/>
                <w:szCs w:val="22"/>
                <w:lang w:val="es-ES_tradnl"/>
              </w:rPr>
              <w:t xml:space="preserve"> es consistente </w:t>
            </w:r>
            <w:r>
              <w:rPr>
                <w:rFonts w:cstheme="minorHAnsi"/>
                <w:i/>
                <w:iCs/>
                <w:sz w:val="22"/>
                <w:szCs w:val="22"/>
                <w:lang w:val="es-ES_tradnl"/>
              </w:rPr>
              <w:t>sii</w:t>
            </w:r>
            <w:r>
              <w:rPr>
                <w:rFonts w:cstheme="minorHAnsi"/>
                <w:sz w:val="22"/>
                <w:szCs w:val="22"/>
                <w:lang w:val="es-ES_tradnl"/>
              </w:rPr>
              <w:t xml:space="preserve"> al menos una estructura matemática supone que las fórmulas de </w:t>
            </w:r>
            <m:oMath>
              <m:r>
                <w:rPr>
                  <w:rFonts w:ascii="Cambria Math" w:hAnsi="Cambria Math" w:cstheme="minorHAnsi"/>
                  <w:sz w:val="22"/>
                  <w:szCs w:val="22"/>
                  <w:lang w:val="es-ES_tradnl"/>
                </w:rPr>
                <m:t>Γ</m:t>
              </m:r>
            </m:oMath>
            <w:r>
              <w:rPr>
                <w:rFonts w:cstheme="minorHAnsi"/>
                <w:sz w:val="22"/>
                <w:szCs w:val="22"/>
                <w:lang w:val="es-ES_tradnl"/>
              </w:rPr>
              <w:t xml:space="preserve"> se cumplen conjuntamente.</w:t>
            </w:r>
          </w:p>
        </w:tc>
      </w:tr>
      <w:tr w:rsidR="00B153D3" w14:paraId="7F1D9C2E" w14:textId="77777777" w:rsidTr="00C91E4C">
        <w:tc>
          <w:tcPr>
            <w:tcW w:w="8500" w:type="dxa"/>
            <w:tcBorders>
              <w:top w:val="single" w:sz="4" w:space="0" w:color="auto"/>
              <w:left w:val="single" w:sz="4" w:space="0" w:color="auto"/>
              <w:bottom w:val="single" w:sz="4" w:space="0" w:color="auto"/>
              <w:right w:val="single" w:sz="4" w:space="0" w:color="auto"/>
            </w:tcBorders>
            <w:hideMark/>
          </w:tcPr>
          <w:p w14:paraId="6D58B8E7" w14:textId="77777777" w:rsidR="00B153D3" w:rsidRDefault="00B153D3" w:rsidP="00C91E4C">
            <w:pPr>
              <w:spacing w:line="276" w:lineRule="auto"/>
              <w:jc w:val="both"/>
              <w:rPr>
                <w:rFonts w:cstheme="minorHAnsi"/>
                <w:b/>
                <w:bCs/>
                <w:i/>
                <w:iCs/>
                <w:sz w:val="22"/>
                <w:szCs w:val="22"/>
                <w:lang w:val="es-ES_tradnl"/>
              </w:rPr>
            </w:pPr>
            <w:r>
              <w:rPr>
                <w:rFonts w:cstheme="minorHAnsi"/>
                <w:b/>
                <w:bCs/>
                <w:i/>
                <w:iCs/>
                <w:sz w:val="22"/>
                <w:szCs w:val="22"/>
                <w:lang w:val="es-ES_tradnl"/>
              </w:rPr>
              <w:t>Def. 9. Inconsistencia</w:t>
            </w:r>
          </w:p>
          <w:p w14:paraId="7FBA6449" w14:textId="77777777" w:rsidR="00B153D3" w:rsidRDefault="00B153D3" w:rsidP="00C91E4C">
            <w:pPr>
              <w:spacing w:line="276" w:lineRule="auto"/>
              <w:jc w:val="both"/>
              <w:rPr>
                <w:rFonts w:cstheme="minorHAnsi"/>
                <w:i/>
                <w:iCs/>
                <w:sz w:val="22"/>
                <w:szCs w:val="22"/>
                <w:lang w:val="es-ES_tradnl"/>
              </w:rPr>
            </w:pPr>
            <w:r>
              <w:rPr>
                <w:rFonts w:cstheme="minorHAnsi"/>
                <w:sz w:val="22"/>
                <w:szCs w:val="22"/>
                <w:lang w:val="es-ES_tradnl"/>
              </w:rPr>
              <w:t xml:space="preserve">Para cualquier lenguaje formal </w:t>
            </w:r>
            <w:r>
              <w:rPr>
                <w:rFonts w:cstheme="minorHAnsi"/>
                <w:i/>
                <w:iCs/>
                <w:sz w:val="22"/>
                <w:szCs w:val="22"/>
                <w:lang w:val="es-ES_tradnl"/>
              </w:rPr>
              <w:t>L</w:t>
            </w:r>
            <w:r>
              <w:rPr>
                <w:rFonts w:cstheme="minorHAnsi"/>
                <w:sz w:val="22"/>
                <w:szCs w:val="22"/>
                <w:lang w:val="es-ES_tradnl"/>
              </w:rPr>
              <w:t>:</w:t>
            </w:r>
          </w:p>
          <w:p w14:paraId="2CA633CA" w14:textId="77777777" w:rsidR="00B153D3" w:rsidRPr="00752CB4" w:rsidRDefault="00B153D3" w:rsidP="00C91E4C">
            <w:pPr>
              <w:spacing w:line="276" w:lineRule="auto"/>
              <w:jc w:val="both"/>
              <w:rPr>
                <w:rFonts w:cstheme="minorHAnsi"/>
                <w:b/>
                <w:bCs/>
                <w:i/>
                <w:iCs/>
                <w:sz w:val="22"/>
                <w:szCs w:val="22"/>
                <w:lang w:val="es-ES_tradnl"/>
              </w:rPr>
            </w:pPr>
            <m:oMath>
              <m:r>
                <w:rPr>
                  <w:rFonts w:ascii="Cambria Math" w:hAnsi="Cambria Math" w:cstheme="minorHAnsi"/>
                  <w:sz w:val="22"/>
                  <w:szCs w:val="22"/>
                  <w:lang w:val="es-ES_tradnl"/>
                </w:rPr>
                <m:t>Γ</m:t>
              </m:r>
            </m:oMath>
            <w:r w:rsidRPr="00752CB4">
              <w:rPr>
                <w:rFonts w:cstheme="minorHAnsi"/>
                <w:sz w:val="22"/>
                <w:szCs w:val="22"/>
                <w:lang w:val="es-ES_tradnl"/>
              </w:rPr>
              <w:t xml:space="preserve"> es inconsistente </w:t>
            </w:r>
            <w:r w:rsidRPr="00752CB4">
              <w:rPr>
                <w:rFonts w:cstheme="minorHAnsi"/>
                <w:i/>
                <w:iCs/>
                <w:sz w:val="22"/>
                <w:szCs w:val="22"/>
                <w:lang w:val="es-ES_tradnl"/>
              </w:rPr>
              <w:t>sii</w:t>
            </w:r>
            <w:r w:rsidRPr="00752CB4">
              <w:rPr>
                <w:rFonts w:cstheme="minorHAnsi"/>
                <w:sz w:val="22"/>
                <w:szCs w:val="22"/>
                <w:lang w:val="es-ES_tradnl"/>
              </w:rPr>
              <w:t xml:space="preserve"> ninguna estructura matemática supone que las fórmulas de </w:t>
            </w:r>
            <m:oMath>
              <m:r>
                <w:rPr>
                  <w:rFonts w:ascii="Cambria Math" w:hAnsi="Cambria Math" w:cstheme="minorHAnsi"/>
                  <w:sz w:val="22"/>
                  <w:szCs w:val="22"/>
                  <w:lang w:val="es-ES_tradnl"/>
                </w:rPr>
                <m:t>Γ</m:t>
              </m:r>
            </m:oMath>
            <w:r w:rsidRPr="00752CB4">
              <w:rPr>
                <w:rFonts w:cstheme="minorHAnsi"/>
                <w:sz w:val="22"/>
                <w:szCs w:val="22"/>
                <w:lang w:val="es-ES_tradnl"/>
              </w:rPr>
              <w:t xml:space="preserve"> se cumplen conjuntamente.</w:t>
            </w:r>
          </w:p>
        </w:tc>
      </w:tr>
    </w:tbl>
    <w:p w14:paraId="2DFD7BB6" w14:textId="77777777" w:rsidR="00B153D3" w:rsidRDefault="00B153D3" w:rsidP="00B153D3">
      <w:pPr>
        <w:spacing w:line="276" w:lineRule="auto"/>
        <w:jc w:val="both"/>
        <w:rPr>
          <w:rFonts w:cstheme="minorHAnsi"/>
          <w:sz w:val="22"/>
          <w:szCs w:val="22"/>
          <w:lang w:val="es-ES_tradnl"/>
        </w:rPr>
      </w:pPr>
    </w:p>
    <w:p w14:paraId="707FB747" w14:textId="77777777" w:rsidR="00B153D3" w:rsidRDefault="00B153D3" w:rsidP="00B153D3">
      <w:pPr>
        <w:spacing w:line="276" w:lineRule="auto"/>
        <w:ind w:firstLine="708"/>
        <w:jc w:val="both"/>
        <w:rPr>
          <w:rFonts w:cstheme="minorHAnsi"/>
          <w:sz w:val="22"/>
          <w:szCs w:val="22"/>
          <w:lang w:val="es-ES_tradnl"/>
        </w:rPr>
      </w:pPr>
      <w:r>
        <w:rPr>
          <w:rFonts w:cstheme="minorHAnsi"/>
          <w:sz w:val="22"/>
          <w:szCs w:val="22"/>
          <w:lang w:val="es-ES_tradnl"/>
        </w:rPr>
        <w:t>Durante el curso, se aprenderá métodos decisorios para determinar si un argumento u oración cumple cualquiera de las propiedades lógicas estudiadas en este material y un sistema de pruebas de validez e inconsistencia</w:t>
      </w:r>
      <w:r>
        <w:rPr>
          <w:rFonts w:cstheme="minorHAnsi"/>
          <w:i/>
          <w:iCs/>
          <w:sz w:val="22"/>
          <w:szCs w:val="22"/>
          <w:lang w:val="es-ES_tradnl"/>
        </w:rPr>
        <w:t xml:space="preserve">. </w:t>
      </w:r>
      <w:r>
        <w:rPr>
          <w:rFonts w:cstheme="minorHAnsi"/>
          <w:sz w:val="22"/>
          <w:szCs w:val="22"/>
          <w:lang w:val="es-ES_tradnl"/>
        </w:rPr>
        <w:t>Sin embargo, con los criterios intuitivos se puede realizar los siguientes ejercicios.</w:t>
      </w:r>
    </w:p>
    <w:p w14:paraId="6EA7078A" w14:textId="77777777" w:rsidR="00B153D3" w:rsidRDefault="00B153D3" w:rsidP="00B153D3">
      <w:pPr>
        <w:spacing w:line="276" w:lineRule="auto"/>
        <w:ind w:firstLine="708"/>
        <w:jc w:val="both"/>
        <w:rPr>
          <w:rFonts w:cstheme="minorHAnsi"/>
          <w:sz w:val="22"/>
          <w:szCs w:val="22"/>
          <w:lang w:val="es-ES_tradnl"/>
        </w:rPr>
      </w:pPr>
    </w:p>
    <w:p w14:paraId="18D936F1" w14:textId="77777777" w:rsidR="00B153D3" w:rsidRDefault="00B153D3" w:rsidP="00B153D3">
      <w:pPr>
        <w:spacing w:line="276" w:lineRule="auto"/>
        <w:jc w:val="both"/>
        <w:rPr>
          <w:rFonts w:eastAsiaTheme="minorEastAsia" w:cstheme="minorHAnsi"/>
          <w:b/>
          <w:bCs/>
          <w:i/>
          <w:sz w:val="22"/>
          <w:szCs w:val="22"/>
        </w:rPr>
      </w:pPr>
    </w:p>
    <w:p w14:paraId="601D6E20" w14:textId="77777777" w:rsidR="00B153D3" w:rsidRDefault="00B153D3" w:rsidP="00B153D3">
      <w:pPr>
        <w:spacing w:line="276" w:lineRule="auto"/>
        <w:jc w:val="both"/>
        <w:rPr>
          <w:rFonts w:eastAsiaTheme="minorEastAsia" w:cstheme="minorHAnsi"/>
          <w:b/>
          <w:bCs/>
          <w:i/>
          <w:sz w:val="22"/>
          <w:szCs w:val="22"/>
        </w:rPr>
      </w:pPr>
      <w:r>
        <w:rPr>
          <w:rFonts w:eastAsiaTheme="minorEastAsia" w:cstheme="minorHAnsi"/>
          <w:b/>
          <w:bCs/>
          <w:i/>
          <w:sz w:val="22"/>
          <w:szCs w:val="22"/>
        </w:rPr>
        <w:t>Ejercicios de aplicación 3</w:t>
      </w:r>
    </w:p>
    <w:p w14:paraId="6416B2C4" w14:textId="77777777" w:rsidR="00B153D3" w:rsidRDefault="00B153D3" w:rsidP="00B153D3">
      <w:pPr>
        <w:pStyle w:val="Prrafodelista"/>
        <w:numPr>
          <w:ilvl w:val="0"/>
          <w:numId w:val="4"/>
        </w:numPr>
        <w:spacing w:line="276" w:lineRule="auto"/>
        <w:ind w:left="426"/>
        <w:jc w:val="both"/>
        <w:rPr>
          <w:rFonts w:eastAsiaTheme="minorEastAsia" w:cstheme="minorHAnsi"/>
          <w:iCs/>
          <w:sz w:val="22"/>
          <w:szCs w:val="22"/>
          <w:lang w:val="es-ES_tradnl"/>
        </w:rPr>
      </w:pPr>
      <w:r>
        <w:rPr>
          <w:rFonts w:eastAsiaTheme="minorEastAsia" w:cstheme="minorHAnsi"/>
          <w:b/>
          <w:bCs/>
          <w:iCs/>
          <w:sz w:val="22"/>
          <w:szCs w:val="22"/>
        </w:rPr>
        <w:t xml:space="preserve">Considera las siguientes oraciones: </w:t>
      </w:r>
    </w:p>
    <w:p w14:paraId="55D4EDAE" w14:textId="555C1977"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César Vallejo es un poeta.</w:t>
      </w:r>
      <w:r w:rsidRPr="002C0A3E">
        <w:rPr>
          <w:rFonts w:eastAsiaTheme="minorEastAsia" w:cstheme="minorHAnsi"/>
          <w:iCs/>
          <w:color w:val="FF0000"/>
          <w:sz w:val="22"/>
          <w:szCs w:val="22"/>
          <w:lang w:val="es-ES_tradnl"/>
        </w:rPr>
        <w:t xml:space="preserve"> </w:t>
      </w:r>
    </w:p>
    <w:p w14:paraId="64AF1C4D" w14:textId="4949DF91"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César Vallejo es un poeta o no lo es. </w:t>
      </w:r>
    </w:p>
    <w:p w14:paraId="2CDDABFC" w14:textId="3212A8C0"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No es cierto que José María Arguedas es peruano y es colombiano. </w:t>
      </w:r>
    </w:p>
    <w:p w14:paraId="4F1BBF9B" w14:textId="13091A5F"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No es cierto que José María Arguedas es peruano y no es peruano.</w:t>
      </w:r>
    </w:p>
    <w:p w14:paraId="76928E13" w14:textId="7605F523"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Todos son lagartijas alienígenas o no lo son. </w:t>
      </w:r>
    </w:p>
    <w:p w14:paraId="6F6156E6" w14:textId="6576CA90"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No es cierto que algunos hipopótamos no sean hipopótamos.</w:t>
      </w:r>
    </w:p>
    <w:p w14:paraId="044FBA42" w14:textId="79795B48"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Abraham Valdelomar es Abraham Valdelomar. </w:t>
      </w:r>
    </w:p>
    <w:p w14:paraId="01A91D78" w14:textId="77777777"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Abraham Valdelomar es El Conde de Lemos.</w:t>
      </w:r>
    </w:p>
    <w:p w14:paraId="4FDC2D81" w14:textId="07F21BC7" w:rsidR="00B153D3" w:rsidRDefault="00B153D3" w:rsidP="00B153D3">
      <w:pPr>
        <w:pStyle w:val="Prrafodelista"/>
        <w:numPr>
          <w:ilvl w:val="0"/>
          <w:numId w:val="5"/>
        </w:numPr>
        <w:spacing w:line="276" w:lineRule="auto"/>
        <w:ind w:left="709"/>
        <w:jc w:val="both"/>
        <w:rPr>
          <w:rFonts w:eastAsiaTheme="minorEastAsia" w:cstheme="minorHAnsi"/>
          <w:iCs/>
          <w:sz w:val="22"/>
          <w:szCs w:val="22"/>
          <w:lang w:val="es-ES_tradnl"/>
        </w:rPr>
      </w:pPr>
      <w:r>
        <w:rPr>
          <w:rFonts w:eastAsiaTheme="minorEastAsia" w:cstheme="minorHAnsi"/>
          <w:iCs/>
          <w:sz w:val="22"/>
          <w:szCs w:val="22"/>
          <w:lang w:val="es-ES_tradnl"/>
        </w:rPr>
        <w:t xml:space="preserve">Todos los que aman a Susy Díaz aman a Susy Díaz. </w:t>
      </w:r>
    </w:p>
    <w:p w14:paraId="69C0BCEA" w14:textId="1FA41110" w:rsidR="00B153D3" w:rsidRPr="00B153D3" w:rsidRDefault="00B153D3" w:rsidP="00B153D3">
      <w:pPr>
        <w:pStyle w:val="Prrafodelista"/>
        <w:numPr>
          <w:ilvl w:val="0"/>
          <w:numId w:val="5"/>
        </w:numPr>
        <w:spacing w:line="276" w:lineRule="auto"/>
        <w:ind w:left="567"/>
        <w:rPr>
          <w:rFonts w:eastAsiaTheme="minorEastAsia" w:cstheme="minorHAnsi"/>
          <w:iCs/>
          <w:sz w:val="22"/>
          <w:szCs w:val="22"/>
          <w:lang w:val="es-ES_tradnl"/>
        </w:rPr>
      </w:pPr>
      <w:r w:rsidRPr="00B153D3">
        <w:rPr>
          <w:rFonts w:eastAsiaTheme="minorEastAsia" w:cstheme="minorHAnsi"/>
          <w:iCs/>
          <w:sz w:val="22"/>
          <w:szCs w:val="22"/>
          <w:lang w:val="es-ES_tradnl"/>
        </w:rPr>
        <w:t xml:space="preserve"> Todos los que aman a Susy Díaz conocen a Susy Díaz.</w:t>
      </w:r>
    </w:p>
    <w:p w14:paraId="221C5280" w14:textId="77777777" w:rsidR="00B153D3" w:rsidRPr="000B781A" w:rsidRDefault="00B153D3" w:rsidP="00B153D3">
      <w:pPr>
        <w:spacing w:line="276" w:lineRule="auto"/>
        <w:jc w:val="both"/>
        <w:rPr>
          <w:rFonts w:eastAsiaTheme="minorEastAsia" w:cstheme="minorHAnsi"/>
          <w:b/>
          <w:bCs/>
          <w:iCs/>
          <w:sz w:val="22"/>
          <w:szCs w:val="22"/>
        </w:rPr>
      </w:pPr>
      <w:r w:rsidRPr="000B781A">
        <w:rPr>
          <w:rFonts w:eastAsiaTheme="minorEastAsia" w:cstheme="minorHAnsi"/>
          <w:b/>
          <w:bCs/>
          <w:iCs/>
          <w:sz w:val="22"/>
          <w:szCs w:val="22"/>
        </w:rPr>
        <w:t>A continuación, utilizando los criterios intuitivos desarrollados en el material, completa los siguientes espacios en blanco:</w:t>
      </w:r>
    </w:p>
    <w:p w14:paraId="3395BBC9" w14:textId="77777777" w:rsidR="00B153D3" w:rsidRDefault="00B153D3" w:rsidP="00B153D3">
      <w:pPr>
        <w:pStyle w:val="Prrafodelista"/>
        <w:numPr>
          <w:ilvl w:val="0"/>
          <w:numId w:val="6"/>
        </w:numPr>
        <w:spacing w:line="276" w:lineRule="auto"/>
        <w:rPr>
          <w:rFonts w:eastAsiaTheme="minorEastAsia" w:cstheme="minorHAnsi"/>
          <w:iCs/>
          <w:sz w:val="22"/>
          <w:szCs w:val="22"/>
          <w:lang w:val="es-ES_tradnl"/>
        </w:rPr>
      </w:pPr>
      <w:r>
        <w:rPr>
          <w:rFonts w:eastAsiaTheme="minorEastAsia" w:cstheme="minorHAnsi"/>
          <w:iCs/>
          <w:sz w:val="22"/>
          <w:szCs w:val="22"/>
          <w:u w:val="single"/>
          <w:lang w:val="es-ES_tradnl"/>
        </w:rPr>
        <w:t xml:space="preserve"> </w:t>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lang w:val="es-ES_tradnl"/>
        </w:rPr>
        <w:t xml:space="preserve"> se siguen por consecuencia lógica (son verdades lógicas).</w:t>
      </w:r>
    </w:p>
    <w:p w14:paraId="1251EC35" w14:textId="77777777" w:rsidR="00B153D3" w:rsidRDefault="00B153D3" w:rsidP="00B153D3">
      <w:pPr>
        <w:pStyle w:val="Prrafodelista"/>
        <w:numPr>
          <w:ilvl w:val="0"/>
          <w:numId w:val="6"/>
        </w:numPr>
        <w:spacing w:line="276" w:lineRule="auto"/>
        <w:rPr>
          <w:rFonts w:eastAsiaTheme="minorEastAsia" w:cstheme="minorHAnsi"/>
          <w:iCs/>
          <w:sz w:val="22"/>
          <w:szCs w:val="22"/>
          <w:lang w:val="es-ES_tradnl"/>
        </w:rPr>
      </w:pP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b/>
          <w:bCs/>
          <w:iCs/>
          <w:sz w:val="22"/>
          <w:szCs w:val="22"/>
          <w:lang w:val="es-ES_tradnl"/>
        </w:rPr>
        <w:t xml:space="preserve"> </w:t>
      </w:r>
      <w:r>
        <w:rPr>
          <w:rFonts w:eastAsiaTheme="minorEastAsia" w:cstheme="minorHAnsi"/>
          <w:iCs/>
          <w:sz w:val="22"/>
          <w:szCs w:val="22"/>
          <w:lang w:val="es-ES_tradnl"/>
        </w:rPr>
        <w:t>son consistentes.</w:t>
      </w:r>
    </w:p>
    <w:p w14:paraId="6BDF6D17" w14:textId="77777777" w:rsidR="00B153D3" w:rsidRDefault="00B153D3" w:rsidP="00B153D3">
      <w:pPr>
        <w:pStyle w:val="Prrafodelista"/>
        <w:numPr>
          <w:ilvl w:val="0"/>
          <w:numId w:val="6"/>
        </w:numPr>
        <w:spacing w:line="276" w:lineRule="auto"/>
        <w:rPr>
          <w:rFonts w:eastAsiaTheme="minorEastAsia" w:cstheme="minorHAnsi"/>
          <w:iCs/>
          <w:sz w:val="22"/>
          <w:szCs w:val="22"/>
          <w:lang w:val="es-ES_tradnl"/>
        </w:rPr>
      </w:pP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lang w:val="es-ES_tradnl"/>
        </w:rPr>
        <w:t xml:space="preserve"> es inconsistente.</w:t>
      </w:r>
      <w:r>
        <w:rPr>
          <w:rFonts w:eastAsiaTheme="minorEastAsia" w:cstheme="minorHAnsi"/>
          <w:iCs/>
          <w:sz w:val="22"/>
          <w:szCs w:val="22"/>
          <w:lang w:val="es-ES_tradnl"/>
        </w:rPr>
        <w:tab/>
      </w:r>
    </w:p>
    <w:p w14:paraId="136FC8A8" w14:textId="5974430D" w:rsidR="00B153D3" w:rsidRPr="00B153D3" w:rsidRDefault="00B153D3" w:rsidP="00B153D3">
      <w:pPr>
        <w:pStyle w:val="Prrafodelista"/>
        <w:numPr>
          <w:ilvl w:val="0"/>
          <w:numId w:val="4"/>
        </w:numPr>
        <w:spacing w:line="276" w:lineRule="auto"/>
        <w:ind w:left="284"/>
        <w:jc w:val="both"/>
        <w:rPr>
          <w:rFonts w:eastAsiaTheme="minorEastAsia" w:cstheme="minorHAnsi"/>
          <w:b/>
          <w:bCs/>
          <w:iCs/>
          <w:sz w:val="22"/>
          <w:szCs w:val="22"/>
          <w:lang w:val="es-ES_tradnl"/>
        </w:rPr>
      </w:pPr>
      <w:r w:rsidRPr="654C5976">
        <w:rPr>
          <w:rFonts w:eastAsiaTheme="minorEastAsia"/>
          <w:b/>
          <w:bCs/>
          <w:sz w:val="22"/>
          <w:szCs w:val="22"/>
          <w:lang w:val="es-ES"/>
        </w:rPr>
        <w:t xml:space="preserve">Respecto a las oraciones de </w:t>
      </w:r>
      <w:r w:rsidRPr="654C5976">
        <w:rPr>
          <w:rFonts w:eastAsiaTheme="minorEastAsia"/>
          <w:b/>
          <w:bCs/>
          <w:i/>
          <w:iCs/>
          <w:sz w:val="22"/>
          <w:szCs w:val="22"/>
          <w:lang w:val="es-ES"/>
        </w:rPr>
        <w:t>i</w:t>
      </w:r>
      <w:r w:rsidRPr="654C5976">
        <w:rPr>
          <w:rFonts w:eastAsiaTheme="minorEastAsia"/>
          <w:b/>
          <w:bCs/>
          <w:sz w:val="22"/>
          <w:szCs w:val="22"/>
          <w:lang w:val="es-ES"/>
        </w:rPr>
        <w:t>, ¿alguna es efectivamente verdadera pero inválida?</w:t>
      </w:r>
    </w:p>
    <w:p w14:paraId="3811EEEB" w14:textId="3092B1BB" w:rsidR="654C5976" w:rsidRDefault="654C5976" w:rsidP="654C5976">
      <w:pPr>
        <w:spacing w:line="276" w:lineRule="auto"/>
        <w:jc w:val="both"/>
        <w:rPr>
          <w:rFonts w:eastAsiaTheme="minorEastAsia"/>
          <w:b/>
          <w:bCs/>
          <w:sz w:val="22"/>
          <w:szCs w:val="22"/>
          <w:lang w:val="es-ES"/>
        </w:rPr>
      </w:pPr>
    </w:p>
    <w:p w14:paraId="2FD6EADF" w14:textId="70F08705" w:rsidR="654C5976" w:rsidRDefault="654C5976" w:rsidP="654C5976">
      <w:pPr>
        <w:spacing w:line="276" w:lineRule="auto"/>
        <w:jc w:val="both"/>
        <w:rPr>
          <w:rFonts w:eastAsiaTheme="minorEastAsia"/>
          <w:b/>
          <w:bCs/>
          <w:sz w:val="22"/>
          <w:szCs w:val="22"/>
          <w:lang w:val="es-ES"/>
        </w:rPr>
      </w:pPr>
    </w:p>
    <w:p w14:paraId="5CA0692F" w14:textId="1094F3A7" w:rsidR="654C5976" w:rsidRDefault="654C5976" w:rsidP="654C5976">
      <w:pPr>
        <w:spacing w:line="276" w:lineRule="auto"/>
        <w:jc w:val="both"/>
        <w:rPr>
          <w:rFonts w:eastAsiaTheme="minorEastAsia"/>
          <w:b/>
          <w:bCs/>
          <w:sz w:val="22"/>
          <w:szCs w:val="22"/>
          <w:lang w:val="es-ES"/>
        </w:rPr>
      </w:pPr>
    </w:p>
    <w:p w14:paraId="1D32453C" w14:textId="1AEE7F92" w:rsidR="654C5976" w:rsidRDefault="654C5976" w:rsidP="654C5976">
      <w:pPr>
        <w:spacing w:line="276" w:lineRule="auto"/>
        <w:jc w:val="both"/>
        <w:rPr>
          <w:rFonts w:eastAsiaTheme="minorEastAsia"/>
          <w:b/>
          <w:bCs/>
          <w:sz w:val="22"/>
          <w:szCs w:val="22"/>
          <w:lang w:val="es-ES"/>
        </w:rPr>
      </w:pPr>
    </w:p>
    <w:p w14:paraId="66248CD0" w14:textId="175D260C" w:rsidR="654C5976" w:rsidRDefault="654C5976" w:rsidP="654C5976">
      <w:pPr>
        <w:spacing w:line="276" w:lineRule="auto"/>
        <w:jc w:val="both"/>
        <w:rPr>
          <w:rFonts w:eastAsiaTheme="minorEastAsia"/>
          <w:b/>
          <w:bCs/>
          <w:sz w:val="22"/>
          <w:szCs w:val="22"/>
          <w:lang w:val="es-ES"/>
        </w:rPr>
      </w:pPr>
    </w:p>
    <w:p w14:paraId="7E57A689" w14:textId="5926CC9B" w:rsidR="654C5976" w:rsidRDefault="654C5976" w:rsidP="654C5976">
      <w:pPr>
        <w:spacing w:line="276" w:lineRule="auto"/>
        <w:jc w:val="both"/>
        <w:rPr>
          <w:rFonts w:eastAsiaTheme="minorEastAsia"/>
          <w:b/>
          <w:bCs/>
          <w:sz w:val="22"/>
          <w:szCs w:val="22"/>
          <w:lang w:val="es-ES"/>
        </w:rPr>
      </w:pPr>
    </w:p>
    <w:p w14:paraId="42719E03" w14:textId="77777777" w:rsidR="00B153D3" w:rsidRDefault="00B153D3" w:rsidP="00B153D3">
      <w:pPr>
        <w:pStyle w:val="Prrafodelista"/>
        <w:numPr>
          <w:ilvl w:val="0"/>
          <w:numId w:val="4"/>
        </w:numPr>
        <w:spacing w:line="276" w:lineRule="auto"/>
        <w:ind w:left="284"/>
        <w:jc w:val="both"/>
        <w:rPr>
          <w:rFonts w:cstheme="minorHAnsi"/>
          <w:b/>
          <w:bCs/>
          <w:sz w:val="22"/>
          <w:szCs w:val="22"/>
          <w:lang w:val="es-ES_tradnl"/>
        </w:rPr>
      </w:pPr>
      <w:r>
        <w:rPr>
          <w:rFonts w:cstheme="minorHAnsi"/>
          <w:b/>
          <w:bCs/>
          <w:sz w:val="22"/>
          <w:szCs w:val="22"/>
          <w:lang w:val="es-ES_tradnl"/>
        </w:rPr>
        <w:t>Considera las siguientes oraciones (</w:t>
      </w:r>
      <w:r>
        <w:rPr>
          <w:rFonts w:cstheme="minorHAnsi"/>
          <w:b/>
          <w:bCs/>
          <w:i/>
          <w:iCs/>
          <w:sz w:val="22"/>
          <w:szCs w:val="22"/>
          <w:lang w:val="es-ES_tradnl"/>
        </w:rPr>
        <w:t>A-F</w:t>
      </w:r>
      <w:r>
        <w:rPr>
          <w:rFonts w:cstheme="minorHAnsi"/>
          <w:b/>
          <w:bCs/>
          <w:sz w:val="22"/>
          <w:szCs w:val="22"/>
          <w:lang w:val="es-ES_tradnl"/>
        </w:rPr>
        <w:t>) y conjuntos no unitarios de ellas (</w:t>
      </w:r>
      <w:r>
        <w:rPr>
          <w:rFonts w:cstheme="minorHAnsi"/>
          <w:b/>
          <w:bCs/>
          <w:i/>
          <w:iCs/>
          <w:sz w:val="22"/>
          <w:szCs w:val="22"/>
          <w:lang w:val="es-ES_tradnl"/>
        </w:rPr>
        <w:t>W-Z</w:t>
      </w:r>
      <w:r>
        <w:rPr>
          <w:rFonts w:cstheme="minorHAnsi"/>
          <w:b/>
          <w:bCs/>
          <w:sz w:val="22"/>
          <w:szCs w:val="22"/>
          <w:lang w:val="es-ES_tradnl"/>
        </w:rPr>
        <w:t>):</w:t>
      </w:r>
    </w:p>
    <w:p w14:paraId="1BC7AFC9" w14:textId="77777777" w:rsid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A: El pasto es verde.</w:t>
      </w:r>
    </w:p>
    <w:p w14:paraId="56AF6B90" w14:textId="77777777" w:rsid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B: Lady Gaga es una cantante ayacuchana.</w:t>
      </w:r>
    </w:p>
    <w:p w14:paraId="22BE6056" w14:textId="77777777" w:rsid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C: Tongo es un filósofo griego y no es un filósofo griego.</w:t>
      </w:r>
    </w:p>
    <w:p w14:paraId="7C8281BB" w14:textId="77777777" w:rsidR="00B153D3" w:rsidRDefault="00B153D3" w:rsidP="00B153D3">
      <w:pPr>
        <w:spacing w:line="276" w:lineRule="auto"/>
        <w:ind w:left="284"/>
        <w:jc w:val="both"/>
        <w:rPr>
          <w:rFonts w:eastAsiaTheme="minorEastAsia" w:cstheme="minorHAnsi"/>
          <w:sz w:val="22"/>
          <w:szCs w:val="22"/>
          <w:lang w:val="es-ES_tradnl"/>
        </w:rPr>
      </w:pPr>
      <w:r>
        <w:rPr>
          <w:rFonts w:cstheme="minorHAnsi"/>
          <w:sz w:val="22"/>
          <w:szCs w:val="22"/>
          <w:lang w:val="es-ES_tradnl"/>
        </w:rPr>
        <w:t>D: No es cierto que Morat no es Morat.</w:t>
      </w:r>
    </w:p>
    <w:p w14:paraId="35B7CF81" w14:textId="77777777" w:rsidR="00B153D3" w:rsidRDefault="00B153D3" w:rsidP="00B153D3">
      <w:pPr>
        <w:spacing w:line="276" w:lineRule="auto"/>
        <w:ind w:left="284"/>
        <w:jc w:val="both"/>
        <w:rPr>
          <w:rFonts w:eastAsiaTheme="minorEastAsia" w:cstheme="minorHAnsi"/>
          <w:sz w:val="22"/>
          <w:szCs w:val="22"/>
          <w:lang w:val="es-ES_tradnl"/>
        </w:rPr>
      </w:pPr>
      <w:r>
        <w:rPr>
          <w:rFonts w:eastAsiaTheme="minorEastAsia" w:cstheme="minorHAnsi"/>
          <w:sz w:val="22"/>
          <w:szCs w:val="22"/>
          <w:lang w:val="es-ES_tradnl"/>
        </w:rPr>
        <w:t>E: El pasto no es verde.</w:t>
      </w:r>
    </w:p>
    <w:p w14:paraId="67A06958" w14:textId="77777777" w:rsidR="00B153D3" w:rsidRDefault="00B153D3" w:rsidP="00B153D3">
      <w:pPr>
        <w:spacing w:line="276" w:lineRule="auto"/>
        <w:ind w:left="284"/>
        <w:jc w:val="both"/>
        <w:rPr>
          <w:rFonts w:eastAsiaTheme="minorEastAsia" w:cstheme="minorHAnsi"/>
          <w:sz w:val="22"/>
          <w:szCs w:val="22"/>
          <w:lang w:val="es-ES_tradnl"/>
        </w:rPr>
      </w:pPr>
      <w:r>
        <w:rPr>
          <w:rFonts w:eastAsiaTheme="minorEastAsia" w:cstheme="minorHAnsi"/>
          <w:sz w:val="22"/>
          <w:szCs w:val="22"/>
          <w:lang w:val="es-ES_tradnl"/>
        </w:rPr>
        <w:t>F: El pasto no es verde o Lady Gaga no es una cantante ayacuchana.</w:t>
      </w:r>
    </w:p>
    <w:p w14:paraId="0FF63AE0" w14:textId="77777777" w:rsid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 xml:space="preserve">W: </w:t>
      </w:r>
      <m:oMath>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A, B</m:t>
            </m:r>
          </m:e>
        </m:d>
      </m:oMath>
    </w:p>
    <w:p w14:paraId="743D580C" w14:textId="77777777" w:rsid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X:</w:t>
      </w:r>
      <m:oMath>
        <m:r>
          <w:rPr>
            <w:rFonts w:ascii="Cambria Math" w:hAnsi="Cambria Math" w:cstheme="minorHAnsi"/>
            <w:sz w:val="22"/>
            <w:szCs w:val="22"/>
            <w:lang w:val="es-ES_tradnl"/>
          </w:rPr>
          <m:t xml:space="preserve"> </m:t>
        </m:r>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A, E</m:t>
            </m:r>
          </m:e>
        </m:d>
      </m:oMath>
    </w:p>
    <w:p w14:paraId="7067B8CC" w14:textId="77777777" w:rsid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 xml:space="preserve">Y: </w:t>
      </w:r>
      <m:oMath>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D,C</m:t>
            </m:r>
          </m:e>
        </m:d>
      </m:oMath>
    </w:p>
    <w:p w14:paraId="09B300EC" w14:textId="742F5845" w:rsidR="00B153D3" w:rsidRPr="00B153D3" w:rsidRDefault="00B153D3" w:rsidP="00B153D3">
      <w:pPr>
        <w:spacing w:line="276" w:lineRule="auto"/>
        <w:ind w:left="284"/>
        <w:jc w:val="both"/>
        <w:rPr>
          <w:rFonts w:cstheme="minorHAnsi"/>
          <w:sz w:val="22"/>
          <w:szCs w:val="22"/>
          <w:lang w:val="es-ES_tradnl"/>
        </w:rPr>
      </w:pPr>
      <w:r>
        <w:rPr>
          <w:rFonts w:cstheme="minorHAnsi"/>
          <w:sz w:val="22"/>
          <w:szCs w:val="22"/>
          <w:lang w:val="es-ES_tradnl"/>
        </w:rPr>
        <w:t xml:space="preserve">Z: </w:t>
      </w:r>
      <m:oMath>
        <m:d>
          <m:dPr>
            <m:begChr m:val="{"/>
            <m:endChr m:val="}"/>
            <m:ctrlPr>
              <w:rPr>
                <w:rFonts w:ascii="Cambria Math" w:hAnsi="Cambria Math" w:cstheme="minorHAnsi"/>
                <w:i/>
                <w:sz w:val="22"/>
                <w:szCs w:val="22"/>
                <w:lang w:val="es-ES_tradnl"/>
              </w:rPr>
            </m:ctrlPr>
          </m:dPr>
          <m:e>
            <m:r>
              <w:rPr>
                <w:rFonts w:ascii="Cambria Math" w:hAnsi="Cambria Math" w:cstheme="minorHAnsi"/>
                <w:sz w:val="22"/>
                <w:szCs w:val="22"/>
                <w:lang w:val="es-ES_tradnl"/>
              </w:rPr>
              <m:t>A, B, F</m:t>
            </m:r>
          </m:e>
        </m:d>
      </m:oMath>
    </w:p>
    <w:p w14:paraId="3337163B" w14:textId="77777777" w:rsidR="00B153D3" w:rsidRDefault="00B153D3" w:rsidP="00B153D3">
      <w:pPr>
        <w:spacing w:line="276" w:lineRule="auto"/>
        <w:ind w:left="284"/>
        <w:jc w:val="both"/>
        <w:rPr>
          <w:rFonts w:cstheme="minorHAnsi"/>
          <w:b/>
          <w:bCs/>
          <w:sz w:val="22"/>
          <w:szCs w:val="22"/>
          <w:lang w:val="es-ES_tradnl"/>
        </w:rPr>
      </w:pPr>
      <w:r>
        <w:rPr>
          <w:rFonts w:cstheme="minorHAnsi"/>
          <w:b/>
          <w:bCs/>
          <w:sz w:val="22"/>
          <w:szCs w:val="22"/>
          <w:lang w:val="es-ES_tradnl"/>
        </w:rPr>
        <w:t>A continuación, desarrolla los siguientes ítems:</w:t>
      </w:r>
    </w:p>
    <w:p w14:paraId="635CAD9F"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Llena los espacios en blanco de acuerdo con los conceptos lógicos detallados en esta sección:</w:t>
      </w:r>
    </w:p>
    <w:p w14:paraId="757DA4F2" w14:textId="77777777" w:rsidR="00B153D3" w:rsidRDefault="00B153D3" w:rsidP="00B153D3">
      <w:pPr>
        <w:spacing w:line="276" w:lineRule="auto"/>
        <w:ind w:left="426"/>
        <w:jc w:val="both"/>
        <w:rPr>
          <w:rFonts w:cstheme="minorHAnsi"/>
          <w:sz w:val="22"/>
          <w:szCs w:val="22"/>
          <w:lang w:val="es-ES_tradnl"/>
        </w:rPr>
      </w:pPr>
      <w:r>
        <w:rPr>
          <w:rFonts w:cstheme="minorHAnsi"/>
          <w:sz w:val="22"/>
          <w:szCs w:val="22"/>
          <w:lang w:val="es-ES_tradnl"/>
        </w:rPr>
        <w:t>i. Las oraciones</w:t>
      </w:r>
      <w:r>
        <w:rPr>
          <w:rFonts w:eastAsiaTheme="minorEastAsia" w:cstheme="minorHAnsi"/>
          <w:iCs/>
          <w:sz w:val="22"/>
          <w:szCs w:val="22"/>
          <w:u w:val="single"/>
          <w:lang w:val="es-ES_tradnl"/>
        </w:rPr>
        <w:t xml:space="preserve"> </w:t>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cstheme="minorHAnsi"/>
          <w:sz w:val="22"/>
          <w:szCs w:val="22"/>
          <w:lang w:val="es-ES_tradnl"/>
        </w:rPr>
        <w:t xml:space="preserve"> son consistentes. </w:t>
      </w:r>
    </w:p>
    <w:p w14:paraId="702DBF3D" w14:textId="77777777" w:rsidR="00B153D3" w:rsidRDefault="00B153D3" w:rsidP="00B153D3">
      <w:pPr>
        <w:spacing w:line="276" w:lineRule="auto"/>
        <w:ind w:left="426"/>
        <w:jc w:val="both"/>
        <w:rPr>
          <w:sz w:val="22"/>
          <w:szCs w:val="22"/>
          <w:lang w:val="es-ES"/>
        </w:rPr>
      </w:pPr>
      <w:proofErr w:type="spellStart"/>
      <w:r w:rsidRPr="7602E6A9">
        <w:rPr>
          <w:sz w:val="22"/>
          <w:szCs w:val="22"/>
          <w:lang w:val="es-ES"/>
        </w:rPr>
        <w:t>ii</w:t>
      </w:r>
      <w:proofErr w:type="spellEnd"/>
      <w:r w:rsidRPr="7602E6A9">
        <w:rPr>
          <w:sz w:val="22"/>
          <w:szCs w:val="22"/>
          <w:lang w:val="es-ES"/>
        </w:rPr>
        <w:t xml:space="preserve">. El argumento no hipotético </w:t>
      </w:r>
      <w:r>
        <w:tab/>
      </w:r>
      <w:r w:rsidRPr="7602E6A9">
        <w:rPr>
          <w:sz w:val="22"/>
          <w:szCs w:val="22"/>
          <w:lang w:val="es-ES"/>
        </w:rPr>
        <w:t xml:space="preserve"> es válido. </w:t>
      </w:r>
    </w:p>
    <w:p w14:paraId="260E7395" w14:textId="77777777" w:rsidR="00B153D3" w:rsidRDefault="00B153D3" w:rsidP="00B153D3">
      <w:pPr>
        <w:spacing w:line="276" w:lineRule="auto"/>
        <w:ind w:left="426"/>
        <w:jc w:val="both"/>
        <w:rPr>
          <w:sz w:val="22"/>
          <w:szCs w:val="22"/>
          <w:lang w:val="es-ES"/>
        </w:rPr>
      </w:pPr>
      <w:proofErr w:type="spellStart"/>
      <w:r w:rsidRPr="7602E6A9">
        <w:rPr>
          <w:sz w:val="22"/>
          <w:szCs w:val="22"/>
          <w:lang w:val="es-ES"/>
        </w:rPr>
        <w:t>iii</w:t>
      </w:r>
      <w:proofErr w:type="spellEnd"/>
      <w:r w:rsidRPr="7602E6A9">
        <w:rPr>
          <w:sz w:val="22"/>
          <w:szCs w:val="22"/>
          <w:lang w:val="es-ES"/>
        </w:rPr>
        <w:t>. La oración</w:t>
      </w:r>
      <w:r w:rsidRPr="7602E6A9">
        <w:rPr>
          <w:rFonts w:eastAsiaTheme="minorEastAsia"/>
          <w:sz w:val="22"/>
          <w:szCs w:val="22"/>
          <w:u w:val="single"/>
          <w:lang w:val="es-ES"/>
        </w:rPr>
        <w:t xml:space="preserve"> </w:t>
      </w:r>
      <w:r>
        <w:tab/>
      </w:r>
      <w:r w:rsidRPr="7602E6A9">
        <w:rPr>
          <w:sz w:val="22"/>
          <w:szCs w:val="22"/>
          <w:lang w:val="es-ES"/>
        </w:rPr>
        <w:t xml:space="preserve"> es inconsistente.</w:t>
      </w:r>
    </w:p>
    <w:p w14:paraId="1374EEAD" w14:textId="77777777" w:rsidR="00B153D3" w:rsidRDefault="00B153D3" w:rsidP="00B153D3">
      <w:pPr>
        <w:spacing w:line="276" w:lineRule="auto"/>
        <w:ind w:left="426"/>
        <w:jc w:val="both"/>
        <w:rPr>
          <w:sz w:val="22"/>
          <w:szCs w:val="22"/>
          <w:lang w:val="es-ES"/>
        </w:rPr>
      </w:pPr>
      <w:proofErr w:type="spellStart"/>
      <w:r w:rsidRPr="7602E6A9">
        <w:rPr>
          <w:sz w:val="22"/>
          <w:szCs w:val="22"/>
          <w:lang w:val="es-ES"/>
        </w:rPr>
        <w:t>ii</w:t>
      </w:r>
      <w:proofErr w:type="spellEnd"/>
      <w:r w:rsidRPr="7602E6A9">
        <w:rPr>
          <w:sz w:val="22"/>
          <w:szCs w:val="22"/>
          <w:lang w:val="es-ES"/>
        </w:rPr>
        <w:t xml:space="preserve">. El conjunto (no unitario) </w:t>
      </w:r>
      <w:r>
        <w:tab/>
      </w:r>
      <w:r w:rsidRPr="7602E6A9">
        <w:rPr>
          <w:color w:val="FF0000"/>
          <w:sz w:val="22"/>
          <w:szCs w:val="22"/>
          <w:lang w:val="es-ES"/>
        </w:rPr>
        <w:t xml:space="preserve"> </w:t>
      </w:r>
      <w:r w:rsidRPr="7602E6A9">
        <w:rPr>
          <w:sz w:val="22"/>
          <w:szCs w:val="22"/>
          <w:lang w:val="es-ES"/>
        </w:rPr>
        <w:t xml:space="preserve">es consistente. </w:t>
      </w:r>
    </w:p>
    <w:p w14:paraId="07F52AA2" w14:textId="77777777" w:rsidR="00B153D3" w:rsidRDefault="00B153D3" w:rsidP="00B153D3">
      <w:pPr>
        <w:spacing w:line="276" w:lineRule="auto"/>
        <w:ind w:left="426"/>
        <w:jc w:val="both"/>
        <w:rPr>
          <w:rFonts w:cstheme="minorHAnsi"/>
          <w:sz w:val="22"/>
          <w:szCs w:val="22"/>
          <w:lang w:val="es-ES_tradnl"/>
        </w:rPr>
      </w:pPr>
      <w:proofErr w:type="spellStart"/>
      <w:r>
        <w:rPr>
          <w:rFonts w:cstheme="minorHAnsi"/>
          <w:sz w:val="22"/>
          <w:szCs w:val="22"/>
          <w:lang w:val="es-ES_tradnl"/>
        </w:rPr>
        <w:t>iv</w:t>
      </w:r>
      <w:proofErr w:type="spellEnd"/>
      <w:r>
        <w:rPr>
          <w:rFonts w:cstheme="minorHAnsi"/>
          <w:sz w:val="22"/>
          <w:szCs w:val="22"/>
          <w:lang w:val="es-ES_tradnl"/>
        </w:rPr>
        <w:t xml:space="preserve">. Los conjuntos (no unitarios) </w:t>
      </w:r>
      <w:r>
        <w:rPr>
          <w:rFonts w:eastAsiaTheme="minorEastAsia" w:cstheme="minorHAnsi"/>
          <w:iCs/>
          <w:sz w:val="22"/>
          <w:szCs w:val="22"/>
          <w:u w:val="single"/>
          <w:lang w:val="es-ES_tradnl"/>
        </w:rPr>
        <w:tab/>
      </w:r>
      <w:r>
        <w:rPr>
          <w:rFonts w:eastAsiaTheme="minorEastAsia" w:cstheme="minorHAnsi"/>
          <w:iCs/>
          <w:sz w:val="22"/>
          <w:szCs w:val="22"/>
          <w:u w:val="single"/>
          <w:lang w:val="es-ES_tradnl"/>
        </w:rPr>
        <w:tab/>
      </w:r>
      <w:r>
        <w:rPr>
          <w:rFonts w:cstheme="minorHAnsi"/>
          <w:sz w:val="22"/>
          <w:szCs w:val="22"/>
          <w:lang w:val="es-ES_tradnl"/>
        </w:rPr>
        <w:t xml:space="preserve"> son inconsistentes.</w:t>
      </w:r>
    </w:p>
    <w:p w14:paraId="63713CC6"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¿Algún conjunto que incluya a </w:t>
      </w:r>
      <w:r>
        <w:rPr>
          <w:rFonts w:cstheme="minorHAnsi"/>
          <w:i/>
          <w:iCs/>
          <w:sz w:val="22"/>
          <w:szCs w:val="22"/>
          <w:lang w:val="es-ES_tradnl"/>
        </w:rPr>
        <w:t xml:space="preserve">C </w:t>
      </w:r>
      <w:r>
        <w:rPr>
          <w:rFonts w:cstheme="minorHAnsi"/>
          <w:sz w:val="22"/>
          <w:szCs w:val="22"/>
          <w:lang w:val="es-ES_tradnl"/>
        </w:rPr>
        <w:t xml:space="preserve">y cualquier otra oración de </w:t>
      </w:r>
      <w:r>
        <w:rPr>
          <w:rFonts w:cstheme="minorHAnsi"/>
          <w:i/>
          <w:iCs/>
          <w:sz w:val="22"/>
          <w:szCs w:val="22"/>
          <w:lang w:val="es-ES_tradnl"/>
        </w:rPr>
        <w:t>A-F</w:t>
      </w:r>
      <w:r>
        <w:rPr>
          <w:rFonts w:cstheme="minorHAnsi"/>
          <w:sz w:val="22"/>
          <w:szCs w:val="22"/>
          <w:lang w:val="es-ES_tradnl"/>
        </w:rPr>
        <w:t xml:space="preserve"> es consistente? ¿Por qué?</w:t>
      </w:r>
    </w:p>
    <w:p w14:paraId="0A35736A"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¿La negación de</w:t>
      </w:r>
      <m:oMath>
        <m:r>
          <w:rPr>
            <w:rFonts w:ascii="Cambria Math" w:hAnsi="Cambria Math" w:cstheme="minorHAnsi"/>
            <w:sz w:val="22"/>
            <w:szCs w:val="22"/>
            <w:lang w:val="es-ES_tradnl"/>
          </w:rPr>
          <m:t xml:space="preserve"> D</m:t>
        </m:r>
      </m:oMath>
      <w:r>
        <w:rPr>
          <w:rFonts w:eastAsiaTheme="minorEastAsia" w:cstheme="minorHAnsi"/>
          <w:sz w:val="22"/>
          <w:szCs w:val="22"/>
          <w:lang w:val="es-ES_tradnl"/>
        </w:rPr>
        <w:t xml:space="preserve"> cumple alguna de las propiedades lógicas aprendidas en esta unidad</w:t>
      </w:r>
      <w:r>
        <w:rPr>
          <w:rFonts w:cstheme="minorHAnsi"/>
          <w:sz w:val="22"/>
          <w:szCs w:val="22"/>
          <w:lang w:val="es-ES_tradnl"/>
        </w:rPr>
        <w:t>?</w:t>
      </w:r>
    </w:p>
    <w:p w14:paraId="3F996A2C"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¿La negación de </w:t>
      </w:r>
      <w:r w:rsidRPr="004520C3">
        <w:rPr>
          <w:rFonts w:cstheme="minorHAnsi"/>
          <w:i/>
          <w:iCs/>
          <w:sz w:val="22"/>
          <w:szCs w:val="22"/>
          <w:lang w:val="es-ES_tradnl"/>
        </w:rPr>
        <w:t>C</w:t>
      </w:r>
      <w:r>
        <w:rPr>
          <w:rFonts w:cstheme="minorHAnsi"/>
          <w:sz w:val="22"/>
          <w:szCs w:val="22"/>
          <w:lang w:val="es-ES_tradnl"/>
        </w:rPr>
        <w:t xml:space="preserve"> cumple alguna de las propiedades lógicas aprendidas en esta unidad? </w:t>
      </w:r>
    </w:p>
    <w:p w14:paraId="7B8AEA74"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¿Alguno de los argumentos no hipotéticos </w:t>
      </w:r>
      <w:r>
        <w:rPr>
          <w:rFonts w:cstheme="minorHAnsi"/>
          <w:i/>
          <w:iCs/>
          <w:sz w:val="22"/>
          <w:szCs w:val="22"/>
          <w:lang w:val="es-ES_tradnl"/>
        </w:rPr>
        <w:t>A-F</w:t>
      </w:r>
      <w:r>
        <w:rPr>
          <w:rFonts w:cstheme="minorHAnsi"/>
          <w:sz w:val="22"/>
          <w:szCs w:val="22"/>
          <w:lang w:val="es-ES_tradnl"/>
        </w:rPr>
        <w:t xml:space="preserve"> no tiene contraejemplos?</w:t>
      </w:r>
    </w:p>
    <w:p w14:paraId="1B51677E"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¿Alguno de los conjuntos unitarios de oraciones </w:t>
      </w:r>
      <w:r>
        <w:rPr>
          <w:rFonts w:cstheme="minorHAnsi"/>
          <w:i/>
          <w:iCs/>
          <w:sz w:val="22"/>
          <w:szCs w:val="22"/>
          <w:lang w:val="es-ES_tradnl"/>
        </w:rPr>
        <w:t>A-F</w:t>
      </w:r>
      <w:r>
        <w:rPr>
          <w:rFonts w:cstheme="minorHAnsi"/>
          <w:sz w:val="22"/>
          <w:szCs w:val="22"/>
          <w:lang w:val="es-ES_tradnl"/>
        </w:rPr>
        <w:t xml:space="preserve"> no tiene ejemplos?</w:t>
      </w:r>
    </w:p>
    <w:p w14:paraId="1CFC1049" w14:textId="77777777" w:rsidR="00B153D3" w:rsidRDefault="00B153D3" w:rsidP="00B153D3">
      <w:pPr>
        <w:pStyle w:val="Prrafodelista"/>
        <w:numPr>
          <w:ilvl w:val="0"/>
          <w:numId w:val="7"/>
        </w:numPr>
        <w:spacing w:line="276" w:lineRule="auto"/>
        <w:ind w:left="426"/>
        <w:jc w:val="both"/>
        <w:rPr>
          <w:rFonts w:cstheme="minorHAnsi"/>
          <w:sz w:val="22"/>
          <w:szCs w:val="22"/>
          <w:lang w:val="es-ES_tradnl"/>
        </w:rPr>
      </w:pPr>
      <w:r>
        <w:rPr>
          <w:rFonts w:cstheme="minorHAnsi"/>
          <w:sz w:val="22"/>
          <w:szCs w:val="22"/>
          <w:lang w:val="es-ES_tradnl"/>
        </w:rPr>
        <w:t xml:space="preserve">De ser posible, construye un ejemplo de uno de los conjuntos unitarios de oraciones </w:t>
      </w:r>
      <w:r>
        <w:rPr>
          <w:rFonts w:cstheme="minorHAnsi"/>
          <w:i/>
          <w:iCs/>
          <w:sz w:val="22"/>
          <w:szCs w:val="22"/>
          <w:lang w:val="es-ES_tradnl"/>
        </w:rPr>
        <w:t>A-F</w:t>
      </w:r>
      <w:r>
        <w:rPr>
          <w:rFonts w:cstheme="minorHAnsi"/>
          <w:sz w:val="22"/>
          <w:szCs w:val="22"/>
          <w:lang w:val="es-ES_tradnl"/>
        </w:rPr>
        <w:t>.</w:t>
      </w:r>
    </w:p>
    <w:p w14:paraId="0D098D40" w14:textId="77777777" w:rsidR="00B153D3" w:rsidRDefault="00B153D3" w:rsidP="00B153D3">
      <w:pPr>
        <w:pStyle w:val="Prrafodelista"/>
        <w:numPr>
          <w:ilvl w:val="0"/>
          <w:numId w:val="7"/>
        </w:numPr>
        <w:spacing w:line="276" w:lineRule="auto"/>
        <w:ind w:left="426" w:hanging="426"/>
        <w:jc w:val="both"/>
        <w:rPr>
          <w:rFonts w:cstheme="minorHAnsi"/>
          <w:sz w:val="22"/>
          <w:szCs w:val="22"/>
          <w:lang w:val="es-ES_tradnl"/>
        </w:rPr>
      </w:pPr>
      <w:r>
        <w:rPr>
          <w:rFonts w:cstheme="minorHAnsi"/>
          <w:sz w:val="22"/>
          <w:szCs w:val="22"/>
          <w:lang w:val="es-ES_tradnl"/>
        </w:rPr>
        <w:t xml:space="preserve">De ser posible, construye un contraejemplo de uno de los argumentos no hipotéticos </w:t>
      </w:r>
      <w:r>
        <w:rPr>
          <w:rFonts w:cstheme="minorHAnsi"/>
          <w:i/>
          <w:iCs/>
          <w:sz w:val="22"/>
          <w:szCs w:val="22"/>
          <w:lang w:val="es-ES_tradnl"/>
        </w:rPr>
        <w:t>A-F</w:t>
      </w:r>
      <w:r>
        <w:rPr>
          <w:rFonts w:cstheme="minorHAnsi"/>
          <w:sz w:val="22"/>
          <w:szCs w:val="22"/>
          <w:lang w:val="es-ES_tradnl"/>
        </w:rPr>
        <w:t>.</w:t>
      </w:r>
    </w:p>
    <w:p w14:paraId="427C83BA" w14:textId="77777777" w:rsidR="00B153D3" w:rsidRDefault="00B153D3" w:rsidP="00B153D3">
      <w:pPr>
        <w:spacing w:line="276" w:lineRule="auto"/>
        <w:jc w:val="both"/>
        <w:rPr>
          <w:rFonts w:cstheme="minorHAnsi"/>
          <w:sz w:val="22"/>
          <w:szCs w:val="22"/>
          <w:lang w:val="es-ES_tradnl"/>
        </w:rPr>
      </w:pPr>
    </w:p>
    <w:p w14:paraId="3DD6483E" w14:textId="77777777" w:rsidR="00B153D3" w:rsidRDefault="00B153D3" w:rsidP="00B153D3">
      <w:pPr>
        <w:spacing w:line="276" w:lineRule="auto"/>
        <w:jc w:val="both"/>
        <w:rPr>
          <w:rFonts w:cstheme="minorHAnsi"/>
          <w:b/>
          <w:bCs/>
          <w:sz w:val="22"/>
          <w:szCs w:val="22"/>
          <w:lang w:val="es-ES_tradnl"/>
        </w:rPr>
      </w:pPr>
      <w:r>
        <w:rPr>
          <w:rFonts w:cstheme="minorHAnsi"/>
          <w:b/>
          <w:bCs/>
          <w:sz w:val="22"/>
          <w:szCs w:val="22"/>
          <w:lang w:val="es-ES_tradnl"/>
        </w:rPr>
        <w:t>7. Glosario de términos</w:t>
      </w:r>
    </w:p>
    <w:p w14:paraId="609E4BE9"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Oración</w:t>
      </w:r>
    </w:p>
    <w:p w14:paraId="33D31E3C"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Argumento</w:t>
      </w:r>
    </w:p>
    <w:p w14:paraId="453BAF8D" w14:textId="77777777" w:rsidR="00B153D3" w:rsidRDefault="00B153D3" w:rsidP="00B153D3">
      <w:pPr>
        <w:pStyle w:val="Prrafodelista"/>
        <w:numPr>
          <w:ilvl w:val="0"/>
          <w:numId w:val="8"/>
        </w:numPr>
        <w:spacing w:line="276" w:lineRule="auto"/>
        <w:jc w:val="both"/>
        <w:rPr>
          <w:sz w:val="22"/>
          <w:szCs w:val="22"/>
          <w:lang w:val="es-ES"/>
        </w:rPr>
      </w:pPr>
      <w:proofErr w:type="spellStart"/>
      <w:r w:rsidRPr="7602E6A9">
        <w:rPr>
          <w:sz w:val="22"/>
          <w:szCs w:val="22"/>
          <w:lang w:val="es-ES"/>
        </w:rPr>
        <w:t>Metavariable</w:t>
      </w:r>
      <w:proofErr w:type="spellEnd"/>
    </w:p>
    <w:p w14:paraId="1DCA8034"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Lógica clásica</w:t>
      </w:r>
    </w:p>
    <w:p w14:paraId="7CA50568"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Formalización</w:t>
      </w:r>
    </w:p>
    <w:p w14:paraId="61CD61A9"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Consecuencia lógica o validez</w:t>
      </w:r>
    </w:p>
    <w:p w14:paraId="1F288C67"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Contraejemplo (de argumentos no hipotéticos)</w:t>
      </w:r>
    </w:p>
    <w:p w14:paraId="719F167E"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Verdad lógica</w:t>
      </w:r>
    </w:p>
    <w:p w14:paraId="7F2EE01F"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Consistencia</w:t>
      </w:r>
    </w:p>
    <w:p w14:paraId="44590B4F"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Inconsistencia</w:t>
      </w:r>
    </w:p>
    <w:p w14:paraId="2713ADE4" w14:textId="77777777" w:rsidR="00B153D3" w:rsidRDefault="00B153D3" w:rsidP="00B153D3">
      <w:pPr>
        <w:pStyle w:val="Prrafodelista"/>
        <w:numPr>
          <w:ilvl w:val="0"/>
          <w:numId w:val="8"/>
        </w:numPr>
        <w:spacing w:line="276" w:lineRule="auto"/>
        <w:jc w:val="both"/>
        <w:rPr>
          <w:rFonts w:cstheme="minorHAnsi"/>
          <w:sz w:val="22"/>
          <w:szCs w:val="22"/>
          <w:lang w:val="es-ES_tradnl"/>
        </w:rPr>
      </w:pPr>
      <w:r>
        <w:rPr>
          <w:rFonts w:cstheme="minorHAnsi"/>
          <w:sz w:val="22"/>
          <w:szCs w:val="22"/>
          <w:lang w:val="es-ES_tradnl"/>
        </w:rPr>
        <w:t>Ejemplo (de conjuntos unitarios de oraciones)</w:t>
      </w:r>
    </w:p>
    <w:p w14:paraId="3902D5A7" w14:textId="77777777" w:rsidR="00B153D3" w:rsidRDefault="00B153D3" w:rsidP="00B153D3">
      <w:pPr>
        <w:spacing w:line="276" w:lineRule="auto"/>
        <w:jc w:val="both"/>
        <w:rPr>
          <w:rFonts w:cstheme="minorHAnsi"/>
          <w:b/>
          <w:bCs/>
          <w:sz w:val="22"/>
          <w:szCs w:val="22"/>
          <w:lang w:val="es-ES_tradnl"/>
        </w:rPr>
      </w:pPr>
    </w:p>
    <w:p w14:paraId="3CCB28A2" w14:textId="77777777" w:rsidR="00B153D3" w:rsidRDefault="00B153D3" w:rsidP="00B153D3">
      <w:pPr>
        <w:spacing w:line="276" w:lineRule="auto"/>
        <w:jc w:val="both"/>
        <w:rPr>
          <w:rFonts w:cstheme="minorHAnsi"/>
          <w:b/>
          <w:bCs/>
          <w:sz w:val="22"/>
          <w:szCs w:val="22"/>
          <w:lang w:val="es-ES_tradnl"/>
        </w:rPr>
      </w:pPr>
      <w:r>
        <w:rPr>
          <w:rFonts w:cstheme="minorHAnsi"/>
          <w:b/>
          <w:bCs/>
          <w:sz w:val="22"/>
          <w:szCs w:val="22"/>
          <w:lang w:val="es-ES_tradnl"/>
        </w:rPr>
        <w:t>8. Lecturas sugeridas</w:t>
      </w:r>
    </w:p>
    <w:p w14:paraId="58E294D5" w14:textId="77777777" w:rsidR="00B153D3" w:rsidRDefault="00B153D3" w:rsidP="00B153D3">
      <w:pPr>
        <w:pStyle w:val="Prrafodelista"/>
        <w:numPr>
          <w:ilvl w:val="0"/>
          <w:numId w:val="9"/>
        </w:numPr>
        <w:spacing w:line="276" w:lineRule="auto"/>
        <w:ind w:left="426"/>
        <w:jc w:val="both"/>
        <w:rPr>
          <w:rFonts w:cstheme="minorHAnsi"/>
          <w:sz w:val="22"/>
          <w:szCs w:val="22"/>
          <w:lang w:val="es-MX"/>
        </w:rPr>
      </w:pPr>
      <w:r>
        <w:rPr>
          <w:rFonts w:cstheme="minorHAnsi"/>
          <w:sz w:val="22"/>
          <w:szCs w:val="22"/>
          <w:lang w:val="es-MX"/>
        </w:rPr>
        <w:t xml:space="preserve">Gómez, M. (2000). </w:t>
      </w:r>
      <w:r>
        <w:rPr>
          <w:rFonts w:cstheme="minorHAnsi"/>
          <w:i/>
          <w:iCs/>
          <w:sz w:val="22"/>
          <w:szCs w:val="22"/>
          <w:lang w:val="es-MX"/>
        </w:rPr>
        <w:t>Forma y modalidad</w:t>
      </w:r>
      <w:r>
        <w:rPr>
          <w:rFonts w:cstheme="minorHAnsi"/>
          <w:sz w:val="22"/>
          <w:szCs w:val="22"/>
          <w:lang w:val="es-MX"/>
        </w:rPr>
        <w:t>. Una introducción al concepto de consecuencia lógica. 1. “El concepto de consecuencia lógica” y 2. “Formalidad, modalidad y teorías de la consecuencia lógica”, 13-26.</w:t>
      </w:r>
    </w:p>
    <w:p w14:paraId="0774A23F" w14:textId="77777777" w:rsidR="00B153D3" w:rsidRDefault="00B153D3" w:rsidP="00B153D3">
      <w:pPr>
        <w:pStyle w:val="Prrafodelista"/>
        <w:numPr>
          <w:ilvl w:val="0"/>
          <w:numId w:val="9"/>
        </w:numPr>
        <w:spacing w:line="276" w:lineRule="auto"/>
        <w:ind w:left="426"/>
        <w:jc w:val="both"/>
        <w:rPr>
          <w:rFonts w:cstheme="minorHAnsi"/>
          <w:sz w:val="22"/>
          <w:szCs w:val="22"/>
          <w:lang w:val="es-ES_tradnl"/>
        </w:rPr>
      </w:pPr>
      <w:r>
        <w:rPr>
          <w:rFonts w:cstheme="minorHAnsi"/>
          <w:sz w:val="22"/>
          <w:szCs w:val="22"/>
          <w:lang w:val="es-ES_tradnl"/>
        </w:rPr>
        <w:t xml:space="preserve">Manzano, M. (2000). </w:t>
      </w:r>
      <w:r>
        <w:rPr>
          <w:rFonts w:cstheme="minorHAnsi"/>
          <w:i/>
          <w:iCs/>
          <w:sz w:val="22"/>
          <w:szCs w:val="22"/>
          <w:lang w:val="es-ES_tradnl"/>
        </w:rPr>
        <w:t>Lógica para principiantes</w:t>
      </w:r>
      <w:r>
        <w:rPr>
          <w:rFonts w:cstheme="minorHAnsi"/>
          <w:sz w:val="22"/>
          <w:szCs w:val="22"/>
          <w:lang w:val="es-ES_tradnl"/>
        </w:rPr>
        <w:t>. Capítulo 1. Introducción general. ARACNE, 3-16.</w:t>
      </w:r>
    </w:p>
    <w:p w14:paraId="20810FD3" w14:textId="77777777" w:rsidR="00B153D3" w:rsidRDefault="00B153D3" w:rsidP="00B153D3">
      <w:pPr>
        <w:pStyle w:val="Prrafodelista"/>
        <w:numPr>
          <w:ilvl w:val="0"/>
          <w:numId w:val="9"/>
        </w:numPr>
        <w:spacing w:line="276" w:lineRule="auto"/>
        <w:ind w:left="426"/>
        <w:jc w:val="both"/>
        <w:rPr>
          <w:sz w:val="22"/>
          <w:szCs w:val="22"/>
          <w:lang w:val="es-ES"/>
        </w:rPr>
      </w:pPr>
      <w:proofErr w:type="spellStart"/>
      <w:r w:rsidRPr="7602E6A9">
        <w:rPr>
          <w:sz w:val="22"/>
          <w:szCs w:val="22"/>
          <w:lang w:val="es-ES"/>
        </w:rPr>
        <w:t>Haack</w:t>
      </w:r>
      <w:proofErr w:type="spellEnd"/>
      <w:r w:rsidRPr="7602E6A9">
        <w:rPr>
          <w:sz w:val="22"/>
          <w:szCs w:val="22"/>
          <w:lang w:val="es-ES"/>
        </w:rPr>
        <w:t xml:space="preserve">, S. (1982). </w:t>
      </w:r>
      <w:r w:rsidRPr="7602E6A9">
        <w:rPr>
          <w:i/>
          <w:sz w:val="22"/>
          <w:szCs w:val="22"/>
          <w:lang w:val="es-ES"/>
        </w:rPr>
        <w:t>Filosofía de las lógicas</w:t>
      </w:r>
      <w:r w:rsidRPr="7602E6A9">
        <w:rPr>
          <w:sz w:val="22"/>
          <w:szCs w:val="22"/>
          <w:lang w:val="es-ES"/>
        </w:rPr>
        <w:t>. Capítulo 1. Filosofía de las lógicas, pp. 21-30.</w:t>
      </w:r>
    </w:p>
    <w:p w14:paraId="1248C954" w14:textId="77777777" w:rsidR="00B153D3" w:rsidRPr="00E63DCB" w:rsidRDefault="00B153D3" w:rsidP="00B153D3">
      <w:pPr>
        <w:pStyle w:val="Prrafodelista"/>
        <w:numPr>
          <w:ilvl w:val="0"/>
          <w:numId w:val="9"/>
        </w:numPr>
        <w:spacing w:line="276" w:lineRule="auto"/>
        <w:ind w:left="426"/>
        <w:jc w:val="both"/>
        <w:rPr>
          <w:sz w:val="22"/>
          <w:szCs w:val="22"/>
          <w:lang w:val="es-ES"/>
        </w:rPr>
      </w:pPr>
      <w:proofErr w:type="spellStart"/>
      <w:r w:rsidRPr="7602E6A9">
        <w:rPr>
          <w:sz w:val="22"/>
          <w:szCs w:val="22"/>
          <w:lang w:val="es-ES"/>
        </w:rPr>
        <w:t>Hodges</w:t>
      </w:r>
      <w:proofErr w:type="spellEnd"/>
      <w:r w:rsidRPr="7602E6A9">
        <w:rPr>
          <w:sz w:val="22"/>
          <w:szCs w:val="22"/>
          <w:lang w:val="es-ES"/>
        </w:rPr>
        <w:t xml:space="preserve">, W. (1980). </w:t>
      </w:r>
      <w:proofErr w:type="spellStart"/>
      <w:r w:rsidRPr="7602E6A9">
        <w:rPr>
          <w:i/>
          <w:sz w:val="22"/>
          <w:szCs w:val="22"/>
          <w:lang w:val="es-ES"/>
        </w:rPr>
        <w:t>Logic</w:t>
      </w:r>
      <w:proofErr w:type="spellEnd"/>
      <w:r w:rsidRPr="7602E6A9">
        <w:rPr>
          <w:sz w:val="22"/>
          <w:szCs w:val="22"/>
          <w:lang w:val="es-ES"/>
        </w:rPr>
        <w:t xml:space="preserve">. Capítulo 1. </w:t>
      </w:r>
      <w:proofErr w:type="spellStart"/>
      <w:r w:rsidRPr="7602E6A9">
        <w:rPr>
          <w:sz w:val="22"/>
          <w:szCs w:val="22"/>
          <w:lang w:val="es-ES"/>
        </w:rPr>
        <w:t>Consistency</w:t>
      </w:r>
      <w:proofErr w:type="spellEnd"/>
      <w:r w:rsidRPr="7602E6A9">
        <w:rPr>
          <w:sz w:val="22"/>
          <w:szCs w:val="22"/>
          <w:lang w:val="es-ES"/>
        </w:rPr>
        <w:t>, pp. 13-16.</w:t>
      </w:r>
    </w:p>
    <w:p w14:paraId="0D604D6C" w14:textId="77777777" w:rsidR="00B153D3" w:rsidRPr="00151F46" w:rsidRDefault="00B153D3" w:rsidP="00B153D3">
      <w:pPr>
        <w:rPr>
          <w:lang w:val="es-ES_tradnl"/>
        </w:rPr>
      </w:pPr>
    </w:p>
    <w:p w14:paraId="136D5DD4" w14:textId="77777777" w:rsidR="00620E4D" w:rsidRPr="00B153D3" w:rsidRDefault="00620E4D">
      <w:pPr>
        <w:rPr>
          <w:lang w:val="es-ES_tradnl"/>
        </w:rPr>
      </w:pPr>
    </w:p>
    <w:sectPr w:rsidR="00620E4D" w:rsidRPr="00B153D3" w:rsidSect="00B153D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C6B03" w14:textId="77777777" w:rsidR="00590752" w:rsidRDefault="00590752" w:rsidP="00B153D3">
      <w:r>
        <w:separator/>
      </w:r>
    </w:p>
  </w:endnote>
  <w:endnote w:type="continuationSeparator" w:id="0">
    <w:p w14:paraId="3742A1F9" w14:textId="77777777" w:rsidR="00590752" w:rsidRDefault="00590752" w:rsidP="00B153D3">
      <w:r>
        <w:continuationSeparator/>
      </w:r>
    </w:p>
  </w:endnote>
  <w:endnote w:type="continuationNotice" w:id="1">
    <w:p w14:paraId="1EE680E0" w14:textId="77777777" w:rsidR="00590752" w:rsidRDefault="00590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71462"/>
      <w:docPartObj>
        <w:docPartGallery w:val="Page Numbers (Bottom of Page)"/>
        <w:docPartUnique/>
      </w:docPartObj>
    </w:sdtPr>
    <w:sdtContent>
      <w:p w14:paraId="55E62040" w14:textId="77777777" w:rsidR="00947D10"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8701D4D" w14:textId="77777777" w:rsidR="00947D10" w:rsidRDefault="00947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2D1B4" w14:textId="77777777" w:rsidR="00590752" w:rsidRDefault="00590752" w:rsidP="00B153D3">
      <w:r>
        <w:separator/>
      </w:r>
    </w:p>
  </w:footnote>
  <w:footnote w:type="continuationSeparator" w:id="0">
    <w:p w14:paraId="01BDA674" w14:textId="77777777" w:rsidR="00590752" w:rsidRDefault="00590752" w:rsidP="00B153D3">
      <w:r>
        <w:continuationSeparator/>
      </w:r>
    </w:p>
  </w:footnote>
  <w:footnote w:type="continuationNotice" w:id="1">
    <w:p w14:paraId="26272746" w14:textId="77777777" w:rsidR="00590752" w:rsidRDefault="00590752"/>
  </w:footnote>
  <w:footnote w:id="2">
    <w:p w14:paraId="11F5E8F3" w14:textId="77777777" w:rsidR="00B153D3" w:rsidRDefault="00B153D3" w:rsidP="00B153D3">
      <w:pPr>
        <w:pStyle w:val="Textonotapie"/>
        <w:jc w:val="both"/>
      </w:pPr>
      <w:r>
        <w:rPr>
          <w:rStyle w:val="Refdenotaalpie"/>
        </w:rPr>
        <w:footnoteRef/>
      </w:r>
      <w:r>
        <w:t xml:space="preserve"> Nótese que la consistencia y la inconsistencia son propiedades predicables tanto de formas lógicas como de fórmulas de un lenguaje formal u oraciones de un lenguaje natural que expresan dichas formas.</w:t>
      </w:r>
    </w:p>
  </w:footnote>
  <w:footnote w:id="3">
    <w:p w14:paraId="21F65EDD" w14:textId="77777777" w:rsidR="00B153D3" w:rsidRDefault="00B153D3" w:rsidP="00B153D3">
      <w:pPr>
        <w:pStyle w:val="Textonotapie"/>
        <w:jc w:val="both"/>
      </w:pPr>
      <w:r>
        <w:rPr>
          <w:rStyle w:val="Refdenotaalpie"/>
        </w:rPr>
        <w:footnoteRef/>
      </w:r>
      <w:r>
        <w:t xml:space="preserve"> En lingüística, estas oraciones son llamadas </w:t>
      </w:r>
      <w:r>
        <w:rPr>
          <w:lang w:val="es-ES_tradnl"/>
        </w:rPr>
        <w:t xml:space="preserve">declarativas. La ciencia da prioridad a este tipo de oraciones, ya que son las que gramaticalmente permiten expresar información correcta o incorrecta. </w:t>
      </w:r>
    </w:p>
  </w:footnote>
  <w:footnote w:id="4">
    <w:p w14:paraId="03A1FAB0" w14:textId="77777777" w:rsidR="00B153D3" w:rsidRDefault="00B153D3" w:rsidP="00B153D3">
      <w:pPr>
        <w:pStyle w:val="Textonotapie"/>
      </w:pPr>
      <w:r>
        <w:rPr>
          <w:rStyle w:val="Refdenotaalpie"/>
        </w:rPr>
        <w:footnoteRef/>
      </w:r>
      <w:r>
        <w:t xml:space="preserve"> En el curso, las </w:t>
      </w:r>
      <w:proofErr w:type="spellStart"/>
      <w:r>
        <w:t>metavariables</w:t>
      </w:r>
      <w:proofErr w:type="spellEnd"/>
      <w:r>
        <w:t xml:space="preserve"> serán letras del alfabeto griego añadidas al español. </w:t>
      </w:r>
    </w:p>
  </w:footnote>
  <w:footnote w:id="5">
    <w:p w14:paraId="781AE077" w14:textId="77777777" w:rsidR="00B153D3" w:rsidRDefault="00B153D3" w:rsidP="00B153D3">
      <w:pPr>
        <w:pStyle w:val="Textonotapie"/>
        <w:jc w:val="both"/>
        <w:rPr>
          <w:lang w:val="es-ES"/>
        </w:rPr>
      </w:pPr>
      <w:r>
        <w:rPr>
          <w:rStyle w:val="Refdenotaalpie"/>
        </w:rPr>
        <w:footnoteRef/>
      </w:r>
      <w:r>
        <w:t xml:space="preserve"> El que tanto las premisas como la conclusión de 1.1. sean efectivamente verdaderas es meramente incidental, como se verá en el análisis de la segunda idea del sentido común sobre la lógica.</w:t>
      </w:r>
    </w:p>
  </w:footnote>
  <w:footnote w:id="6">
    <w:p w14:paraId="3A222DB7" w14:textId="77777777" w:rsidR="00B153D3" w:rsidRDefault="00B153D3" w:rsidP="00B153D3">
      <w:pPr>
        <w:pStyle w:val="Textonotapie"/>
        <w:jc w:val="both"/>
      </w:pPr>
      <w:r>
        <w:rPr>
          <w:rStyle w:val="Refdenotaalpie"/>
        </w:rPr>
        <w:footnoteRef/>
      </w:r>
      <w:r>
        <w:t xml:space="preserve"> Este criterio, que será utilizado exclusivamente en esta unidad, no considera uno de los principios más polémicos de la lógica clásica, a saber, que todo argumento cuyas premisas hagan un conjunto inconsistente es válido. Este principio se llama </w:t>
      </w:r>
      <w:r>
        <w:rPr>
          <w:i/>
          <w:iCs/>
        </w:rPr>
        <w:t xml:space="preserve">ex falso </w:t>
      </w:r>
      <w:proofErr w:type="spellStart"/>
      <w:r>
        <w:rPr>
          <w:i/>
          <w:iCs/>
        </w:rPr>
        <w:t>quodlibet</w:t>
      </w:r>
      <w:proofErr w:type="spellEnd"/>
      <w:r>
        <w:t xml:space="preserve"> (</w:t>
      </w:r>
      <w:r>
        <w:rPr>
          <w:i/>
          <w:iCs/>
        </w:rPr>
        <w:t>EFQ</w:t>
      </w:r>
      <w:r>
        <w:t xml:space="preserve">) o principio de explosión y da cuenta de que, en un sistema formal, al incurrir en una inconsistencia, se </w:t>
      </w:r>
      <w:proofErr w:type="spellStart"/>
      <w:r>
        <w:t>banalizan</w:t>
      </w:r>
      <w:proofErr w:type="spellEnd"/>
      <w:r>
        <w:t xml:space="preserve"> las reglas de este y, por tanto, cualquier fórmula podría seguirse lógicamente. Las lógicas paraconsistentes son sistemas no clásicos que rechazan el </w:t>
      </w:r>
      <w:r>
        <w:rPr>
          <w:i/>
          <w:iCs/>
        </w:rPr>
        <w:t>EFQ</w:t>
      </w:r>
      <w:r>
        <w:t xml:space="preserve"> y permiten evaluar las matemáticas inconsistentes.</w:t>
      </w:r>
    </w:p>
  </w:footnote>
  <w:footnote w:id="7">
    <w:p w14:paraId="4C40A251" w14:textId="77777777" w:rsidR="00B153D3" w:rsidRDefault="00B153D3" w:rsidP="00B153D3">
      <w:pPr>
        <w:pStyle w:val="Textonotapie"/>
        <w:jc w:val="both"/>
      </w:pPr>
      <w:r>
        <w:rPr>
          <w:rStyle w:val="Refdenotaalpie"/>
        </w:rPr>
        <w:footnoteRef/>
      </w:r>
      <w:r>
        <w:t xml:space="preserve"> </w:t>
      </w:r>
      <w:r>
        <w:rPr>
          <w:i/>
          <w:iCs/>
        </w:rPr>
        <w:t xml:space="preserve">LSA </w:t>
      </w:r>
      <w:r>
        <w:t>es una versión de la silogística aristotélica, el primer lenguaje formal de la historia de occidente.</w:t>
      </w:r>
    </w:p>
  </w:footnote>
  <w:footnote w:id="8">
    <w:p w14:paraId="669FD949" w14:textId="77777777" w:rsidR="00B153D3" w:rsidRDefault="00B153D3" w:rsidP="00B153D3">
      <w:pPr>
        <w:pStyle w:val="Textonotapie"/>
        <w:jc w:val="both"/>
        <w:rPr>
          <w:lang w:val="es-ES"/>
        </w:rPr>
      </w:pPr>
      <w:r>
        <w:rPr>
          <w:rStyle w:val="Refdenotaalpie"/>
        </w:rPr>
        <w:footnoteRef/>
      </w:r>
      <w:r>
        <w:t xml:space="preserve"> </w:t>
      </w:r>
      <w:r>
        <w:rPr>
          <w:lang w:val="es-ES"/>
        </w:rPr>
        <w:t xml:space="preserve">En 1.8, se esquematiza la oración “Lima es una ciudad” presente en 1.6, pero se mantienen el “no es cierto que” </w:t>
      </w:r>
      <w:r>
        <w:rPr>
          <w:rFonts w:eastAsiaTheme="minorEastAsia"/>
          <w:lang w:val="es-ES"/>
        </w:rPr>
        <w:t>y el “y” que expresan las funciones lógicas de negación y conjunción.</w:t>
      </w:r>
    </w:p>
  </w:footnote>
  <w:footnote w:id="9">
    <w:p w14:paraId="1D5FB9E3" w14:textId="77777777" w:rsidR="00B153D3" w:rsidRDefault="00B153D3" w:rsidP="00B153D3">
      <w:pPr>
        <w:pStyle w:val="Textonotapie"/>
        <w:jc w:val="both"/>
        <w:rPr>
          <w:lang w:val="es-ES"/>
        </w:rPr>
      </w:pPr>
      <w:r>
        <w:rPr>
          <w:rStyle w:val="Refdenotaalpie"/>
        </w:rPr>
        <w:footnoteRef/>
      </w:r>
      <w:r>
        <w:t xml:space="preserve"> </w:t>
      </w:r>
      <w:r>
        <w:rPr>
          <w:rFonts w:eastAsiaTheme="minorEastAsia"/>
          <w:lang w:val="es-ES"/>
        </w:rPr>
        <w:t>En 1.9, se esquematiza el nombre propio “Tongo”, pero se mantiene la relación lógica de identidad expresada por “es el mismo que” en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AF04F" w14:textId="0300701C" w:rsidR="00947D10" w:rsidRDefault="00000000" w:rsidP="003E4DD3">
    <w:pPr>
      <w:pStyle w:val="Encabezado"/>
      <w:tabs>
        <w:tab w:val="clear" w:pos="4419"/>
        <w:tab w:val="clear" w:pos="8838"/>
        <w:tab w:val="left" w:pos="7475"/>
      </w:tabs>
    </w:pPr>
    <w:r>
      <w:t xml:space="preserve">Lógica y </w:t>
    </w:r>
    <w:r w:rsidR="00B153D3">
      <w:t>A</w:t>
    </w:r>
    <w:r>
      <w:t>rgumentación</w:t>
    </w:r>
    <w:r>
      <w:tab/>
      <w:t>2024.</w:t>
    </w:r>
    <w:r w:rsidR="007214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F70ED"/>
    <w:multiLevelType w:val="hybridMultilevel"/>
    <w:tmpl w:val="E4E6D040"/>
    <w:lvl w:ilvl="0" w:tplc="6EE84EC2">
      <w:start w:val="1"/>
      <w:numFmt w:val="bullet"/>
      <w:lvlText w:val="o"/>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 w15:restartNumberingAfterBreak="0">
    <w:nsid w:val="0C5E1B07"/>
    <w:multiLevelType w:val="hybridMultilevel"/>
    <w:tmpl w:val="1330907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start w:val="1"/>
      <w:numFmt w:val="bullet"/>
      <w:lvlText w:val=""/>
      <w:lvlJc w:val="left"/>
      <w:pPr>
        <w:ind w:left="2868" w:hanging="360"/>
      </w:pPr>
      <w:rPr>
        <w:rFonts w:ascii="Wingdings" w:hAnsi="Wingdings" w:hint="default"/>
      </w:rPr>
    </w:lvl>
    <w:lvl w:ilvl="3" w:tplc="040A0001">
      <w:start w:val="1"/>
      <w:numFmt w:val="bullet"/>
      <w:lvlText w:val=""/>
      <w:lvlJc w:val="left"/>
      <w:pPr>
        <w:ind w:left="3588" w:hanging="360"/>
      </w:pPr>
      <w:rPr>
        <w:rFonts w:ascii="Symbol" w:hAnsi="Symbol" w:hint="default"/>
      </w:rPr>
    </w:lvl>
    <w:lvl w:ilvl="4" w:tplc="040A0003">
      <w:start w:val="1"/>
      <w:numFmt w:val="bullet"/>
      <w:lvlText w:val="o"/>
      <w:lvlJc w:val="left"/>
      <w:pPr>
        <w:ind w:left="4308" w:hanging="360"/>
      </w:pPr>
      <w:rPr>
        <w:rFonts w:ascii="Courier New" w:hAnsi="Courier New" w:cs="Courier New" w:hint="default"/>
      </w:rPr>
    </w:lvl>
    <w:lvl w:ilvl="5" w:tplc="040A0005">
      <w:start w:val="1"/>
      <w:numFmt w:val="bullet"/>
      <w:lvlText w:val=""/>
      <w:lvlJc w:val="left"/>
      <w:pPr>
        <w:ind w:left="5028" w:hanging="360"/>
      </w:pPr>
      <w:rPr>
        <w:rFonts w:ascii="Wingdings" w:hAnsi="Wingdings" w:hint="default"/>
      </w:rPr>
    </w:lvl>
    <w:lvl w:ilvl="6" w:tplc="040A0001">
      <w:start w:val="1"/>
      <w:numFmt w:val="bullet"/>
      <w:lvlText w:val=""/>
      <w:lvlJc w:val="left"/>
      <w:pPr>
        <w:ind w:left="5748" w:hanging="360"/>
      </w:pPr>
      <w:rPr>
        <w:rFonts w:ascii="Symbol" w:hAnsi="Symbol" w:hint="default"/>
      </w:rPr>
    </w:lvl>
    <w:lvl w:ilvl="7" w:tplc="040A0003">
      <w:start w:val="1"/>
      <w:numFmt w:val="bullet"/>
      <w:lvlText w:val="o"/>
      <w:lvlJc w:val="left"/>
      <w:pPr>
        <w:ind w:left="6468" w:hanging="360"/>
      </w:pPr>
      <w:rPr>
        <w:rFonts w:ascii="Courier New" w:hAnsi="Courier New" w:cs="Courier New" w:hint="default"/>
      </w:rPr>
    </w:lvl>
    <w:lvl w:ilvl="8" w:tplc="040A0005">
      <w:start w:val="1"/>
      <w:numFmt w:val="bullet"/>
      <w:lvlText w:val=""/>
      <w:lvlJc w:val="left"/>
      <w:pPr>
        <w:ind w:left="7188" w:hanging="360"/>
      </w:pPr>
      <w:rPr>
        <w:rFonts w:ascii="Wingdings" w:hAnsi="Wingdings" w:hint="default"/>
      </w:rPr>
    </w:lvl>
  </w:abstractNum>
  <w:abstractNum w:abstractNumId="2" w15:restartNumberingAfterBreak="0">
    <w:nsid w:val="0F253213"/>
    <w:multiLevelType w:val="hybridMultilevel"/>
    <w:tmpl w:val="88106A6A"/>
    <w:lvl w:ilvl="0" w:tplc="421A3988">
      <w:start w:val="1"/>
      <w:numFmt w:val="decimal"/>
      <w:lvlText w:val="(%1)"/>
      <w:lvlJc w:val="left"/>
      <w:pPr>
        <w:ind w:left="1428" w:hanging="360"/>
      </w:pPr>
      <w:rPr>
        <w:b w:val="0"/>
        <w:bCs w:val="0"/>
        <w:i/>
        <w:iCs/>
      </w:r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3" w15:restartNumberingAfterBreak="0">
    <w:nsid w:val="350D7D46"/>
    <w:multiLevelType w:val="hybridMultilevel"/>
    <w:tmpl w:val="7C84572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4" w15:restartNumberingAfterBreak="0">
    <w:nsid w:val="3E9177C3"/>
    <w:multiLevelType w:val="hybridMultilevel"/>
    <w:tmpl w:val="E2E615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5634605E"/>
    <w:multiLevelType w:val="hybridMultilevel"/>
    <w:tmpl w:val="BC30EF4A"/>
    <w:lvl w:ilvl="0" w:tplc="83389890">
      <w:start w:val="1"/>
      <w:numFmt w:val="lowerRoman"/>
      <w:lvlText w:val="%1."/>
      <w:lvlJc w:val="left"/>
      <w:pPr>
        <w:ind w:left="720" w:hanging="360"/>
      </w:pPr>
      <w:rPr>
        <w:b/>
        <w:bCs/>
        <w:i/>
        <w:i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59490A11"/>
    <w:multiLevelType w:val="hybridMultilevel"/>
    <w:tmpl w:val="C7DA7B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BD12551"/>
    <w:multiLevelType w:val="hybridMultilevel"/>
    <w:tmpl w:val="0AB667EE"/>
    <w:lvl w:ilvl="0" w:tplc="1CD439CA">
      <w:start w:val="1"/>
      <w:numFmt w:val="lowerLetter"/>
      <w:lvlText w:val="(%1)"/>
      <w:lvlJc w:val="left"/>
      <w:pPr>
        <w:ind w:left="720" w:hanging="360"/>
      </w:pPr>
      <w:rPr>
        <w:b/>
        <w:bCs/>
        <w:i/>
        <w:iCs/>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8" w15:restartNumberingAfterBreak="0">
    <w:nsid w:val="5FE17C40"/>
    <w:multiLevelType w:val="hybridMultilevel"/>
    <w:tmpl w:val="8DE64662"/>
    <w:lvl w:ilvl="0" w:tplc="421A3988">
      <w:start w:val="1"/>
      <w:numFmt w:val="decimal"/>
      <w:lvlText w:val="(%1)"/>
      <w:lvlJc w:val="left"/>
      <w:pPr>
        <w:ind w:left="720" w:hanging="360"/>
      </w:pPr>
      <w:rPr>
        <w:b w:val="0"/>
        <w:bCs w:val="0"/>
        <w:i/>
        <w:i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7B7B76CE"/>
    <w:multiLevelType w:val="hybridMultilevel"/>
    <w:tmpl w:val="FBDA6B84"/>
    <w:lvl w:ilvl="0" w:tplc="60786AC0">
      <w:start w:val="1"/>
      <w:numFmt w:val="lowerRoman"/>
      <w:lvlText w:val="%1."/>
      <w:lvlJc w:val="left"/>
      <w:pPr>
        <w:ind w:left="720" w:hanging="360"/>
      </w:pPr>
      <w:rPr>
        <w:b/>
        <w:bCs/>
        <w:i/>
        <w:i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5425999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3042090">
    <w:abstractNumId w:val="1"/>
  </w:num>
  <w:num w:numId="3" w16cid:durableId="389546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31029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68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4324583">
    <w:abstractNumId w:val="3"/>
  </w:num>
  <w:num w:numId="7" w16cid:durableId="1996496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6745445">
    <w:abstractNumId w:val="0"/>
  </w:num>
  <w:num w:numId="9" w16cid:durableId="488180189">
    <w:abstractNumId w:val="4"/>
  </w:num>
  <w:num w:numId="10" w16cid:durableId="1492403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D3"/>
    <w:rsid w:val="00433566"/>
    <w:rsid w:val="004B04C5"/>
    <w:rsid w:val="00590752"/>
    <w:rsid w:val="00593ABF"/>
    <w:rsid w:val="006175FB"/>
    <w:rsid w:val="00620E4D"/>
    <w:rsid w:val="006A5C39"/>
    <w:rsid w:val="00721413"/>
    <w:rsid w:val="008F795E"/>
    <w:rsid w:val="00947D10"/>
    <w:rsid w:val="00B153D3"/>
    <w:rsid w:val="00B15CA8"/>
    <w:rsid w:val="00B53542"/>
    <w:rsid w:val="00C000E6"/>
    <w:rsid w:val="00CC4E71"/>
    <w:rsid w:val="00D27B12"/>
    <w:rsid w:val="00DD08BD"/>
    <w:rsid w:val="00F53EB0"/>
    <w:rsid w:val="593918C2"/>
    <w:rsid w:val="654C5976"/>
    <w:rsid w:val="7602E6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23FF"/>
  <w15:chartTrackingRefBased/>
  <w15:docId w15:val="{4E09AFB2-C782-4F95-9EFB-CC269DB0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3D3"/>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B15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5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53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53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53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53D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53D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53D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53D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3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53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53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53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53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53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53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53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53D3"/>
    <w:rPr>
      <w:rFonts w:eastAsiaTheme="majorEastAsia" w:cstheme="majorBidi"/>
      <w:color w:val="272727" w:themeColor="text1" w:themeTint="D8"/>
    </w:rPr>
  </w:style>
  <w:style w:type="paragraph" w:styleId="Ttulo">
    <w:name w:val="Title"/>
    <w:basedOn w:val="Normal"/>
    <w:next w:val="Normal"/>
    <w:link w:val="TtuloCar"/>
    <w:uiPriority w:val="10"/>
    <w:qFormat/>
    <w:rsid w:val="00B153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53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53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53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53D3"/>
    <w:pPr>
      <w:spacing w:before="160"/>
      <w:jc w:val="center"/>
    </w:pPr>
    <w:rPr>
      <w:i/>
      <w:iCs/>
      <w:color w:val="404040" w:themeColor="text1" w:themeTint="BF"/>
    </w:rPr>
  </w:style>
  <w:style w:type="character" w:customStyle="1" w:styleId="CitaCar">
    <w:name w:val="Cita Car"/>
    <w:basedOn w:val="Fuentedeprrafopredeter"/>
    <w:link w:val="Cita"/>
    <w:uiPriority w:val="29"/>
    <w:rsid w:val="00B153D3"/>
    <w:rPr>
      <w:i/>
      <w:iCs/>
      <w:color w:val="404040" w:themeColor="text1" w:themeTint="BF"/>
    </w:rPr>
  </w:style>
  <w:style w:type="paragraph" w:styleId="Prrafodelista">
    <w:name w:val="List Paragraph"/>
    <w:basedOn w:val="Normal"/>
    <w:uiPriority w:val="34"/>
    <w:qFormat/>
    <w:rsid w:val="00B153D3"/>
    <w:pPr>
      <w:ind w:left="720"/>
      <w:contextualSpacing/>
    </w:pPr>
  </w:style>
  <w:style w:type="character" w:styleId="nfasisintenso">
    <w:name w:val="Intense Emphasis"/>
    <w:basedOn w:val="Fuentedeprrafopredeter"/>
    <w:uiPriority w:val="21"/>
    <w:qFormat/>
    <w:rsid w:val="00B153D3"/>
    <w:rPr>
      <w:i/>
      <w:iCs/>
      <w:color w:val="0F4761" w:themeColor="accent1" w:themeShade="BF"/>
    </w:rPr>
  </w:style>
  <w:style w:type="paragraph" w:styleId="Citadestacada">
    <w:name w:val="Intense Quote"/>
    <w:basedOn w:val="Normal"/>
    <w:next w:val="Normal"/>
    <w:link w:val="CitadestacadaCar"/>
    <w:uiPriority w:val="30"/>
    <w:qFormat/>
    <w:rsid w:val="00B15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53D3"/>
    <w:rPr>
      <w:i/>
      <w:iCs/>
      <w:color w:val="0F4761" w:themeColor="accent1" w:themeShade="BF"/>
    </w:rPr>
  </w:style>
  <w:style w:type="character" w:styleId="Referenciaintensa">
    <w:name w:val="Intense Reference"/>
    <w:basedOn w:val="Fuentedeprrafopredeter"/>
    <w:uiPriority w:val="32"/>
    <w:qFormat/>
    <w:rsid w:val="00B153D3"/>
    <w:rPr>
      <w:b/>
      <w:bCs/>
      <w:smallCaps/>
      <w:color w:val="0F4761" w:themeColor="accent1" w:themeShade="BF"/>
      <w:spacing w:val="5"/>
    </w:rPr>
  </w:style>
  <w:style w:type="paragraph" w:styleId="Textonotapie">
    <w:name w:val="footnote text"/>
    <w:basedOn w:val="Normal"/>
    <w:link w:val="TextonotapieCar"/>
    <w:uiPriority w:val="99"/>
    <w:semiHidden/>
    <w:unhideWhenUsed/>
    <w:rsid w:val="00B153D3"/>
    <w:rPr>
      <w:sz w:val="20"/>
      <w:szCs w:val="20"/>
    </w:rPr>
  </w:style>
  <w:style w:type="character" w:customStyle="1" w:styleId="TextonotapieCar">
    <w:name w:val="Texto nota pie Car"/>
    <w:basedOn w:val="Fuentedeprrafopredeter"/>
    <w:link w:val="Textonotapie"/>
    <w:uiPriority w:val="99"/>
    <w:semiHidden/>
    <w:rsid w:val="00B153D3"/>
    <w:rPr>
      <w:kern w:val="0"/>
      <w:sz w:val="20"/>
      <w:szCs w:val="20"/>
      <w14:ligatures w14:val="none"/>
    </w:rPr>
  </w:style>
  <w:style w:type="paragraph" w:styleId="Encabezado">
    <w:name w:val="header"/>
    <w:basedOn w:val="Normal"/>
    <w:link w:val="EncabezadoCar"/>
    <w:unhideWhenUsed/>
    <w:rsid w:val="00B153D3"/>
    <w:pPr>
      <w:tabs>
        <w:tab w:val="center" w:pos="4419"/>
        <w:tab w:val="right" w:pos="8838"/>
      </w:tabs>
    </w:pPr>
  </w:style>
  <w:style w:type="character" w:customStyle="1" w:styleId="EncabezadoCar">
    <w:name w:val="Encabezado Car"/>
    <w:basedOn w:val="Fuentedeprrafopredeter"/>
    <w:link w:val="Encabezado"/>
    <w:rsid w:val="00B153D3"/>
    <w:rPr>
      <w:kern w:val="0"/>
      <w:sz w:val="24"/>
      <w:szCs w:val="24"/>
      <w14:ligatures w14:val="none"/>
    </w:rPr>
  </w:style>
  <w:style w:type="character" w:styleId="Refdenotaalpie">
    <w:name w:val="footnote reference"/>
    <w:basedOn w:val="Fuentedeprrafopredeter"/>
    <w:uiPriority w:val="99"/>
    <w:semiHidden/>
    <w:unhideWhenUsed/>
    <w:rsid w:val="00B153D3"/>
    <w:rPr>
      <w:vertAlign w:val="superscript"/>
    </w:rPr>
  </w:style>
  <w:style w:type="table" w:styleId="Tablaconcuadrcula">
    <w:name w:val="Table Grid"/>
    <w:basedOn w:val="Tablanormal"/>
    <w:uiPriority w:val="39"/>
    <w:rsid w:val="00B153D3"/>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53D3"/>
    <w:pPr>
      <w:tabs>
        <w:tab w:val="center" w:pos="4252"/>
        <w:tab w:val="right" w:pos="8504"/>
      </w:tabs>
    </w:pPr>
  </w:style>
  <w:style w:type="character" w:customStyle="1" w:styleId="PiedepginaCar">
    <w:name w:val="Pie de página Car"/>
    <w:basedOn w:val="Fuentedeprrafopredeter"/>
    <w:link w:val="Piedepgina"/>
    <w:uiPriority w:val="99"/>
    <w:rsid w:val="00B153D3"/>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4300</Words>
  <Characters>23654</Characters>
  <Application>Microsoft Office Word</Application>
  <DocSecurity>0</DocSecurity>
  <Lines>197</Lines>
  <Paragraphs>55</Paragraphs>
  <ScaleCrop>false</ScaleCrop>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5</cp:revision>
  <dcterms:created xsi:type="dcterms:W3CDTF">2024-08-26T18:06:00Z</dcterms:created>
  <dcterms:modified xsi:type="dcterms:W3CDTF">2025-03-10T21:37:00Z</dcterms:modified>
</cp:coreProperties>
</file>