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0027A" w14:textId="212AA9A9" w:rsidR="0096269F" w:rsidRDefault="0096269F" w:rsidP="0096269F">
      <w:pPr>
        <w:jc w:val="right"/>
        <w:rPr>
          <w:lang w:val="es-MX"/>
        </w:rPr>
      </w:pPr>
      <w:r>
        <w:rPr>
          <w:lang w:val="es-MX"/>
        </w:rPr>
        <w:t>UARM</w:t>
      </w:r>
    </w:p>
    <w:p w14:paraId="3CEC9E45" w14:textId="3B569D2F" w:rsidR="0096269F" w:rsidRDefault="0096269F" w:rsidP="0096269F">
      <w:pPr>
        <w:jc w:val="right"/>
        <w:rPr>
          <w:lang w:val="es-MX"/>
        </w:rPr>
      </w:pPr>
      <w:r>
        <w:rPr>
          <w:lang w:val="es-MX"/>
        </w:rPr>
        <w:t>Pensamiento Crítico</w:t>
      </w:r>
    </w:p>
    <w:p w14:paraId="11A4B640" w14:textId="5C25CA67" w:rsidR="0096269F" w:rsidRDefault="0096269F" w:rsidP="0096269F">
      <w:pPr>
        <w:jc w:val="right"/>
        <w:rPr>
          <w:lang w:val="es-MX"/>
        </w:rPr>
      </w:pPr>
      <w:r>
        <w:rPr>
          <w:lang w:val="es-MX"/>
        </w:rPr>
        <w:t>Jefatura de Prácticas</w:t>
      </w:r>
    </w:p>
    <w:p w14:paraId="3E402CDE" w14:textId="77777777" w:rsidR="0096269F" w:rsidRDefault="0096269F" w:rsidP="0096269F">
      <w:pPr>
        <w:jc w:val="both"/>
        <w:rPr>
          <w:lang w:val="es-MX"/>
        </w:rPr>
      </w:pPr>
    </w:p>
    <w:p w14:paraId="674469D0" w14:textId="30882B77" w:rsidR="0096269F" w:rsidRPr="00635A53" w:rsidRDefault="0096269F" w:rsidP="0096269F">
      <w:pPr>
        <w:jc w:val="center"/>
        <w:rPr>
          <w:b/>
          <w:bCs/>
          <w:u w:val="single"/>
          <w:lang w:val="es-MX"/>
        </w:rPr>
      </w:pPr>
      <w:r w:rsidRPr="00635A53">
        <w:rPr>
          <w:b/>
          <w:bCs/>
          <w:u w:val="single"/>
          <w:lang w:val="es-MX"/>
        </w:rPr>
        <w:t>Segundo control de lectura</w:t>
      </w:r>
    </w:p>
    <w:p w14:paraId="1927F33B" w14:textId="77777777" w:rsidR="0096269F" w:rsidRDefault="0096269F" w:rsidP="0096269F">
      <w:pPr>
        <w:jc w:val="both"/>
        <w:rPr>
          <w:lang w:val="es-MX"/>
        </w:rPr>
      </w:pPr>
    </w:p>
    <w:p w14:paraId="349377A8" w14:textId="179617AC" w:rsidR="0096269F" w:rsidRDefault="0096269F" w:rsidP="0096269F">
      <w:pPr>
        <w:jc w:val="both"/>
        <w:rPr>
          <w:lang w:val="es-MX"/>
        </w:rPr>
      </w:pPr>
      <w:r>
        <w:rPr>
          <w:lang w:val="es-MX"/>
        </w:rPr>
        <w:t xml:space="preserve">Nota introductoria: Este control está diseñado para ofrecer un marco general a las exposiciones a realizar en las clases de teoría, mediante la siguiente pregunta: </w:t>
      </w:r>
      <w:r w:rsidRPr="00891256">
        <w:rPr>
          <w:i/>
          <w:iCs/>
          <w:lang w:val="es-MX"/>
        </w:rPr>
        <w:t>¿Qué acciones individuales, y colectivas, podemos realizar para defender la democracia?</w:t>
      </w:r>
      <w:r>
        <w:rPr>
          <w:lang w:val="es-MX"/>
        </w:rPr>
        <w:t xml:space="preserve"> Es muy importante considerar lo siguiente: este trabajo no busca responder a</w:t>
      </w:r>
      <w:r w:rsidR="00891256">
        <w:rPr>
          <w:lang w:val="es-MX"/>
        </w:rPr>
        <w:t xml:space="preserve"> todas</w:t>
      </w:r>
      <w:r>
        <w:rPr>
          <w:lang w:val="es-MX"/>
        </w:rPr>
        <w:t xml:space="preserve"> estas preguntas</w:t>
      </w:r>
      <w:r w:rsidR="00891256">
        <w:rPr>
          <w:lang w:val="es-MX"/>
        </w:rPr>
        <w:t xml:space="preserve"> (</w:t>
      </w:r>
      <w:r w:rsidR="00635A53">
        <w:rPr>
          <w:lang w:val="es-MX"/>
        </w:rPr>
        <w:t xml:space="preserve">puntos </w:t>
      </w:r>
      <w:r w:rsidR="00891256">
        <w:rPr>
          <w:lang w:val="es-MX"/>
        </w:rPr>
        <w:t>3 y 4)</w:t>
      </w:r>
      <w:r>
        <w:rPr>
          <w:lang w:val="es-MX"/>
        </w:rPr>
        <w:t>, sino ofrecer un marco</w:t>
      </w:r>
      <w:r w:rsidR="00891256">
        <w:rPr>
          <w:lang w:val="es-MX"/>
        </w:rPr>
        <w:t xml:space="preserve"> (</w:t>
      </w:r>
      <w:r w:rsidR="00635A53">
        <w:rPr>
          <w:lang w:val="es-MX"/>
        </w:rPr>
        <w:t xml:space="preserve">puntos </w:t>
      </w:r>
      <w:r w:rsidR="00891256">
        <w:rPr>
          <w:lang w:val="es-MX"/>
        </w:rPr>
        <w:t>1 y 2)</w:t>
      </w:r>
      <w:r>
        <w:rPr>
          <w:lang w:val="es-MX"/>
        </w:rPr>
        <w:t xml:space="preserve"> para poder plantear alguna respuesta</w:t>
      </w:r>
      <w:r w:rsidR="00635A53">
        <w:rPr>
          <w:lang w:val="es-MX"/>
        </w:rPr>
        <w:t xml:space="preserve"> futura en la exposición</w:t>
      </w:r>
      <w:r>
        <w:rPr>
          <w:lang w:val="es-MX"/>
        </w:rPr>
        <w:t xml:space="preserve">; en este sentido, se ofrece el siguiente esquema a modo de guía. </w:t>
      </w:r>
    </w:p>
    <w:p w14:paraId="7CE882E7" w14:textId="3F2EF797" w:rsidR="0096269F" w:rsidRPr="00891256" w:rsidRDefault="0096269F" w:rsidP="0096269F">
      <w:pPr>
        <w:pStyle w:val="ListParagraph"/>
        <w:numPr>
          <w:ilvl w:val="0"/>
          <w:numId w:val="1"/>
        </w:numPr>
        <w:jc w:val="both"/>
        <w:rPr>
          <w:color w:val="00B050"/>
          <w:lang w:val="es-MX"/>
        </w:rPr>
      </w:pPr>
      <w:r w:rsidRPr="00891256">
        <w:rPr>
          <w:color w:val="00B050"/>
          <w:lang w:val="es-MX"/>
        </w:rPr>
        <w:t xml:space="preserve">¿Por qué el tema del </w:t>
      </w:r>
      <w:r w:rsidRPr="00891256">
        <w:rPr>
          <w:color w:val="00B050"/>
          <w:u w:val="single"/>
          <w:lang w:val="es-MX"/>
        </w:rPr>
        <w:t>reconocimiento</w:t>
      </w:r>
      <w:r w:rsidRPr="00891256">
        <w:rPr>
          <w:color w:val="00B050"/>
          <w:lang w:val="es-MX"/>
        </w:rPr>
        <w:t xml:space="preserve"> es importante y vigente para pensar hoy a la justicia y a la democracia? (Desde la lectura de </w:t>
      </w:r>
      <w:proofErr w:type="spellStart"/>
      <w:r w:rsidRPr="00891256">
        <w:rPr>
          <w:color w:val="00B050"/>
          <w:lang w:val="es-MX"/>
        </w:rPr>
        <w:t>Honneth</w:t>
      </w:r>
      <w:proofErr w:type="spellEnd"/>
      <w:r w:rsidRPr="00891256">
        <w:rPr>
          <w:color w:val="00B050"/>
          <w:lang w:val="es-MX"/>
        </w:rPr>
        <w:t>/Taylor)</w:t>
      </w:r>
    </w:p>
    <w:p w14:paraId="68104730" w14:textId="224192E9" w:rsidR="0096269F" w:rsidRPr="00891256" w:rsidRDefault="0096269F" w:rsidP="0096269F">
      <w:pPr>
        <w:pStyle w:val="ListParagraph"/>
        <w:numPr>
          <w:ilvl w:val="0"/>
          <w:numId w:val="1"/>
        </w:numPr>
        <w:jc w:val="both"/>
        <w:rPr>
          <w:color w:val="00B050"/>
          <w:lang w:val="es-MX"/>
        </w:rPr>
      </w:pPr>
      <w:r w:rsidRPr="00891256">
        <w:rPr>
          <w:color w:val="00B050"/>
          <w:lang w:val="es-MX"/>
        </w:rPr>
        <w:t xml:space="preserve">¿Por qué el </w:t>
      </w:r>
      <w:r w:rsidRPr="00891256">
        <w:rPr>
          <w:color w:val="00B050"/>
          <w:u w:val="single"/>
          <w:lang w:val="es-MX"/>
        </w:rPr>
        <w:t>pensamiento crítico</w:t>
      </w:r>
      <w:r w:rsidRPr="00891256">
        <w:rPr>
          <w:color w:val="00B050"/>
          <w:lang w:val="es-MX"/>
        </w:rPr>
        <w:t xml:space="preserve"> es importante para los temas de la justicia y la democracia? (Arendt/Clifford)</w:t>
      </w:r>
    </w:p>
    <w:p w14:paraId="05BF8D5A" w14:textId="6F9A2C22" w:rsidR="0096269F" w:rsidRDefault="0096269F" w:rsidP="0096269F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¿Qué acciones </w:t>
      </w:r>
      <w:r w:rsidRPr="00891256">
        <w:rPr>
          <w:u w:val="single"/>
          <w:lang w:val="es-MX"/>
        </w:rPr>
        <w:t>individuales</w:t>
      </w:r>
      <w:r>
        <w:rPr>
          <w:lang w:val="es-MX"/>
        </w:rPr>
        <w:t xml:space="preserve"> se pueden realizar para defender la democracia?</w:t>
      </w:r>
    </w:p>
    <w:p w14:paraId="665A6281" w14:textId="68D60468" w:rsidR="0096269F" w:rsidRDefault="0096269F" w:rsidP="0096269F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¿Qué acciones </w:t>
      </w:r>
      <w:r w:rsidRPr="00891256">
        <w:rPr>
          <w:u w:val="single"/>
          <w:lang w:val="es-MX"/>
        </w:rPr>
        <w:t>colectivas</w:t>
      </w:r>
      <w:r>
        <w:rPr>
          <w:lang w:val="es-MX"/>
        </w:rPr>
        <w:t xml:space="preserve"> se pueden realizar para defender la democracia?</w:t>
      </w:r>
    </w:p>
    <w:p w14:paraId="1001C91E" w14:textId="5600C3E0" w:rsidR="00891256" w:rsidRPr="0096269F" w:rsidRDefault="0096269F" w:rsidP="0096269F">
      <w:pPr>
        <w:jc w:val="both"/>
        <w:rPr>
          <w:lang w:val="es-MX"/>
        </w:rPr>
      </w:pPr>
      <w:r>
        <w:rPr>
          <w:lang w:val="es-MX"/>
        </w:rPr>
        <w:t xml:space="preserve">Este control tiene como objeto formar un marco y un fundamento de las preguntas 3 y 4, resolviendo los puntos sugeridos de las preguntas 1 y 2, por lo que </w:t>
      </w:r>
      <w:r w:rsidRPr="00891256">
        <w:rPr>
          <w:color w:val="FF0000"/>
          <w:lang w:val="es-MX"/>
        </w:rPr>
        <w:t>sólo es necesario, para esta evaluación desarrollar los dos primeros puntos</w:t>
      </w:r>
      <w:r>
        <w:rPr>
          <w:lang w:val="es-MX"/>
        </w:rPr>
        <w:t xml:space="preserve">, para orientar las exposiciones de la clase de teoría, </w:t>
      </w:r>
      <w:r w:rsidR="00635A53">
        <w:rPr>
          <w:lang w:val="es-MX"/>
        </w:rPr>
        <w:t xml:space="preserve">enfocadas en </w:t>
      </w:r>
      <w:r>
        <w:rPr>
          <w:lang w:val="es-MX"/>
        </w:rPr>
        <w:t xml:space="preserve">los dos últimos puntos. </w:t>
      </w:r>
      <w:r w:rsidR="00891256">
        <w:rPr>
          <w:lang w:val="es-MX"/>
        </w:rPr>
        <w:t xml:space="preserve">Teniendo esta base, con este ejercicio, se ofrece un insumo y soporte para el desarrollo de la actividad a ser expuesta en clases teóricas. </w:t>
      </w:r>
    </w:p>
    <w:p w14:paraId="736B9EA8" w14:textId="72332BD9" w:rsidR="0096269F" w:rsidRDefault="0096269F" w:rsidP="0096269F">
      <w:pPr>
        <w:jc w:val="both"/>
        <w:rPr>
          <w:lang w:val="es-MX"/>
        </w:rPr>
      </w:pPr>
      <w:r>
        <w:rPr>
          <w:lang w:val="es-MX"/>
        </w:rPr>
        <w:t>Indicaciones:</w:t>
      </w:r>
      <w:r w:rsidR="00891256">
        <w:rPr>
          <w:lang w:val="es-MX"/>
        </w:rPr>
        <w:t xml:space="preserve"> Leer con atención los textos obligatorios. </w:t>
      </w:r>
      <w:r w:rsidR="00635A53">
        <w:rPr>
          <w:lang w:val="es-MX"/>
        </w:rPr>
        <w:t>(</w:t>
      </w:r>
      <w:r w:rsidR="00891256">
        <w:rPr>
          <w:lang w:val="es-MX"/>
        </w:rPr>
        <w:t>Se sugiere revisar los textos complementarios.</w:t>
      </w:r>
      <w:r w:rsidR="00635A53">
        <w:rPr>
          <w:lang w:val="es-MX"/>
        </w:rPr>
        <w:t>)</w:t>
      </w:r>
      <w:r w:rsidR="00891256">
        <w:rPr>
          <w:lang w:val="es-MX"/>
        </w:rPr>
        <w:t xml:space="preserve"> Habiendo revisado los temas, se solicita a cada alumno responder brevemente en </w:t>
      </w:r>
      <w:r w:rsidR="00891256" w:rsidRPr="00635A53">
        <w:rPr>
          <w:color w:val="FF0000"/>
          <w:lang w:val="es-MX"/>
        </w:rPr>
        <w:t xml:space="preserve">un párrafo sucinto de 300 palabras </w:t>
      </w:r>
      <w:r w:rsidR="00891256">
        <w:rPr>
          <w:lang w:val="es-MX"/>
        </w:rPr>
        <w:t xml:space="preserve">por pregunta, a los puntos 1 y 2, a modo de preparación y marco para las exposiciones que tienen como objeto los puntos 3 y 4. </w:t>
      </w:r>
      <w:r w:rsidR="00635A53">
        <w:rPr>
          <w:lang w:val="es-MX"/>
        </w:rPr>
        <w:t xml:space="preserve">Se enfatiza la indicación: ser sintético y en pocas palabras responder las preguntas 1 y 2 desde los textos revisados. </w:t>
      </w:r>
    </w:p>
    <w:p w14:paraId="1C79A521" w14:textId="60F49818" w:rsidR="0096269F" w:rsidRDefault="0096269F" w:rsidP="0096269F">
      <w:pPr>
        <w:jc w:val="both"/>
        <w:rPr>
          <w:lang w:val="es-MX"/>
        </w:rPr>
      </w:pPr>
      <w:r>
        <w:rPr>
          <w:lang w:val="es-MX"/>
        </w:rPr>
        <w:t>Textos</w:t>
      </w:r>
      <w:r w:rsidR="00635A53">
        <w:rPr>
          <w:lang w:val="es-MX"/>
        </w:rPr>
        <w:t xml:space="preserve"> obligatorios</w:t>
      </w:r>
      <w:r>
        <w:rPr>
          <w:lang w:val="es-MX"/>
        </w:rPr>
        <w:t>:</w:t>
      </w:r>
    </w:p>
    <w:p w14:paraId="6F6F5B79" w14:textId="4A2AC494" w:rsidR="00891256" w:rsidRPr="00891256" w:rsidRDefault="00891256" w:rsidP="00891256">
      <w:pPr>
        <w:pStyle w:val="ListParagraph"/>
        <w:numPr>
          <w:ilvl w:val="0"/>
          <w:numId w:val="2"/>
        </w:numPr>
        <w:jc w:val="both"/>
        <w:rPr>
          <w:color w:val="70AD47" w:themeColor="accent6"/>
          <w:lang w:val="es-MX"/>
        </w:rPr>
      </w:pPr>
      <w:proofErr w:type="spellStart"/>
      <w:r w:rsidRPr="00891256">
        <w:rPr>
          <w:color w:val="70AD47" w:themeColor="accent6"/>
          <w:lang w:val="es-MX"/>
        </w:rPr>
        <w:t>Honneth</w:t>
      </w:r>
      <w:proofErr w:type="spellEnd"/>
      <w:r w:rsidRPr="00891256">
        <w:rPr>
          <w:color w:val="70AD47" w:themeColor="accent6"/>
          <w:lang w:val="es-MX"/>
        </w:rPr>
        <w:t xml:space="preserve">, A. Reificación. </w:t>
      </w:r>
      <w:proofErr w:type="spellStart"/>
      <w:r w:rsidRPr="00891256">
        <w:rPr>
          <w:color w:val="70AD47" w:themeColor="accent6"/>
          <w:lang w:val="es-MX"/>
        </w:rPr>
        <w:t>Cap</w:t>
      </w:r>
      <w:proofErr w:type="spellEnd"/>
      <w:r w:rsidRPr="00891256">
        <w:rPr>
          <w:color w:val="70AD47" w:themeColor="accent6"/>
          <w:lang w:val="es-MX"/>
        </w:rPr>
        <w:t xml:space="preserve"> 4. (obligatorio)</w:t>
      </w:r>
    </w:p>
    <w:p w14:paraId="7790D466" w14:textId="6DC78E7E" w:rsidR="00891256" w:rsidRPr="00891256" w:rsidRDefault="00891256" w:rsidP="00891256">
      <w:pPr>
        <w:pStyle w:val="ListParagraph"/>
        <w:numPr>
          <w:ilvl w:val="0"/>
          <w:numId w:val="2"/>
        </w:numPr>
        <w:jc w:val="both"/>
        <w:rPr>
          <w:color w:val="70AD47" w:themeColor="accent6"/>
          <w:lang w:val="es-MX"/>
        </w:rPr>
      </w:pPr>
      <w:r w:rsidRPr="00891256">
        <w:rPr>
          <w:color w:val="70AD47" w:themeColor="accent6"/>
          <w:lang w:val="es-MX"/>
        </w:rPr>
        <w:t xml:space="preserve">Arendt, H. El pensar y las reflexiones morales </w:t>
      </w:r>
      <w:r w:rsidRPr="00891256">
        <w:rPr>
          <w:color w:val="70AD47" w:themeColor="accent6"/>
          <w:lang w:val="es-MX"/>
        </w:rPr>
        <w:t>(obligatorio)</w:t>
      </w:r>
    </w:p>
    <w:p w14:paraId="230181B6" w14:textId="0A818AAC" w:rsidR="0096269F" w:rsidRDefault="0096269F" w:rsidP="0096269F">
      <w:pPr>
        <w:jc w:val="both"/>
        <w:rPr>
          <w:lang w:val="es-MX"/>
        </w:rPr>
      </w:pPr>
      <w:r>
        <w:rPr>
          <w:lang w:val="es-MX"/>
        </w:rPr>
        <w:t>Textos complementarios:</w:t>
      </w:r>
    </w:p>
    <w:p w14:paraId="3C3E4BBD" w14:textId="77777777" w:rsidR="00891256" w:rsidRDefault="00891256" w:rsidP="00891256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lastRenderedPageBreak/>
        <w:t>Taylor, Ch. La política del reconocimiento. pp.20-26 (complementario)</w:t>
      </w:r>
    </w:p>
    <w:p w14:paraId="42FBE7B3" w14:textId="77777777" w:rsidR="00891256" w:rsidRDefault="00891256" w:rsidP="00891256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Arendt, H. Eichmann en Jerusalén (complementario)</w:t>
      </w:r>
    </w:p>
    <w:p w14:paraId="54F48B94" w14:textId="77777777" w:rsidR="00891256" w:rsidRPr="00891256" w:rsidRDefault="00891256" w:rsidP="00891256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Clifford, W. La ética de la creencia (complementario)</w:t>
      </w:r>
    </w:p>
    <w:p w14:paraId="5E88AC13" w14:textId="77777777" w:rsidR="00891256" w:rsidRDefault="00891256" w:rsidP="0096269F">
      <w:pPr>
        <w:jc w:val="both"/>
        <w:rPr>
          <w:lang w:val="es-MX"/>
        </w:rPr>
      </w:pPr>
    </w:p>
    <w:p w14:paraId="052C4FE4" w14:textId="0D67B3AF" w:rsidR="0096269F" w:rsidRDefault="0096269F" w:rsidP="0096269F">
      <w:pPr>
        <w:jc w:val="both"/>
        <w:rPr>
          <w:lang w:val="es-MX"/>
        </w:rPr>
      </w:pPr>
      <w:r>
        <w:rPr>
          <w:lang w:val="es-MX"/>
        </w:rPr>
        <w:t>Fecha de entrega: Semana 11/12</w:t>
      </w:r>
      <w:r w:rsidR="00891256">
        <w:rPr>
          <w:lang w:val="es-MX"/>
        </w:rPr>
        <w:t xml:space="preserve">. La entrega virtual de este control es del </w:t>
      </w:r>
      <w:proofErr w:type="gramStart"/>
      <w:r w:rsidR="00891256">
        <w:rPr>
          <w:lang w:val="es-MX"/>
        </w:rPr>
        <w:t>Sábado</w:t>
      </w:r>
      <w:proofErr w:type="gramEnd"/>
      <w:r w:rsidR="00891256">
        <w:rPr>
          <w:lang w:val="es-MX"/>
        </w:rPr>
        <w:t xml:space="preserve"> 31 de </w:t>
      </w:r>
      <w:proofErr w:type="gramStart"/>
      <w:r w:rsidR="00891256">
        <w:rPr>
          <w:lang w:val="es-MX"/>
        </w:rPr>
        <w:t>Mayo</w:t>
      </w:r>
      <w:proofErr w:type="gramEnd"/>
      <w:r w:rsidR="00891256">
        <w:rPr>
          <w:lang w:val="es-MX"/>
        </w:rPr>
        <w:t xml:space="preserve"> hasta el </w:t>
      </w:r>
      <w:proofErr w:type="gramStart"/>
      <w:r w:rsidR="00891256">
        <w:rPr>
          <w:lang w:val="es-MX"/>
        </w:rPr>
        <w:t>Sábado</w:t>
      </w:r>
      <w:proofErr w:type="gramEnd"/>
      <w:r w:rsidR="00891256">
        <w:rPr>
          <w:lang w:val="es-MX"/>
        </w:rPr>
        <w:t xml:space="preserve"> 7 de </w:t>
      </w:r>
      <w:proofErr w:type="gramStart"/>
      <w:r w:rsidR="00891256">
        <w:rPr>
          <w:lang w:val="es-MX"/>
        </w:rPr>
        <w:t>Junio</w:t>
      </w:r>
      <w:proofErr w:type="gramEnd"/>
      <w:r w:rsidR="00891256">
        <w:rPr>
          <w:lang w:val="es-MX"/>
        </w:rPr>
        <w:t xml:space="preserve">. </w:t>
      </w:r>
    </w:p>
    <w:p w14:paraId="2ADF8B1D" w14:textId="214AD04D" w:rsidR="0096269F" w:rsidRDefault="0096269F" w:rsidP="0096269F">
      <w:pPr>
        <w:jc w:val="both"/>
        <w:rPr>
          <w:color w:val="FF0000"/>
        </w:rPr>
      </w:pPr>
      <w:r>
        <w:rPr>
          <w:lang w:val="es-MX"/>
        </w:rPr>
        <w:t>Correo de entrega:</w:t>
      </w:r>
      <w:r w:rsidR="00891256">
        <w:rPr>
          <w:lang w:val="es-MX"/>
        </w:rPr>
        <w:t xml:space="preserve"> </w:t>
      </w:r>
      <w:hyperlink r:id="rId5" w:history="1">
        <w:r w:rsidR="00891256" w:rsidRPr="0057321C">
          <w:rPr>
            <w:rStyle w:val="Hyperlink"/>
          </w:rPr>
          <w:t>ap2310203@uarm.pe</w:t>
        </w:r>
      </w:hyperlink>
    </w:p>
    <w:p w14:paraId="3C0D7AF7" w14:textId="1EDEBAB5" w:rsidR="00891256" w:rsidRDefault="00891256" w:rsidP="0096269F">
      <w:pPr>
        <w:jc w:val="both"/>
      </w:pPr>
      <w:r w:rsidRPr="00891256">
        <w:t xml:space="preserve">Asunto: </w:t>
      </w:r>
      <w:r>
        <w:t>Segundo Control Pensamiento Crítico</w:t>
      </w:r>
    </w:p>
    <w:p w14:paraId="566FDED1" w14:textId="0BE1A348" w:rsidR="00891256" w:rsidRPr="00891256" w:rsidRDefault="00891256" w:rsidP="0096269F">
      <w:pPr>
        <w:jc w:val="both"/>
        <w:rPr>
          <w:lang w:val="es-MX"/>
        </w:rPr>
      </w:pPr>
      <w:r>
        <w:t>Nombre de archivo: APELLIDO_NOMBRE_pc2PC</w:t>
      </w:r>
    </w:p>
    <w:sectPr w:rsidR="00891256" w:rsidRPr="00891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21634"/>
    <w:multiLevelType w:val="hybridMultilevel"/>
    <w:tmpl w:val="D55018F8"/>
    <w:lvl w:ilvl="0" w:tplc="7AEC3F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727F"/>
    <w:multiLevelType w:val="hybridMultilevel"/>
    <w:tmpl w:val="9F88B5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761792">
    <w:abstractNumId w:val="1"/>
  </w:num>
  <w:num w:numId="2" w16cid:durableId="16262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9F"/>
    <w:rsid w:val="002E7B28"/>
    <w:rsid w:val="00635A53"/>
    <w:rsid w:val="00891256"/>
    <w:rsid w:val="009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FA0B3"/>
  <w15:chartTrackingRefBased/>
  <w15:docId w15:val="{46D0EA90-0B99-4CD0-98F4-EF310BCE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6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2310203@uarm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1</cp:revision>
  <dcterms:created xsi:type="dcterms:W3CDTF">2025-05-27T17:03:00Z</dcterms:created>
  <dcterms:modified xsi:type="dcterms:W3CDTF">2025-05-27T17:28:00Z</dcterms:modified>
</cp:coreProperties>
</file>