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9873" w14:textId="386E7565" w:rsidR="006E57BE" w:rsidRPr="006E57BE" w:rsidRDefault="006E57BE" w:rsidP="006E57BE">
      <w:pPr>
        <w:widowControl w:val="0"/>
        <w:jc w:val="center"/>
        <w:rPr>
          <w:rFonts w:ascii="Open Sans" w:hAnsi="Open Sans" w:cs="Open Sans"/>
          <w:b/>
          <w:sz w:val="22"/>
          <w:szCs w:val="22"/>
        </w:rPr>
      </w:pPr>
      <w:r w:rsidRPr="006E57BE">
        <w:rPr>
          <w:rFonts w:ascii="Open Sans" w:hAnsi="Open Sans" w:cs="Open Sans"/>
          <w:b/>
          <w:sz w:val="22"/>
          <w:szCs w:val="22"/>
        </w:rPr>
        <w:t>SILABO</w:t>
      </w:r>
    </w:p>
    <w:p w14:paraId="241473F9" w14:textId="77777777" w:rsidR="00506B75" w:rsidRPr="007C22FA" w:rsidRDefault="00506B75">
      <w:pPr>
        <w:rPr>
          <w:rFonts w:ascii="Open Sans" w:hAnsi="Open Sans" w:cs="Open Sans"/>
          <w:sz w:val="22"/>
          <w:szCs w:val="22"/>
          <w:lang w:val="pt-BR"/>
        </w:rPr>
      </w:pPr>
    </w:p>
    <w:p w14:paraId="3FB1D413" w14:textId="77777777" w:rsidR="00506B75" w:rsidRPr="007C22FA" w:rsidRDefault="00BA6665">
      <w:pPr>
        <w:widowControl w:val="0"/>
        <w:numPr>
          <w:ilvl w:val="0"/>
          <w:numId w:val="4"/>
        </w:numPr>
        <w:ind w:left="567" w:hanging="567"/>
        <w:jc w:val="both"/>
        <w:rPr>
          <w:rFonts w:ascii="Open Sans" w:hAnsi="Open Sans" w:cs="Open Sans"/>
          <w:b/>
          <w:sz w:val="22"/>
          <w:szCs w:val="22"/>
        </w:rPr>
      </w:pPr>
      <w:r w:rsidRPr="007C22FA">
        <w:rPr>
          <w:rFonts w:ascii="Open Sans" w:hAnsi="Open Sans" w:cs="Open Sans"/>
          <w:b/>
          <w:sz w:val="22"/>
          <w:szCs w:val="22"/>
        </w:rPr>
        <w:t>DATOS GENERALES</w:t>
      </w:r>
    </w:p>
    <w:p w14:paraId="2421B4B8" w14:textId="77777777" w:rsidR="00506B75" w:rsidRPr="007C22FA" w:rsidRDefault="00506B75">
      <w:pPr>
        <w:widowControl w:val="0"/>
        <w:ind w:left="1080"/>
        <w:jc w:val="both"/>
        <w:rPr>
          <w:rFonts w:ascii="Open Sans" w:hAnsi="Open Sans" w:cs="Open Sans"/>
          <w:sz w:val="22"/>
          <w:szCs w:val="22"/>
        </w:rPr>
      </w:pPr>
    </w:p>
    <w:p w14:paraId="6030BD41" w14:textId="77777777" w:rsidR="006E57BE" w:rsidRPr="006E57BE" w:rsidRDefault="00BA6665" w:rsidP="006E57BE">
      <w:pPr>
        <w:tabs>
          <w:tab w:val="left" w:pos="2694"/>
          <w:tab w:val="left" w:pos="3119"/>
          <w:tab w:val="left" w:pos="3544"/>
          <w:tab w:val="left" w:pos="4536"/>
        </w:tabs>
        <w:ind w:left="567"/>
        <w:jc w:val="both"/>
        <w:rPr>
          <w:rFonts w:ascii="Open Sans" w:hAnsi="Open Sans" w:cs="Open Sans"/>
          <w:sz w:val="22"/>
          <w:szCs w:val="22"/>
        </w:rPr>
      </w:pPr>
      <w:r w:rsidRPr="007C22FA">
        <w:rPr>
          <w:rFonts w:ascii="Open Sans" w:hAnsi="Open Sans" w:cs="Open Sans"/>
          <w:sz w:val="22"/>
          <w:szCs w:val="22"/>
        </w:rPr>
        <w:t>ASIGNATURA</w:t>
      </w:r>
      <w:r w:rsidRPr="007C22FA">
        <w:rPr>
          <w:rFonts w:ascii="Open Sans" w:hAnsi="Open Sans" w:cs="Open Sans"/>
          <w:sz w:val="22"/>
          <w:szCs w:val="22"/>
        </w:rPr>
        <w:tab/>
      </w:r>
      <w:r w:rsidRPr="007C22FA">
        <w:rPr>
          <w:rFonts w:ascii="Open Sans" w:hAnsi="Open Sans" w:cs="Open Sans"/>
          <w:sz w:val="22"/>
          <w:szCs w:val="22"/>
        </w:rPr>
        <w:tab/>
      </w:r>
      <w:r w:rsidRPr="007C22FA">
        <w:rPr>
          <w:rFonts w:ascii="Open Sans" w:hAnsi="Open Sans" w:cs="Open Sans"/>
          <w:sz w:val="22"/>
          <w:szCs w:val="22"/>
        </w:rPr>
        <w:tab/>
      </w:r>
      <w:r w:rsidRPr="007C22FA">
        <w:rPr>
          <w:rFonts w:ascii="Open Sans" w:hAnsi="Open Sans" w:cs="Open Sans"/>
          <w:sz w:val="22"/>
          <w:szCs w:val="22"/>
        </w:rPr>
        <w:tab/>
        <w:t xml:space="preserve">: </w:t>
      </w:r>
      <w:r w:rsidR="006E57BE" w:rsidRPr="006E57BE">
        <w:rPr>
          <w:rFonts w:ascii="Open Sans" w:hAnsi="Open Sans" w:cs="Open Sans"/>
          <w:sz w:val="22"/>
          <w:szCs w:val="22"/>
        </w:rPr>
        <w:t>PENSAMIENTO CRÍTICO</w:t>
      </w:r>
    </w:p>
    <w:p w14:paraId="048C2302" w14:textId="0C2429EF" w:rsidR="00506B75" w:rsidRPr="007C22FA" w:rsidRDefault="00BA6665">
      <w:pPr>
        <w:tabs>
          <w:tab w:val="left" w:pos="2694"/>
          <w:tab w:val="left" w:pos="3119"/>
          <w:tab w:val="left" w:pos="3544"/>
          <w:tab w:val="left" w:pos="4536"/>
        </w:tabs>
        <w:ind w:left="567"/>
        <w:jc w:val="both"/>
        <w:rPr>
          <w:rFonts w:ascii="Open Sans" w:hAnsi="Open Sans" w:cs="Open Sans"/>
          <w:sz w:val="22"/>
          <w:szCs w:val="22"/>
        </w:rPr>
      </w:pPr>
      <w:r w:rsidRPr="007C22FA">
        <w:rPr>
          <w:rFonts w:ascii="Open Sans" w:hAnsi="Open Sans" w:cs="Open Sans"/>
          <w:sz w:val="22"/>
          <w:szCs w:val="22"/>
        </w:rPr>
        <w:t>PRE-REQUISITO</w:t>
      </w:r>
      <w:r w:rsidRPr="007C22FA">
        <w:rPr>
          <w:rFonts w:ascii="Open Sans" w:hAnsi="Open Sans" w:cs="Open Sans"/>
          <w:sz w:val="22"/>
          <w:szCs w:val="22"/>
        </w:rPr>
        <w:tab/>
      </w:r>
      <w:r w:rsidRPr="007C22FA">
        <w:rPr>
          <w:rFonts w:ascii="Open Sans" w:hAnsi="Open Sans" w:cs="Open Sans"/>
          <w:sz w:val="22"/>
          <w:szCs w:val="22"/>
        </w:rPr>
        <w:tab/>
      </w:r>
      <w:r w:rsidRPr="007C22FA">
        <w:rPr>
          <w:rFonts w:ascii="Open Sans" w:hAnsi="Open Sans" w:cs="Open Sans"/>
          <w:sz w:val="22"/>
          <w:szCs w:val="22"/>
        </w:rPr>
        <w:tab/>
      </w:r>
      <w:r w:rsidRPr="007C22FA">
        <w:rPr>
          <w:rFonts w:ascii="Open Sans" w:hAnsi="Open Sans" w:cs="Open Sans"/>
          <w:sz w:val="22"/>
          <w:szCs w:val="22"/>
        </w:rPr>
        <w:tab/>
        <w:t xml:space="preserve">: </w:t>
      </w:r>
      <w:r w:rsidR="006E57BE">
        <w:rPr>
          <w:rFonts w:ascii="Open Sans" w:hAnsi="Open Sans" w:cs="Open Sans"/>
          <w:sz w:val="22"/>
          <w:szCs w:val="22"/>
        </w:rPr>
        <w:t>NINGUNO</w:t>
      </w:r>
    </w:p>
    <w:p w14:paraId="0F27C7D7" w14:textId="12C577C0" w:rsidR="00506B75" w:rsidRPr="007C22FA" w:rsidRDefault="00BA6665">
      <w:pPr>
        <w:tabs>
          <w:tab w:val="left" w:pos="2694"/>
          <w:tab w:val="left" w:pos="3119"/>
          <w:tab w:val="left" w:pos="3544"/>
          <w:tab w:val="left" w:pos="4536"/>
        </w:tabs>
        <w:ind w:left="567"/>
        <w:jc w:val="both"/>
        <w:rPr>
          <w:rFonts w:ascii="Open Sans" w:hAnsi="Open Sans" w:cs="Open Sans"/>
          <w:sz w:val="22"/>
          <w:szCs w:val="22"/>
        </w:rPr>
      </w:pPr>
      <w:r w:rsidRPr="007C22FA">
        <w:rPr>
          <w:rFonts w:ascii="Open Sans" w:hAnsi="Open Sans" w:cs="Open Sans"/>
          <w:sz w:val="22"/>
          <w:szCs w:val="22"/>
        </w:rPr>
        <w:t>CÓDIGO</w:t>
      </w:r>
      <w:r w:rsidRPr="007C22FA">
        <w:rPr>
          <w:rFonts w:ascii="Open Sans" w:hAnsi="Open Sans" w:cs="Open Sans"/>
          <w:sz w:val="22"/>
          <w:szCs w:val="22"/>
        </w:rPr>
        <w:tab/>
      </w:r>
      <w:r w:rsidRPr="007C22FA">
        <w:rPr>
          <w:rFonts w:ascii="Open Sans" w:hAnsi="Open Sans" w:cs="Open Sans"/>
          <w:sz w:val="22"/>
          <w:szCs w:val="22"/>
        </w:rPr>
        <w:tab/>
      </w:r>
      <w:r w:rsidRPr="007C22FA">
        <w:rPr>
          <w:rFonts w:ascii="Open Sans" w:hAnsi="Open Sans" w:cs="Open Sans"/>
          <w:sz w:val="22"/>
          <w:szCs w:val="22"/>
        </w:rPr>
        <w:tab/>
      </w:r>
      <w:r w:rsidRPr="007C22FA">
        <w:rPr>
          <w:rFonts w:ascii="Open Sans" w:hAnsi="Open Sans" w:cs="Open Sans"/>
          <w:sz w:val="22"/>
          <w:szCs w:val="22"/>
        </w:rPr>
        <w:tab/>
        <w:t>:</w:t>
      </w:r>
      <w:r w:rsidR="001F0B1E">
        <w:rPr>
          <w:rFonts w:ascii="Open Sans" w:hAnsi="Open Sans" w:cs="Open Sans"/>
          <w:sz w:val="22"/>
          <w:szCs w:val="22"/>
        </w:rPr>
        <w:t xml:space="preserve"> </w:t>
      </w:r>
      <w:r w:rsidR="001F0B1E">
        <w:rPr>
          <w:rFonts w:ascii="Roboto" w:hAnsi="Roboto"/>
          <w:color w:val="1D2125"/>
          <w:sz w:val="23"/>
          <w:szCs w:val="23"/>
        </w:rPr>
        <w:t>20211003206</w:t>
      </w:r>
    </w:p>
    <w:p w14:paraId="042A3ADB" w14:textId="760E109A" w:rsidR="00506B75" w:rsidRPr="007C22FA" w:rsidRDefault="00BA6665">
      <w:pPr>
        <w:tabs>
          <w:tab w:val="left" w:pos="2694"/>
          <w:tab w:val="left" w:pos="3119"/>
          <w:tab w:val="left" w:pos="3544"/>
          <w:tab w:val="left" w:pos="4536"/>
        </w:tabs>
        <w:ind w:left="567"/>
        <w:jc w:val="both"/>
        <w:rPr>
          <w:rFonts w:ascii="Open Sans" w:hAnsi="Open Sans" w:cs="Open Sans"/>
          <w:sz w:val="22"/>
          <w:szCs w:val="22"/>
        </w:rPr>
      </w:pPr>
      <w:r w:rsidRPr="007C22FA">
        <w:rPr>
          <w:rFonts w:ascii="Open Sans" w:hAnsi="Open Sans" w:cs="Open Sans"/>
          <w:sz w:val="22"/>
          <w:szCs w:val="22"/>
        </w:rPr>
        <w:t>AÑO Y SEMESTRE</w:t>
      </w:r>
      <w:r w:rsidRPr="007C22FA">
        <w:rPr>
          <w:rFonts w:ascii="Open Sans" w:hAnsi="Open Sans" w:cs="Open Sans"/>
          <w:sz w:val="22"/>
          <w:szCs w:val="22"/>
        </w:rPr>
        <w:tab/>
      </w:r>
      <w:r w:rsidRPr="007C22FA">
        <w:rPr>
          <w:rFonts w:ascii="Open Sans" w:hAnsi="Open Sans" w:cs="Open Sans"/>
          <w:sz w:val="22"/>
          <w:szCs w:val="22"/>
        </w:rPr>
        <w:tab/>
      </w:r>
      <w:r w:rsidRPr="007C22FA">
        <w:rPr>
          <w:rFonts w:ascii="Open Sans" w:hAnsi="Open Sans" w:cs="Open Sans"/>
          <w:sz w:val="22"/>
          <w:szCs w:val="22"/>
        </w:rPr>
        <w:tab/>
      </w:r>
      <w:r w:rsidRPr="007C22FA">
        <w:rPr>
          <w:rFonts w:ascii="Open Sans" w:hAnsi="Open Sans" w:cs="Open Sans"/>
          <w:sz w:val="22"/>
          <w:szCs w:val="22"/>
        </w:rPr>
        <w:tab/>
        <w:t>:</w:t>
      </w:r>
      <w:r w:rsidR="00EB6423">
        <w:rPr>
          <w:rFonts w:ascii="Open Sans" w:hAnsi="Open Sans" w:cs="Open Sans"/>
          <w:sz w:val="22"/>
          <w:szCs w:val="22"/>
        </w:rPr>
        <w:t xml:space="preserve"> 2025-2</w:t>
      </w:r>
    </w:p>
    <w:p w14:paraId="63209C6D" w14:textId="3C8FB786" w:rsidR="00506B75" w:rsidRPr="007C22FA" w:rsidRDefault="00BA6665">
      <w:pPr>
        <w:tabs>
          <w:tab w:val="left" w:pos="2694"/>
          <w:tab w:val="left" w:pos="3119"/>
          <w:tab w:val="left" w:pos="3544"/>
          <w:tab w:val="left" w:pos="4536"/>
        </w:tabs>
        <w:ind w:left="567"/>
        <w:jc w:val="both"/>
        <w:rPr>
          <w:rFonts w:ascii="Open Sans" w:hAnsi="Open Sans" w:cs="Open Sans"/>
          <w:sz w:val="22"/>
          <w:szCs w:val="22"/>
        </w:rPr>
      </w:pPr>
      <w:r w:rsidRPr="007C22FA">
        <w:rPr>
          <w:rFonts w:ascii="Open Sans" w:hAnsi="Open Sans" w:cs="Open Sans"/>
          <w:sz w:val="22"/>
          <w:szCs w:val="22"/>
        </w:rPr>
        <w:t>Nº DE CRÉDITOS</w:t>
      </w:r>
      <w:r w:rsidRPr="007C22FA">
        <w:rPr>
          <w:rFonts w:ascii="Open Sans" w:hAnsi="Open Sans" w:cs="Open Sans"/>
          <w:sz w:val="22"/>
          <w:szCs w:val="22"/>
        </w:rPr>
        <w:tab/>
      </w:r>
      <w:r w:rsidRPr="007C22FA">
        <w:rPr>
          <w:rFonts w:ascii="Open Sans" w:hAnsi="Open Sans" w:cs="Open Sans"/>
          <w:sz w:val="22"/>
          <w:szCs w:val="22"/>
        </w:rPr>
        <w:tab/>
      </w:r>
      <w:r w:rsidRPr="007C22FA">
        <w:rPr>
          <w:rFonts w:ascii="Open Sans" w:hAnsi="Open Sans" w:cs="Open Sans"/>
          <w:sz w:val="22"/>
          <w:szCs w:val="22"/>
        </w:rPr>
        <w:tab/>
      </w:r>
      <w:r w:rsidRPr="007C22FA">
        <w:rPr>
          <w:rFonts w:ascii="Open Sans" w:hAnsi="Open Sans" w:cs="Open Sans"/>
          <w:sz w:val="22"/>
          <w:szCs w:val="22"/>
        </w:rPr>
        <w:tab/>
        <w:t xml:space="preserve">: </w:t>
      </w:r>
      <w:r w:rsidR="001F0B1E">
        <w:rPr>
          <w:rFonts w:ascii="Open Sans" w:hAnsi="Open Sans" w:cs="Open Sans"/>
          <w:sz w:val="22"/>
          <w:szCs w:val="22"/>
        </w:rPr>
        <w:t>4</w:t>
      </w:r>
    </w:p>
    <w:p w14:paraId="751DFCA1" w14:textId="0A63CBC7" w:rsidR="00506B75" w:rsidRPr="007C22FA" w:rsidRDefault="00BA6665">
      <w:pPr>
        <w:tabs>
          <w:tab w:val="left" w:pos="2694"/>
          <w:tab w:val="left" w:pos="3119"/>
          <w:tab w:val="left" w:pos="3544"/>
          <w:tab w:val="left" w:pos="4536"/>
        </w:tabs>
        <w:ind w:left="567"/>
        <w:jc w:val="both"/>
        <w:rPr>
          <w:rFonts w:ascii="Open Sans" w:hAnsi="Open Sans" w:cs="Open Sans"/>
          <w:sz w:val="22"/>
          <w:szCs w:val="22"/>
        </w:rPr>
      </w:pPr>
      <w:r w:rsidRPr="007C22FA">
        <w:rPr>
          <w:rFonts w:ascii="Open Sans" w:hAnsi="Open Sans" w:cs="Open Sans"/>
          <w:sz w:val="22"/>
          <w:szCs w:val="22"/>
        </w:rPr>
        <w:t>HORAS DE TEORÍA</w:t>
      </w:r>
      <w:r w:rsidRPr="007C22FA">
        <w:rPr>
          <w:rFonts w:ascii="Open Sans" w:hAnsi="Open Sans" w:cs="Open Sans"/>
          <w:sz w:val="22"/>
          <w:szCs w:val="22"/>
        </w:rPr>
        <w:tab/>
      </w:r>
      <w:r w:rsidRPr="007C22FA">
        <w:rPr>
          <w:rFonts w:ascii="Open Sans" w:hAnsi="Open Sans" w:cs="Open Sans"/>
          <w:sz w:val="22"/>
          <w:szCs w:val="22"/>
        </w:rPr>
        <w:tab/>
      </w:r>
      <w:r w:rsidRPr="007C22FA">
        <w:rPr>
          <w:rFonts w:ascii="Open Sans" w:hAnsi="Open Sans" w:cs="Open Sans"/>
          <w:sz w:val="22"/>
          <w:szCs w:val="22"/>
        </w:rPr>
        <w:tab/>
      </w:r>
      <w:r w:rsidRPr="007C22FA">
        <w:rPr>
          <w:rFonts w:ascii="Open Sans" w:hAnsi="Open Sans" w:cs="Open Sans"/>
          <w:sz w:val="22"/>
          <w:szCs w:val="22"/>
        </w:rPr>
        <w:tab/>
        <w:t xml:space="preserve">: </w:t>
      </w:r>
      <w:r w:rsidR="006E57BE">
        <w:rPr>
          <w:rFonts w:ascii="Open Sans" w:hAnsi="Open Sans" w:cs="Open Sans"/>
          <w:sz w:val="22"/>
          <w:szCs w:val="22"/>
        </w:rPr>
        <w:t>3</w:t>
      </w:r>
    </w:p>
    <w:p w14:paraId="1A719012" w14:textId="4AD522EA" w:rsidR="00506B75" w:rsidRPr="007C22FA" w:rsidRDefault="00BA6665">
      <w:pPr>
        <w:tabs>
          <w:tab w:val="left" w:pos="2694"/>
          <w:tab w:val="left" w:pos="3119"/>
          <w:tab w:val="left" w:pos="3544"/>
          <w:tab w:val="left" w:pos="4536"/>
        </w:tabs>
        <w:ind w:left="567"/>
        <w:jc w:val="both"/>
        <w:rPr>
          <w:rFonts w:ascii="Open Sans" w:hAnsi="Open Sans" w:cs="Open Sans"/>
          <w:sz w:val="22"/>
          <w:szCs w:val="22"/>
        </w:rPr>
      </w:pPr>
      <w:r w:rsidRPr="007C22FA">
        <w:rPr>
          <w:rFonts w:ascii="Open Sans" w:hAnsi="Open Sans" w:cs="Open Sans"/>
          <w:sz w:val="22"/>
          <w:szCs w:val="22"/>
        </w:rPr>
        <w:t>HORAS DE PRÁCTICA</w:t>
      </w:r>
      <w:r w:rsidRPr="007C22FA">
        <w:rPr>
          <w:rFonts w:ascii="Open Sans" w:hAnsi="Open Sans" w:cs="Open Sans"/>
          <w:sz w:val="22"/>
          <w:szCs w:val="22"/>
        </w:rPr>
        <w:tab/>
      </w:r>
      <w:r w:rsidRPr="007C22FA">
        <w:rPr>
          <w:rFonts w:ascii="Open Sans" w:hAnsi="Open Sans" w:cs="Open Sans"/>
          <w:sz w:val="22"/>
          <w:szCs w:val="22"/>
        </w:rPr>
        <w:tab/>
      </w:r>
      <w:r w:rsidRPr="007C22FA">
        <w:rPr>
          <w:rFonts w:ascii="Open Sans" w:hAnsi="Open Sans" w:cs="Open Sans"/>
          <w:sz w:val="22"/>
          <w:szCs w:val="22"/>
        </w:rPr>
        <w:tab/>
        <w:t xml:space="preserve">: </w:t>
      </w:r>
      <w:r w:rsidR="006E57BE">
        <w:rPr>
          <w:rFonts w:ascii="Open Sans" w:hAnsi="Open Sans" w:cs="Open Sans"/>
          <w:sz w:val="22"/>
          <w:szCs w:val="22"/>
        </w:rPr>
        <w:t>2</w:t>
      </w:r>
      <w:r w:rsidRPr="007C22FA">
        <w:rPr>
          <w:rFonts w:ascii="Open Sans" w:hAnsi="Open Sans" w:cs="Open Sans"/>
          <w:sz w:val="22"/>
          <w:szCs w:val="22"/>
        </w:rPr>
        <w:tab/>
      </w:r>
    </w:p>
    <w:p w14:paraId="11B0C574" w14:textId="702B6EF5" w:rsidR="00506B75" w:rsidRPr="007C22FA" w:rsidRDefault="00BA6665">
      <w:pPr>
        <w:tabs>
          <w:tab w:val="left" w:pos="2694"/>
          <w:tab w:val="left" w:pos="4536"/>
          <w:tab w:val="left" w:pos="6379"/>
        </w:tabs>
        <w:ind w:left="567"/>
        <w:jc w:val="both"/>
        <w:rPr>
          <w:rFonts w:ascii="Open Sans" w:hAnsi="Open Sans" w:cs="Open Sans"/>
          <w:sz w:val="22"/>
          <w:szCs w:val="22"/>
        </w:rPr>
      </w:pPr>
      <w:r w:rsidRPr="007C22FA">
        <w:rPr>
          <w:rFonts w:ascii="Open Sans" w:hAnsi="Open Sans" w:cs="Open Sans"/>
          <w:sz w:val="22"/>
          <w:szCs w:val="22"/>
        </w:rPr>
        <w:t>DOCENTE</w:t>
      </w:r>
      <w:r w:rsidRPr="007C22FA">
        <w:rPr>
          <w:rFonts w:ascii="Open Sans" w:hAnsi="Open Sans" w:cs="Open Sans"/>
          <w:sz w:val="22"/>
          <w:szCs w:val="22"/>
        </w:rPr>
        <w:tab/>
      </w:r>
      <w:r w:rsidRPr="007C22FA">
        <w:rPr>
          <w:rFonts w:ascii="Open Sans" w:hAnsi="Open Sans" w:cs="Open Sans"/>
          <w:sz w:val="22"/>
          <w:szCs w:val="22"/>
        </w:rPr>
        <w:tab/>
        <w:t xml:space="preserve">: </w:t>
      </w:r>
      <w:r w:rsidR="006E57BE">
        <w:rPr>
          <w:rFonts w:ascii="Open Sans" w:hAnsi="Open Sans" w:cs="Open Sans"/>
          <w:sz w:val="22"/>
          <w:szCs w:val="22"/>
        </w:rPr>
        <w:t>JUAN CARLOS DIAZ LARA</w:t>
      </w:r>
    </w:p>
    <w:p w14:paraId="4593AE7C" w14:textId="0A9BA388" w:rsidR="00506B75" w:rsidRPr="007C22FA" w:rsidRDefault="00BA6665" w:rsidP="006E57BE">
      <w:pPr>
        <w:tabs>
          <w:tab w:val="left" w:pos="2694"/>
          <w:tab w:val="left" w:pos="3119"/>
          <w:tab w:val="left" w:pos="3544"/>
          <w:tab w:val="left" w:pos="4536"/>
        </w:tabs>
        <w:ind w:left="567"/>
        <w:jc w:val="both"/>
        <w:rPr>
          <w:rFonts w:ascii="Open Sans" w:hAnsi="Open Sans" w:cs="Open Sans"/>
          <w:sz w:val="22"/>
          <w:szCs w:val="22"/>
        </w:rPr>
      </w:pPr>
      <w:r w:rsidRPr="007C22FA">
        <w:rPr>
          <w:rFonts w:ascii="Open Sans" w:hAnsi="Open Sans" w:cs="Open Sans"/>
          <w:sz w:val="22"/>
          <w:szCs w:val="22"/>
        </w:rPr>
        <w:t>JEFE DE PRÁCTICA</w:t>
      </w:r>
      <w:r w:rsidRPr="007C22FA">
        <w:rPr>
          <w:rFonts w:ascii="Open Sans" w:hAnsi="Open Sans" w:cs="Open Sans"/>
          <w:sz w:val="22"/>
          <w:szCs w:val="22"/>
        </w:rPr>
        <w:tab/>
        <w:t xml:space="preserve">   </w:t>
      </w:r>
      <w:r w:rsidRPr="007C22FA">
        <w:rPr>
          <w:rFonts w:ascii="Open Sans" w:hAnsi="Open Sans" w:cs="Open Sans"/>
          <w:sz w:val="22"/>
          <w:szCs w:val="22"/>
        </w:rPr>
        <w:tab/>
      </w:r>
      <w:r w:rsidRPr="007C22FA">
        <w:rPr>
          <w:rFonts w:ascii="Open Sans" w:hAnsi="Open Sans" w:cs="Open Sans"/>
          <w:sz w:val="22"/>
          <w:szCs w:val="22"/>
        </w:rPr>
        <w:tab/>
        <w:t xml:space="preserve">: </w:t>
      </w:r>
    </w:p>
    <w:p w14:paraId="5AEABDBE" w14:textId="77777777" w:rsidR="00C94282" w:rsidRDefault="00BA6665" w:rsidP="006E57BE">
      <w:pPr>
        <w:tabs>
          <w:tab w:val="left" w:pos="2694"/>
          <w:tab w:val="left" w:pos="3119"/>
          <w:tab w:val="left" w:pos="3544"/>
          <w:tab w:val="left" w:pos="4536"/>
        </w:tabs>
        <w:ind w:left="567"/>
        <w:jc w:val="both"/>
        <w:rPr>
          <w:rFonts w:ascii="Open Sans" w:hAnsi="Open Sans" w:cs="Open Sans"/>
          <w:sz w:val="22"/>
          <w:szCs w:val="22"/>
        </w:rPr>
      </w:pPr>
      <w:r w:rsidRPr="007C22FA">
        <w:rPr>
          <w:rFonts w:ascii="Open Sans" w:hAnsi="Open Sans" w:cs="Open Sans"/>
          <w:sz w:val="22"/>
          <w:szCs w:val="22"/>
        </w:rPr>
        <w:t>DURACIÓN DE LA ASIGNATURA</w:t>
      </w:r>
      <w:r w:rsidRPr="007C22FA">
        <w:rPr>
          <w:rFonts w:ascii="Open Sans" w:hAnsi="Open Sans" w:cs="Open Sans"/>
          <w:sz w:val="22"/>
          <w:szCs w:val="22"/>
        </w:rPr>
        <w:tab/>
        <w:t xml:space="preserve">: </w:t>
      </w:r>
      <w:r w:rsidR="00C94282" w:rsidRPr="00B97347">
        <w:rPr>
          <w:rFonts w:ascii="Open Sans" w:hAnsi="Open Sans" w:cs="Open Sans"/>
          <w:sz w:val="22"/>
          <w:szCs w:val="22"/>
        </w:rPr>
        <w:t>Del 1</w:t>
      </w:r>
      <w:r w:rsidR="00C94282">
        <w:rPr>
          <w:rFonts w:ascii="Open Sans" w:hAnsi="Open Sans" w:cs="Open Sans"/>
          <w:sz w:val="22"/>
          <w:szCs w:val="22"/>
        </w:rPr>
        <w:t>8</w:t>
      </w:r>
      <w:r w:rsidR="00C94282" w:rsidRPr="00B97347">
        <w:rPr>
          <w:rFonts w:ascii="Open Sans" w:hAnsi="Open Sans" w:cs="Open Sans"/>
          <w:sz w:val="22"/>
          <w:szCs w:val="22"/>
        </w:rPr>
        <w:t xml:space="preserve"> de </w:t>
      </w:r>
      <w:r w:rsidR="00C94282">
        <w:rPr>
          <w:rFonts w:ascii="Open Sans" w:hAnsi="Open Sans" w:cs="Open Sans"/>
          <w:sz w:val="22"/>
          <w:szCs w:val="22"/>
        </w:rPr>
        <w:t>agosto</w:t>
      </w:r>
      <w:r w:rsidR="00C94282" w:rsidRPr="00B97347">
        <w:rPr>
          <w:rFonts w:ascii="Open Sans" w:hAnsi="Open Sans" w:cs="Open Sans"/>
          <w:sz w:val="22"/>
          <w:szCs w:val="22"/>
        </w:rPr>
        <w:t xml:space="preserve"> al </w:t>
      </w:r>
      <w:r w:rsidR="00C94282">
        <w:rPr>
          <w:rFonts w:ascii="Open Sans" w:hAnsi="Open Sans" w:cs="Open Sans"/>
          <w:sz w:val="22"/>
          <w:szCs w:val="22"/>
        </w:rPr>
        <w:t>6</w:t>
      </w:r>
      <w:r w:rsidR="00C94282" w:rsidRPr="00B97347">
        <w:rPr>
          <w:rFonts w:ascii="Open Sans" w:hAnsi="Open Sans" w:cs="Open Sans"/>
          <w:sz w:val="22"/>
          <w:szCs w:val="22"/>
        </w:rPr>
        <w:t xml:space="preserve"> de </w:t>
      </w:r>
      <w:r w:rsidR="00C94282">
        <w:rPr>
          <w:rFonts w:ascii="Open Sans" w:hAnsi="Open Sans" w:cs="Open Sans"/>
          <w:sz w:val="22"/>
          <w:szCs w:val="22"/>
        </w:rPr>
        <w:t>diciembre</w:t>
      </w:r>
      <w:r w:rsidR="00C94282" w:rsidRPr="00B97347">
        <w:rPr>
          <w:rFonts w:ascii="Open Sans" w:hAnsi="Open Sans" w:cs="Open Sans"/>
          <w:sz w:val="22"/>
          <w:szCs w:val="22"/>
        </w:rPr>
        <w:t xml:space="preserve"> del 202</w:t>
      </w:r>
      <w:r w:rsidR="00C94282">
        <w:rPr>
          <w:rFonts w:ascii="Open Sans" w:hAnsi="Open Sans" w:cs="Open Sans"/>
          <w:sz w:val="22"/>
          <w:szCs w:val="22"/>
        </w:rPr>
        <w:t>5</w:t>
      </w:r>
    </w:p>
    <w:p w14:paraId="79A663A2" w14:textId="3BAC42C9" w:rsidR="006E57BE" w:rsidRPr="006E57BE" w:rsidRDefault="00BA6665" w:rsidP="006E57BE">
      <w:pPr>
        <w:tabs>
          <w:tab w:val="left" w:pos="2694"/>
          <w:tab w:val="left" w:pos="3119"/>
          <w:tab w:val="left" w:pos="3544"/>
          <w:tab w:val="left" w:pos="4536"/>
        </w:tabs>
        <w:ind w:left="567"/>
        <w:jc w:val="both"/>
        <w:rPr>
          <w:rFonts w:ascii="Open Sans" w:hAnsi="Open Sans" w:cs="Open Sans"/>
          <w:sz w:val="22"/>
          <w:szCs w:val="22"/>
        </w:rPr>
      </w:pPr>
      <w:r w:rsidRPr="007C22FA">
        <w:rPr>
          <w:rFonts w:ascii="Open Sans" w:hAnsi="Open Sans" w:cs="Open Sans"/>
          <w:sz w:val="22"/>
          <w:szCs w:val="22"/>
        </w:rPr>
        <w:t>FACULTAD</w:t>
      </w:r>
      <w:r w:rsidR="006E57BE">
        <w:rPr>
          <w:rFonts w:ascii="Open Sans" w:hAnsi="Open Sans" w:cs="Open Sans"/>
          <w:sz w:val="22"/>
          <w:szCs w:val="22"/>
        </w:rPr>
        <w:tab/>
      </w:r>
      <w:r w:rsidR="006E57BE">
        <w:rPr>
          <w:rFonts w:ascii="Open Sans" w:hAnsi="Open Sans" w:cs="Open Sans"/>
          <w:sz w:val="22"/>
          <w:szCs w:val="22"/>
        </w:rPr>
        <w:tab/>
      </w:r>
      <w:r w:rsidR="006E57BE">
        <w:rPr>
          <w:rFonts w:ascii="Open Sans" w:hAnsi="Open Sans" w:cs="Open Sans"/>
          <w:sz w:val="22"/>
          <w:szCs w:val="22"/>
        </w:rPr>
        <w:tab/>
      </w:r>
      <w:r w:rsidRPr="007C22FA">
        <w:rPr>
          <w:rFonts w:ascii="Open Sans" w:hAnsi="Open Sans" w:cs="Open Sans"/>
          <w:sz w:val="22"/>
          <w:szCs w:val="22"/>
        </w:rPr>
        <w:tab/>
        <w:t xml:space="preserve">: </w:t>
      </w:r>
      <w:r w:rsidR="006E57BE" w:rsidRPr="006E57BE">
        <w:rPr>
          <w:rFonts w:ascii="Open Sans" w:hAnsi="Open Sans" w:cs="Open Sans"/>
          <w:sz w:val="22"/>
          <w:szCs w:val="22"/>
        </w:rPr>
        <w:t>Filosofía, Educación y Ciencias Humanas</w:t>
      </w:r>
    </w:p>
    <w:p w14:paraId="19887373" w14:textId="7F49276C" w:rsidR="00506B75" w:rsidRDefault="00506B75" w:rsidP="006E57BE">
      <w:pPr>
        <w:tabs>
          <w:tab w:val="left" w:pos="2694"/>
          <w:tab w:val="left" w:pos="3119"/>
          <w:tab w:val="left" w:pos="3544"/>
          <w:tab w:val="left" w:pos="4536"/>
        </w:tabs>
        <w:ind w:left="567"/>
        <w:jc w:val="both"/>
        <w:rPr>
          <w:rFonts w:ascii="Open Sans" w:hAnsi="Open Sans" w:cs="Open Sans"/>
          <w:sz w:val="22"/>
          <w:szCs w:val="22"/>
        </w:rPr>
      </w:pPr>
    </w:p>
    <w:p w14:paraId="00A13D70" w14:textId="139BBDFE" w:rsidR="00506B75" w:rsidRPr="007C22FA" w:rsidRDefault="2C0B3ED7">
      <w:pPr>
        <w:pBdr>
          <w:bottom w:val="single" w:sz="4" w:space="1" w:color="000000"/>
        </w:pBdr>
        <w:jc w:val="both"/>
        <w:rPr>
          <w:rFonts w:ascii="Open Sans" w:hAnsi="Open Sans" w:cs="Open Sans"/>
          <w:sz w:val="22"/>
          <w:szCs w:val="22"/>
        </w:rPr>
      </w:pPr>
      <w:r w:rsidRPr="007C22FA">
        <w:rPr>
          <w:rFonts w:ascii="Open Sans" w:hAnsi="Open Sans" w:cs="Open Sans"/>
          <w:sz w:val="22"/>
          <w:szCs w:val="22"/>
        </w:rPr>
        <w:t>_________________________________________________________________________________</w:t>
      </w:r>
    </w:p>
    <w:p w14:paraId="11E4454A" w14:textId="1612C01A" w:rsidR="5E22B6BB" w:rsidRPr="007C22FA" w:rsidRDefault="5E22B6BB" w:rsidP="5E22B6BB">
      <w:pPr>
        <w:jc w:val="both"/>
        <w:rPr>
          <w:rFonts w:ascii="Open Sans" w:hAnsi="Open Sans" w:cs="Open Sans"/>
          <w:sz w:val="22"/>
          <w:szCs w:val="22"/>
        </w:rPr>
      </w:pPr>
    </w:p>
    <w:p w14:paraId="62377DE5" w14:textId="77777777" w:rsidR="00506B75" w:rsidRPr="007C22FA" w:rsidRDefault="00BA6665">
      <w:pPr>
        <w:widowControl w:val="0"/>
        <w:numPr>
          <w:ilvl w:val="0"/>
          <w:numId w:val="4"/>
        </w:numPr>
        <w:ind w:left="567" w:hanging="567"/>
        <w:jc w:val="both"/>
        <w:rPr>
          <w:rFonts w:ascii="Open Sans" w:hAnsi="Open Sans" w:cs="Open Sans"/>
          <w:b/>
          <w:sz w:val="22"/>
          <w:szCs w:val="22"/>
        </w:rPr>
      </w:pPr>
      <w:r w:rsidRPr="007C22FA">
        <w:rPr>
          <w:rFonts w:ascii="Open Sans" w:hAnsi="Open Sans" w:cs="Open Sans"/>
          <w:b/>
          <w:sz w:val="22"/>
          <w:szCs w:val="22"/>
        </w:rPr>
        <w:t>SUMILLA</w:t>
      </w:r>
    </w:p>
    <w:p w14:paraId="05E592C3" w14:textId="17566CA6" w:rsidR="00506B75" w:rsidRDefault="00506B75">
      <w:pPr>
        <w:rPr>
          <w:rFonts w:ascii="Open Sans" w:hAnsi="Open Sans" w:cs="Open Sans"/>
          <w:color w:val="C00000"/>
        </w:rPr>
      </w:pPr>
    </w:p>
    <w:p w14:paraId="6691EDCE" w14:textId="780D122E" w:rsidR="001F0B1E" w:rsidRPr="001F0B1E" w:rsidRDefault="001F0B1E" w:rsidP="006E57BE">
      <w:pPr>
        <w:widowControl w:val="0"/>
        <w:jc w:val="both"/>
        <w:rPr>
          <w:rFonts w:ascii="Open Sans" w:hAnsi="Open Sans" w:cs="Open Sans"/>
          <w:bCs/>
          <w:sz w:val="22"/>
          <w:szCs w:val="22"/>
        </w:rPr>
      </w:pPr>
      <w:r w:rsidRPr="001F0B1E">
        <w:rPr>
          <w:rFonts w:ascii="Open Sans" w:hAnsi="Open Sans" w:cs="Open Sans"/>
          <w:bCs/>
          <w:sz w:val="22"/>
          <w:szCs w:val="22"/>
        </w:rPr>
        <w:t>Asignatura obligatoria, propone reflexionar en torno a la pregunta de qué significa, qué implicancias tiene y qué dificulta pensar críticamente hoy. A través de la presentación de autores e ideas claves de la tradición filosófica occidental, el estudiante adquiere las herramientas conceptuales que le permite abordar algunos de los problemas más urgentes de nuestro tiempo, como la crisis ecológica, el impacto de la técnica sobre las relaciones humanas y el concepto de vida, las amenazas al ejercicio de la ciudadanía y la libertad de expresión, el surgimiento de nuevas formas de autoritarismo, el fenómeno de la corrupción, entre otros. De esta manera, la reflexión sobre el sentido y la necesidad de un pensamiento crítico que entra en diálogo con la sociedad y sus problemas apunta a generar, en los estudiantes, conciencia sobre la manera en que el examen y cuestionamiento permanente de las propias creencias contribuye con la búsqueda de una convivencia más ética y justa.</w:t>
      </w:r>
    </w:p>
    <w:p w14:paraId="10CD558A" w14:textId="3057381F" w:rsidR="001F0B1E" w:rsidRDefault="001F0B1E" w:rsidP="006E57BE">
      <w:pPr>
        <w:widowControl w:val="0"/>
        <w:jc w:val="both"/>
        <w:rPr>
          <w:rFonts w:ascii="Open Sans" w:hAnsi="Open Sans" w:cs="Open Sans"/>
          <w:b/>
          <w:sz w:val="22"/>
          <w:szCs w:val="22"/>
        </w:rPr>
      </w:pPr>
    </w:p>
    <w:p w14:paraId="1D10BE74" w14:textId="77777777" w:rsidR="001F0B1E" w:rsidRDefault="001F0B1E" w:rsidP="006E57BE">
      <w:pPr>
        <w:widowControl w:val="0"/>
        <w:jc w:val="both"/>
        <w:rPr>
          <w:rFonts w:ascii="Open Sans" w:hAnsi="Open Sans" w:cs="Open Sans"/>
          <w:b/>
          <w:sz w:val="22"/>
          <w:szCs w:val="22"/>
        </w:rPr>
      </w:pPr>
    </w:p>
    <w:p w14:paraId="7E304F0B" w14:textId="7AFCA13D" w:rsidR="00506B75" w:rsidRPr="007C22FA" w:rsidRDefault="00BA6665">
      <w:pPr>
        <w:widowControl w:val="0"/>
        <w:numPr>
          <w:ilvl w:val="0"/>
          <w:numId w:val="4"/>
        </w:numPr>
        <w:ind w:left="567" w:hanging="567"/>
        <w:jc w:val="both"/>
        <w:rPr>
          <w:rFonts w:ascii="Open Sans" w:hAnsi="Open Sans" w:cs="Open Sans"/>
          <w:b/>
          <w:sz w:val="22"/>
          <w:szCs w:val="22"/>
        </w:rPr>
      </w:pPr>
      <w:r w:rsidRPr="007C22FA">
        <w:rPr>
          <w:rFonts w:ascii="Open Sans" w:hAnsi="Open Sans" w:cs="Open Sans"/>
          <w:b/>
          <w:sz w:val="22"/>
          <w:szCs w:val="22"/>
        </w:rPr>
        <w:t xml:space="preserve">OBJETIVOS </w:t>
      </w:r>
    </w:p>
    <w:p w14:paraId="31D293D5" w14:textId="77777777" w:rsidR="006E57BE" w:rsidRDefault="006E57BE" w:rsidP="006E57BE">
      <w:pPr>
        <w:widowControl w:val="0"/>
        <w:jc w:val="both"/>
        <w:rPr>
          <w:rFonts w:ascii="Open Sans" w:hAnsi="Open Sans" w:cs="Open Sans"/>
          <w:bCs/>
          <w:sz w:val="22"/>
          <w:szCs w:val="22"/>
        </w:rPr>
      </w:pPr>
      <w:bookmarkStart w:id="0" w:name="_1fob9te" w:colFirst="0" w:colLast="0"/>
      <w:bookmarkEnd w:id="0"/>
    </w:p>
    <w:p w14:paraId="06B4BF16" w14:textId="1DDC91D0" w:rsidR="006E57BE" w:rsidRPr="006E57BE" w:rsidRDefault="006E57BE" w:rsidP="006E57BE">
      <w:pPr>
        <w:widowControl w:val="0"/>
        <w:jc w:val="both"/>
        <w:rPr>
          <w:rFonts w:ascii="Open Sans" w:hAnsi="Open Sans" w:cs="Open Sans"/>
          <w:bCs/>
          <w:sz w:val="22"/>
          <w:szCs w:val="22"/>
        </w:rPr>
      </w:pPr>
      <w:r w:rsidRPr="006E57BE">
        <w:rPr>
          <w:rFonts w:ascii="Open Sans" w:hAnsi="Open Sans" w:cs="Open Sans"/>
          <w:bCs/>
          <w:sz w:val="22"/>
          <w:szCs w:val="22"/>
        </w:rPr>
        <w:t>El curso tiene como objetivo desarrollar en los estudiantes una actitud autónoma, reflexiva y crítica frente a los discursos, prácticas y problemas del mundo contemporáneo. Para ello, se propone el fortalecimiento de las siguientes competencias:</w:t>
      </w:r>
    </w:p>
    <w:p w14:paraId="6F7DF695" w14:textId="77777777" w:rsidR="006E57BE" w:rsidRDefault="006E57BE" w:rsidP="006E57BE">
      <w:pPr>
        <w:widowControl w:val="0"/>
        <w:jc w:val="both"/>
        <w:rPr>
          <w:rFonts w:ascii="Open Sans" w:hAnsi="Open Sans" w:cs="Open Sans"/>
          <w:b/>
          <w:sz w:val="22"/>
          <w:szCs w:val="22"/>
        </w:rPr>
      </w:pPr>
    </w:p>
    <w:p w14:paraId="5F135940" w14:textId="07089663" w:rsidR="006E57BE" w:rsidRPr="006E57BE" w:rsidRDefault="006E57BE" w:rsidP="006E57BE">
      <w:pPr>
        <w:widowControl w:val="0"/>
        <w:jc w:val="both"/>
        <w:rPr>
          <w:rFonts w:ascii="Open Sans" w:hAnsi="Open Sans" w:cs="Open Sans"/>
          <w:bCs/>
          <w:sz w:val="22"/>
          <w:szCs w:val="22"/>
        </w:rPr>
      </w:pPr>
      <w:r w:rsidRPr="006E57BE">
        <w:rPr>
          <w:rFonts w:ascii="Open Sans" w:hAnsi="Open Sans" w:cs="Open Sans"/>
          <w:b/>
          <w:sz w:val="22"/>
          <w:szCs w:val="22"/>
        </w:rPr>
        <w:t>Competencia general:</w:t>
      </w:r>
      <w:r>
        <w:rPr>
          <w:rFonts w:ascii="Open Sans" w:hAnsi="Open Sans" w:cs="Open Sans"/>
          <w:b/>
          <w:sz w:val="22"/>
          <w:szCs w:val="22"/>
        </w:rPr>
        <w:t xml:space="preserve"> </w:t>
      </w:r>
      <w:r w:rsidRPr="006E57BE">
        <w:rPr>
          <w:rFonts w:ascii="Open Sans" w:hAnsi="Open Sans" w:cs="Open Sans"/>
          <w:bCs/>
          <w:sz w:val="22"/>
          <w:szCs w:val="22"/>
        </w:rPr>
        <w:t>Ejercer el pensamiento crítico en contextos filosóficos, éticos y ciudadanos, utilizando herramientas conceptuales y argumentativas.</w:t>
      </w:r>
    </w:p>
    <w:p w14:paraId="01D943BF" w14:textId="77777777" w:rsidR="006E57BE" w:rsidRDefault="006E57BE" w:rsidP="006E57BE">
      <w:pPr>
        <w:widowControl w:val="0"/>
        <w:jc w:val="both"/>
        <w:rPr>
          <w:rFonts w:ascii="Open Sans" w:hAnsi="Open Sans" w:cs="Open Sans"/>
          <w:b/>
          <w:sz w:val="22"/>
          <w:szCs w:val="22"/>
        </w:rPr>
      </w:pPr>
    </w:p>
    <w:p w14:paraId="5817357D" w14:textId="1457A81E" w:rsidR="006E57BE" w:rsidRDefault="006E57BE" w:rsidP="006E57BE">
      <w:pPr>
        <w:widowControl w:val="0"/>
        <w:jc w:val="both"/>
        <w:rPr>
          <w:rFonts w:ascii="Open Sans" w:hAnsi="Open Sans" w:cs="Open Sans"/>
          <w:b/>
          <w:sz w:val="22"/>
          <w:szCs w:val="22"/>
        </w:rPr>
      </w:pPr>
      <w:r w:rsidRPr="006E57BE">
        <w:rPr>
          <w:rFonts w:ascii="Open Sans" w:hAnsi="Open Sans" w:cs="Open Sans"/>
          <w:b/>
          <w:sz w:val="22"/>
          <w:szCs w:val="22"/>
        </w:rPr>
        <w:t>Capacidades específicas:</w:t>
      </w:r>
      <w:r>
        <w:rPr>
          <w:rFonts w:ascii="Open Sans" w:hAnsi="Open Sans" w:cs="Open Sans"/>
          <w:b/>
          <w:sz w:val="22"/>
          <w:szCs w:val="22"/>
        </w:rPr>
        <w:t xml:space="preserve"> </w:t>
      </w:r>
    </w:p>
    <w:p w14:paraId="21D3011A" w14:textId="77777777" w:rsidR="006E57BE" w:rsidRDefault="006E57BE" w:rsidP="000172AA">
      <w:pPr>
        <w:pStyle w:val="Prrafodelista"/>
        <w:widowControl w:val="0"/>
        <w:numPr>
          <w:ilvl w:val="0"/>
          <w:numId w:val="21"/>
        </w:numPr>
        <w:jc w:val="both"/>
        <w:rPr>
          <w:rFonts w:ascii="Open Sans" w:hAnsi="Open Sans" w:cs="Open Sans"/>
          <w:bCs/>
          <w:sz w:val="22"/>
          <w:szCs w:val="22"/>
        </w:rPr>
      </w:pPr>
      <w:r w:rsidRPr="006E57BE">
        <w:rPr>
          <w:rFonts w:ascii="Open Sans" w:hAnsi="Open Sans" w:cs="Open Sans"/>
          <w:bCs/>
          <w:sz w:val="22"/>
          <w:szCs w:val="22"/>
        </w:rPr>
        <w:t>Identifica obstáculos para el pensamiento autónomo en el contexto actual.</w:t>
      </w:r>
    </w:p>
    <w:p w14:paraId="32D24386" w14:textId="77777777" w:rsidR="006E57BE" w:rsidRDefault="006E57BE" w:rsidP="00B76DDF">
      <w:pPr>
        <w:pStyle w:val="Prrafodelista"/>
        <w:widowControl w:val="0"/>
        <w:numPr>
          <w:ilvl w:val="0"/>
          <w:numId w:val="21"/>
        </w:numPr>
        <w:jc w:val="both"/>
        <w:rPr>
          <w:rFonts w:ascii="Open Sans" w:hAnsi="Open Sans" w:cs="Open Sans"/>
          <w:bCs/>
          <w:sz w:val="22"/>
          <w:szCs w:val="22"/>
        </w:rPr>
      </w:pPr>
      <w:r w:rsidRPr="006E57BE">
        <w:rPr>
          <w:rFonts w:ascii="Open Sans" w:hAnsi="Open Sans" w:cs="Open Sans"/>
          <w:bCs/>
          <w:sz w:val="22"/>
          <w:szCs w:val="22"/>
        </w:rPr>
        <w:t>Analiza conceptos filosóficos claves (como libertad de pensamiento, reconocimiento o banalidad del mal).</w:t>
      </w:r>
    </w:p>
    <w:p w14:paraId="4A86116F" w14:textId="77777777" w:rsidR="006E57BE" w:rsidRDefault="006E57BE" w:rsidP="001E7B12">
      <w:pPr>
        <w:pStyle w:val="Prrafodelista"/>
        <w:widowControl w:val="0"/>
        <w:numPr>
          <w:ilvl w:val="0"/>
          <w:numId w:val="21"/>
        </w:numPr>
        <w:jc w:val="both"/>
        <w:rPr>
          <w:rFonts w:ascii="Open Sans" w:hAnsi="Open Sans" w:cs="Open Sans"/>
          <w:bCs/>
          <w:sz w:val="22"/>
          <w:szCs w:val="22"/>
        </w:rPr>
      </w:pPr>
      <w:r w:rsidRPr="006E57BE">
        <w:rPr>
          <w:rFonts w:ascii="Open Sans" w:hAnsi="Open Sans" w:cs="Open Sans"/>
          <w:bCs/>
          <w:sz w:val="22"/>
          <w:szCs w:val="22"/>
        </w:rPr>
        <w:lastRenderedPageBreak/>
        <w:t>Evalúa críticamente discursos y prácticas que promueven el pensamiento único o la jerarquización de las diferencias.</w:t>
      </w:r>
    </w:p>
    <w:p w14:paraId="3B0C189B" w14:textId="4528D527" w:rsidR="006E57BE" w:rsidRPr="006E57BE" w:rsidRDefault="006E57BE" w:rsidP="001E7B12">
      <w:pPr>
        <w:pStyle w:val="Prrafodelista"/>
        <w:widowControl w:val="0"/>
        <w:numPr>
          <w:ilvl w:val="0"/>
          <w:numId w:val="21"/>
        </w:numPr>
        <w:jc w:val="both"/>
        <w:rPr>
          <w:rFonts w:ascii="Open Sans" w:hAnsi="Open Sans" w:cs="Open Sans"/>
          <w:bCs/>
          <w:sz w:val="22"/>
          <w:szCs w:val="22"/>
        </w:rPr>
      </w:pPr>
      <w:r w:rsidRPr="006E57BE">
        <w:rPr>
          <w:rFonts w:ascii="Open Sans" w:hAnsi="Open Sans" w:cs="Open Sans"/>
          <w:bCs/>
          <w:sz w:val="22"/>
          <w:szCs w:val="22"/>
        </w:rPr>
        <w:t>Aplica estrategias de análisis textual, diálogo y argumentación a problemas ético-políticos contemporáneos.</w:t>
      </w:r>
    </w:p>
    <w:p w14:paraId="579A5D2A" w14:textId="6A640B65" w:rsidR="5E22B6BB" w:rsidRDefault="5E22B6BB" w:rsidP="5E22B6BB">
      <w:pPr>
        <w:rPr>
          <w:rFonts w:ascii="Open Sans" w:hAnsi="Open Sans" w:cs="Open Sans"/>
          <w:sz w:val="22"/>
          <w:szCs w:val="22"/>
        </w:rPr>
      </w:pPr>
    </w:p>
    <w:p w14:paraId="03FD7E62" w14:textId="77777777" w:rsidR="006E57BE" w:rsidRPr="007C22FA" w:rsidRDefault="006E57BE" w:rsidP="5E22B6BB">
      <w:pPr>
        <w:rPr>
          <w:rFonts w:ascii="Open Sans" w:hAnsi="Open Sans" w:cs="Open Sans"/>
          <w:sz w:val="22"/>
          <w:szCs w:val="22"/>
        </w:rPr>
      </w:pPr>
    </w:p>
    <w:p w14:paraId="280CDC5D" w14:textId="43CED2BD" w:rsidR="00506B75" w:rsidRPr="007C22FA" w:rsidRDefault="00BA6665" w:rsidP="6F659B67">
      <w:pPr>
        <w:widowControl w:val="0"/>
        <w:numPr>
          <w:ilvl w:val="0"/>
          <w:numId w:val="4"/>
        </w:numPr>
        <w:tabs>
          <w:tab w:val="left" w:pos="567"/>
        </w:tabs>
        <w:ind w:hanging="1080"/>
        <w:jc w:val="both"/>
        <w:rPr>
          <w:rFonts w:ascii="Open Sans" w:hAnsi="Open Sans" w:cs="Open Sans"/>
          <w:b/>
          <w:bCs/>
          <w:sz w:val="22"/>
          <w:szCs w:val="22"/>
        </w:rPr>
      </w:pPr>
      <w:r w:rsidRPr="007C22FA">
        <w:rPr>
          <w:rFonts w:ascii="Open Sans" w:hAnsi="Open Sans" w:cs="Open Sans"/>
          <w:b/>
          <w:bCs/>
          <w:sz w:val="22"/>
          <w:szCs w:val="22"/>
        </w:rPr>
        <w:t>CONTENIDOS</w:t>
      </w:r>
    </w:p>
    <w:p w14:paraId="0DEDCE2A" w14:textId="33DFE6F3" w:rsidR="6F659B67" w:rsidRDefault="6F659B67" w:rsidP="6F659B67">
      <w:pPr>
        <w:jc w:val="both"/>
        <w:rPr>
          <w:rFonts w:ascii="Open Sans" w:hAnsi="Open Sans" w:cs="Open Sans"/>
          <w:color w:val="365F91" w:themeColor="accent1" w:themeShade="BF"/>
          <w:sz w:val="22"/>
          <w:szCs w:val="22"/>
        </w:rPr>
      </w:pPr>
    </w:p>
    <w:p w14:paraId="6E1FE533" w14:textId="77777777" w:rsidR="006E57BE" w:rsidRPr="00EF1A5A" w:rsidRDefault="006E57BE" w:rsidP="006E57BE">
      <w:pPr>
        <w:rPr>
          <w:rFonts w:ascii="Open Sans" w:hAnsi="Open Sans" w:cs="Open Sans"/>
          <w:b/>
          <w:bCs/>
          <w:sz w:val="22"/>
          <w:szCs w:val="22"/>
          <w:lang w:val="es"/>
        </w:rPr>
      </w:pPr>
      <w:r w:rsidRPr="00DF54BB">
        <w:rPr>
          <w:rFonts w:ascii="Open Sans" w:hAnsi="Open Sans" w:cs="Open Sans"/>
          <w:b/>
          <w:bCs/>
          <w:sz w:val="22"/>
          <w:szCs w:val="22"/>
          <w:lang w:val="es"/>
        </w:rPr>
        <w:t>UNIDAD</w:t>
      </w:r>
      <w:r w:rsidRPr="00EF1A5A">
        <w:rPr>
          <w:rFonts w:ascii="Open Sans" w:hAnsi="Open Sans" w:cs="Open Sans"/>
          <w:b/>
          <w:bCs/>
          <w:sz w:val="22"/>
          <w:szCs w:val="22"/>
          <w:lang w:val="es"/>
        </w:rPr>
        <w:t xml:space="preserve"> 01: CONTRA LA INERCIA: PENSAR DE MANERA AUTÓNOMA Y CRÍTICA </w:t>
      </w:r>
    </w:p>
    <w:p w14:paraId="58A8D6E4" w14:textId="77777777" w:rsidR="006E57BE" w:rsidRPr="00DF54BB" w:rsidRDefault="006E57BE" w:rsidP="006E57BE">
      <w:pPr>
        <w:widowControl w:val="0"/>
        <w:tabs>
          <w:tab w:val="left" w:pos="284"/>
        </w:tabs>
        <w:jc w:val="both"/>
        <w:rPr>
          <w:rFonts w:ascii="Open Sans" w:hAnsi="Open Sans" w:cs="Open Sans"/>
          <w:b/>
          <w:bCs/>
          <w:color w:val="C0504D" w:themeColor="accent2"/>
          <w:sz w:val="22"/>
          <w:szCs w:val="22"/>
        </w:rPr>
      </w:pPr>
    </w:p>
    <w:p w14:paraId="6048C6B6" w14:textId="77777777" w:rsidR="006E57BE" w:rsidRPr="00DF54BB" w:rsidRDefault="006E57BE" w:rsidP="006E57BE">
      <w:pPr>
        <w:pStyle w:val="Prrafodelista"/>
        <w:widowControl w:val="0"/>
        <w:numPr>
          <w:ilvl w:val="0"/>
          <w:numId w:val="16"/>
        </w:numPr>
        <w:tabs>
          <w:tab w:val="left" w:pos="284"/>
        </w:tabs>
        <w:jc w:val="both"/>
        <w:rPr>
          <w:rFonts w:ascii="Open Sans" w:hAnsi="Open Sans" w:cs="Open Sans"/>
        </w:rPr>
      </w:pPr>
      <w:r w:rsidRPr="00DF54BB">
        <w:rPr>
          <w:rFonts w:ascii="Open Sans" w:hAnsi="Open Sans" w:cs="Open Sans"/>
          <w:b/>
          <w:bCs/>
          <w:sz w:val="22"/>
          <w:szCs w:val="22"/>
          <w:u w:val="single"/>
          <w:lang w:val="es"/>
        </w:rPr>
        <w:t>Logro</w:t>
      </w:r>
      <w:r w:rsidRPr="00DF54BB">
        <w:rPr>
          <w:rFonts w:ascii="Open Sans" w:hAnsi="Open Sans" w:cs="Open Sans"/>
          <w:b/>
          <w:bCs/>
          <w:sz w:val="22"/>
          <w:szCs w:val="22"/>
          <w:lang w:val="es"/>
        </w:rPr>
        <w:t xml:space="preserve">: </w:t>
      </w:r>
      <w:r w:rsidRPr="00DF54BB">
        <w:rPr>
          <w:rFonts w:ascii="Open Sans" w:hAnsi="Open Sans" w:cs="Open Sans"/>
          <w:sz w:val="22"/>
          <w:szCs w:val="22"/>
          <w:lang w:val="es"/>
        </w:rPr>
        <w:t xml:space="preserve">Al finalizar la unidad, el </w:t>
      </w:r>
      <w:r>
        <w:rPr>
          <w:rFonts w:ascii="Open Sans" w:hAnsi="Open Sans" w:cs="Open Sans"/>
          <w:sz w:val="22"/>
          <w:szCs w:val="22"/>
          <w:lang w:val="es"/>
        </w:rPr>
        <w:t xml:space="preserve">estudiante </w:t>
      </w:r>
      <w:r w:rsidRPr="00DF54BB">
        <w:rPr>
          <w:rFonts w:ascii="Open Sans" w:hAnsi="Open Sans" w:cs="Open Sans"/>
        </w:rPr>
        <w:t>reconoce</w:t>
      </w:r>
      <w:r>
        <w:rPr>
          <w:rFonts w:ascii="Open Sans" w:hAnsi="Open Sans" w:cs="Open Sans"/>
        </w:rPr>
        <w:t xml:space="preserve"> </w:t>
      </w:r>
      <w:r w:rsidRPr="00DF54BB">
        <w:rPr>
          <w:rFonts w:ascii="Open Sans" w:hAnsi="Open Sans" w:cs="Open Sans"/>
        </w:rPr>
        <w:t xml:space="preserve">el valor del pensamiento crítico como actitud filosófica fundamental, identificando los principales obstáculos que dificultan el cuestionamiento autónomo en </w:t>
      </w:r>
      <w:r>
        <w:rPr>
          <w:rFonts w:ascii="Open Sans" w:hAnsi="Open Sans" w:cs="Open Sans"/>
        </w:rPr>
        <w:t xml:space="preserve">el </w:t>
      </w:r>
      <w:r w:rsidRPr="00DF54BB">
        <w:rPr>
          <w:rFonts w:ascii="Open Sans" w:hAnsi="Open Sans" w:cs="Open Sans"/>
        </w:rPr>
        <w:t>contexto</w:t>
      </w:r>
      <w:r>
        <w:rPr>
          <w:rFonts w:ascii="Open Sans" w:hAnsi="Open Sans" w:cs="Open Sans"/>
        </w:rPr>
        <w:t xml:space="preserve"> </w:t>
      </w:r>
      <w:r w:rsidRPr="00DF54BB">
        <w:rPr>
          <w:rFonts w:ascii="Open Sans" w:hAnsi="Open Sans" w:cs="Open Sans"/>
        </w:rPr>
        <w:t>contemporáneo.</w:t>
      </w:r>
    </w:p>
    <w:p w14:paraId="62FC24CF" w14:textId="77777777" w:rsidR="006E57BE" w:rsidRPr="00DF54BB" w:rsidRDefault="006E57BE" w:rsidP="006E57BE">
      <w:pPr>
        <w:rPr>
          <w:rFonts w:ascii="Open Sans" w:hAnsi="Open Sans" w:cs="Open Sans"/>
        </w:rPr>
      </w:pPr>
    </w:p>
    <w:p w14:paraId="7E1CFA3A" w14:textId="77777777" w:rsidR="006E57BE" w:rsidRDefault="006E57BE" w:rsidP="006E57BE">
      <w:pPr>
        <w:ind w:left="709"/>
        <w:rPr>
          <w:rFonts w:ascii="Open Sans" w:hAnsi="Open Sans" w:cs="Open Sans"/>
        </w:rPr>
      </w:pPr>
      <w:r w:rsidRPr="00DF54BB">
        <w:rPr>
          <w:rFonts w:ascii="Open Sans" w:hAnsi="Open Sans" w:cs="Open Sans"/>
        </w:rPr>
        <w:t xml:space="preserve">1. ¿Qué significa pensar críticamente hoy? </w:t>
      </w:r>
    </w:p>
    <w:p w14:paraId="38B88BE4" w14:textId="77777777" w:rsidR="006E57BE" w:rsidRPr="00DF54BB" w:rsidRDefault="006E57BE" w:rsidP="006E57BE">
      <w:pPr>
        <w:ind w:left="709"/>
        <w:rPr>
          <w:rFonts w:ascii="Open Sans" w:hAnsi="Open Sans" w:cs="Open Sans"/>
        </w:rPr>
      </w:pPr>
      <w:r w:rsidRPr="00DF54BB">
        <w:rPr>
          <w:rFonts w:ascii="Open Sans" w:hAnsi="Open Sans" w:cs="Open Sans"/>
        </w:rPr>
        <w:t xml:space="preserve">2. Los obstáculos del pensamiento </w:t>
      </w:r>
    </w:p>
    <w:p w14:paraId="1ADB7762" w14:textId="77777777" w:rsidR="006E57BE" w:rsidRPr="00EF1A5A" w:rsidRDefault="006E57BE" w:rsidP="006E57BE">
      <w:pPr>
        <w:ind w:left="709"/>
        <w:rPr>
          <w:rFonts w:ascii="Open Sans" w:hAnsi="Open Sans" w:cs="Open Sans"/>
        </w:rPr>
      </w:pPr>
      <w:r w:rsidRPr="00DF54BB">
        <w:rPr>
          <w:rFonts w:ascii="Open Sans" w:hAnsi="Open Sans" w:cs="Open Sans"/>
        </w:rPr>
        <w:t xml:space="preserve">3. El poder de la duda y el sentido del diálogo en el </w:t>
      </w:r>
      <w:r w:rsidRPr="00EF1A5A">
        <w:rPr>
          <w:rFonts w:ascii="Open Sans" w:hAnsi="Open Sans" w:cs="Open Sans"/>
        </w:rPr>
        <w:t>contexto contemporáneo</w:t>
      </w:r>
    </w:p>
    <w:p w14:paraId="707F9E00" w14:textId="77777777" w:rsidR="006E57BE" w:rsidRPr="00EF1A5A" w:rsidRDefault="006E57BE" w:rsidP="006E57BE">
      <w:pPr>
        <w:widowControl w:val="0"/>
        <w:tabs>
          <w:tab w:val="left" w:pos="284"/>
        </w:tabs>
        <w:jc w:val="both"/>
        <w:rPr>
          <w:rFonts w:ascii="Open Sans" w:hAnsi="Open Sans" w:cs="Open Sans"/>
        </w:rPr>
      </w:pPr>
    </w:p>
    <w:p w14:paraId="6ADD5711" w14:textId="77777777" w:rsidR="006E57BE" w:rsidRPr="005D4645" w:rsidRDefault="006E57BE" w:rsidP="006E57BE">
      <w:pPr>
        <w:widowControl w:val="0"/>
        <w:tabs>
          <w:tab w:val="left" w:pos="284"/>
        </w:tabs>
        <w:jc w:val="both"/>
        <w:rPr>
          <w:rFonts w:ascii="Open Sans" w:hAnsi="Open Sans" w:cs="Open Sans"/>
          <w:b/>
          <w:bCs/>
          <w:sz w:val="22"/>
          <w:szCs w:val="22"/>
          <w:lang w:val="es"/>
        </w:rPr>
      </w:pPr>
      <w:r w:rsidRPr="005D4645">
        <w:rPr>
          <w:rFonts w:ascii="Open Sans" w:hAnsi="Open Sans" w:cs="Open Sans"/>
          <w:b/>
          <w:bCs/>
          <w:sz w:val="22"/>
          <w:szCs w:val="22"/>
          <w:lang w:val="es"/>
        </w:rPr>
        <w:t>UNIDAD 02: HERRAMIENTAS FILOSÓFICAS DEL PENSAMIENTO CRÍTICO</w:t>
      </w:r>
    </w:p>
    <w:p w14:paraId="486204C3" w14:textId="77777777" w:rsidR="006E57BE" w:rsidRPr="006B7A3A" w:rsidRDefault="006E57BE" w:rsidP="006E57BE">
      <w:pPr>
        <w:pStyle w:val="Prrafodelista"/>
        <w:widowControl w:val="0"/>
        <w:numPr>
          <w:ilvl w:val="0"/>
          <w:numId w:val="16"/>
        </w:numPr>
        <w:tabs>
          <w:tab w:val="left" w:pos="284"/>
        </w:tabs>
        <w:jc w:val="both"/>
        <w:rPr>
          <w:rFonts w:ascii="Open Sans" w:hAnsi="Open Sans" w:cs="Open Sans"/>
          <w:sz w:val="22"/>
          <w:szCs w:val="22"/>
          <w:lang w:val="es"/>
        </w:rPr>
      </w:pPr>
      <w:r w:rsidRPr="006B7A3A">
        <w:rPr>
          <w:rFonts w:ascii="Open Sans" w:hAnsi="Open Sans" w:cs="Open Sans"/>
          <w:b/>
          <w:bCs/>
          <w:sz w:val="22"/>
          <w:szCs w:val="22"/>
          <w:u w:val="single"/>
          <w:lang w:val="es"/>
        </w:rPr>
        <w:t>Logro</w:t>
      </w:r>
      <w:r w:rsidRPr="006B7A3A">
        <w:rPr>
          <w:rFonts w:ascii="Open Sans" w:hAnsi="Open Sans" w:cs="Open Sans"/>
          <w:b/>
          <w:bCs/>
          <w:sz w:val="22"/>
          <w:szCs w:val="22"/>
          <w:lang w:val="es"/>
        </w:rPr>
        <w:t xml:space="preserve">: </w:t>
      </w:r>
      <w:r w:rsidRPr="006B7A3A">
        <w:rPr>
          <w:rFonts w:ascii="Open Sans" w:hAnsi="Open Sans" w:cs="Open Sans"/>
          <w:sz w:val="22"/>
          <w:szCs w:val="22"/>
          <w:lang w:val="es"/>
        </w:rPr>
        <w:t>Al finalizar la unidad, el estudiante comprende el aporte de la tradición filosófica occidental al desarrollo del pensamiento crítico, y será capaz de utilizar conceptos filosóficos clave —como libertad de pensamiento, límites de la razón, banalidad del mal y reconocimiento— como herramientas para analizar críticamente los problemas del presente, aplicando estrategias como el diálogo reflexivo, el análisis de argumentos con el fin de fortalecer su capacidad de argumentación.</w:t>
      </w:r>
    </w:p>
    <w:p w14:paraId="735D81BB" w14:textId="77777777" w:rsidR="006E57BE" w:rsidRDefault="006E57BE" w:rsidP="006E57BE">
      <w:pPr>
        <w:pStyle w:val="Prrafodelista"/>
        <w:rPr>
          <w:rFonts w:ascii="Open Sans" w:hAnsi="Open Sans" w:cs="Open Sans"/>
        </w:rPr>
      </w:pPr>
    </w:p>
    <w:p w14:paraId="6546DB6B" w14:textId="77777777" w:rsidR="006E57BE" w:rsidRDefault="006E57BE" w:rsidP="006E57BE">
      <w:pPr>
        <w:pStyle w:val="Prrafodelista"/>
        <w:numPr>
          <w:ilvl w:val="0"/>
          <w:numId w:val="18"/>
        </w:numPr>
        <w:rPr>
          <w:rFonts w:ascii="Open Sans" w:hAnsi="Open Sans" w:cs="Open Sans"/>
        </w:rPr>
      </w:pPr>
      <w:r w:rsidRPr="006B7A3A">
        <w:rPr>
          <w:rFonts w:ascii="Open Sans" w:hAnsi="Open Sans" w:cs="Open Sans"/>
        </w:rPr>
        <w:t>Libertad de pensamiento y autonomía del juicio</w:t>
      </w:r>
    </w:p>
    <w:p w14:paraId="6A5C74B4" w14:textId="77777777" w:rsidR="006E57BE" w:rsidRDefault="006E57BE" w:rsidP="006E57BE">
      <w:pPr>
        <w:pStyle w:val="Prrafodelista"/>
        <w:numPr>
          <w:ilvl w:val="0"/>
          <w:numId w:val="18"/>
        </w:numPr>
        <w:rPr>
          <w:rFonts w:ascii="Open Sans" w:hAnsi="Open Sans" w:cs="Open Sans"/>
        </w:rPr>
      </w:pPr>
      <w:r w:rsidRPr="006B7A3A">
        <w:rPr>
          <w:rFonts w:ascii="Open Sans" w:hAnsi="Open Sans" w:cs="Open Sans"/>
        </w:rPr>
        <w:t>Pensar sin certezas</w:t>
      </w:r>
    </w:p>
    <w:p w14:paraId="77F61F9D" w14:textId="77777777" w:rsidR="006E57BE" w:rsidRDefault="006E57BE" w:rsidP="006E57BE">
      <w:pPr>
        <w:pStyle w:val="Prrafodelista"/>
        <w:numPr>
          <w:ilvl w:val="0"/>
          <w:numId w:val="18"/>
        </w:numPr>
        <w:rPr>
          <w:rFonts w:ascii="Open Sans" w:hAnsi="Open Sans" w:cs="Open Sans"/>
        </w:rPr>
      </w:pPr>
      <w:r w:rsidRPr="006B7A3A">
        <w:rPr>
          <w:rFonts w:ascii="Open Sans" w:hAnsi="Open Sans" w:cs="Open Sans"/>
        </w:rPr>
        <w:t>La urgencia del pensar</w:t>
      </w:r>
    </w:p>
    <w:p w14:paraId="3827BE66" w14:textId="77777777" w:rsidR="006E57BE" w:rsidRPr="006B7A3A" w:rsidRDefault="006E57BE" w:rsidP="006E57BE">
      <w:pPr>
        <w:pStyle w:val="Prrafodelista"/>
        <w:numPr>
          <w:ilvl w:val="0"/>
          <w:numId w:val="18"/>
        </w:numPr>
        <w:rPr>
          <w:rFonts w:ascii="Open Sans" w:hAnsi="Open Sans" w:cs="Open Sans"/>
        </w:rPr>
      </w:pPr>
      <w:r w:rsidRPr="006B7A3A">
        <w:rPr>
          <w:rFonts w:ascii="Open Sans" w:hAnsi="Open Sans" w:cs="Open Sans"/>
        </w:rPr>
        <w:t>Del respeto al reconocimiento</w:t>
      </w:r>
    </w:p>
    <w:p w14:paraId="67C02C57" w14:textId="77777777" w:rsidR="006E57BE" w:rsidRDefault="006E57BE" w:rsidP="006E57BE">
      <w:pPr>
        <w:rPr>
          <w:rFonts w:ascii="Open Sans" w:hAnsi="Open Sans" w:cs="Open Sans"/>
        </w:rPr>
      </w:pPr>
    </w:p>
    <w:p w14:paraId="5271E4EA" w14:textId="77777777" w:rsidR="006E57BE" w:rsidRDefault="006E57BE" w:rsidP="006E57BE">
      <w:pPr>
        <w:widowControl w:val="0"/>
        <w:tabs>
          <w:tab w:val="left" w:pos="284"/>
        </w:tabs>
        <w:jc w:val="both"/>
        <w:rPr>
          <w:rFonts w:ascii="Open Sans" w:hAnsi="Open Sans" w:cs="Open Sans"/>
          <w:b/>
          <w:bCs/>
          <w:sz w:val="22"/>
          <w:szCs w:val="22"/>
          <w:lang w:val="es"/>
        </w:rPr>
      </w:pPr>
    </w:p>
    <w:p w14:paraId="7667C0A4" w14:textId="77777777" w:rsidR="006E57BE" w:rsidRPr="00DF54BB" w:rsidRDefault="006E57BE" w:rsidP="006E57BE">
      <w:pPr>
        <w:widowControl w:val="0"/>
        <w:tabs>
          <w:tab w:val="left" w:pos="284"/>
        </w:tabs>
        <w:jc w:val="both"/>
        <w:rPr>
          <w:rFonts w:ascii="Open Sans" w:hAnsi="Open Sans" w:cs="Open Sans"/>
          <w:color w:val="0070C0"/>
        </w:rPr>
      </w:pPr>
      <w:r w:rsidRPr="00DF54BB">
        <w:rPr>
          <w:rFonts w:ascii="Open Sans" w:hAnsi="Open Sans" w:cs="Open Sans"/>
          <w:b/>
          <w:bCs/>
          <w:sz w:val="22"/>
          <w:szCs w:val="22"/>
          <w:lang w:val="es"/>
        </w:rPr>
        <w:t>UNIDAD</w:t>
      </w:r>
      <w:r w:rsidRPr="00DF54BB">
        <w:rPr>
          <w:rFonts w:ascii="Open Sans" w:hAnsi="Open Sans" w:cs="Open Sans"/>
          <w:b/>
          <w:bCs/>
          <w:color w:val="0070C0"/>
          <w:sz w:val="22"/>
          <w:szCs w:val="22"/>
          <w:lang w:val="es"/>
        </w:rPr>
        <w:t xml:space="preserve"> </w:t>
      </w:r>
      <w:r w:rsidRPr="00EF1A5A">
        <w:rPr>
          <w:rFonts w:ascii="Open Sans" w:hAnsi="Open Sans" w:cs="Open Sans"/>
          <w:b/>
          <w:bCs/>
          <w:sz w:val="22"/>
          <w:szCs w:val="22"/>
          <w:lang w:val="es"/>
        </w:rPr>
        <w:t xml:space="preserve">03: PENSAR CONTRA </w:t>
      </w:r>
      <w:r>
        <w:rPr>
          <w:rFonts w:ascii="Open Sans" w:hAnsi="Open Sans" w:cs="Open Sans"/>
          <w:b/>
          <w:bCs/>
          <w:sz w:val="22"/>
          <w:szCs w:val="22"/>
          <w:lang w:val="es"/>
        </w:rPr>
        <w:t>LAS JE</w:t>
      </w:r>
      <w:r w:rsidRPr="00EF1A5A">
        <w:rPr>
          <w:rFonts w:ascii="Open Sans" w:hAnsi="Open Sans" w:cs="Open Sans"/>
          <w:b/>
          <w:bCs/>
          <w:sz w:val="22"/>
          <w:szCs w:val="22"/>
          <w:lang w:val="es"/>
        </w:rPr>
        <w:t>RARQUÍAS Y PENSAMIENTO ÚNICO</w:t>
      </w:r>
    </w:p>
    <w:p w14:paraId="05565967" w14:textId="77777777" w:rsidR="006E57BE" w:rsidRPr="00DF54BB" w:rsidRDefault="006E57BE" w:rsidP="006E57BE">
      <w:pPr>
        <w:pStyle w:val="Prrafodelista"/>
        <w:widowControl w:val="0"/>
        <w:numPr>
          <w:ilvl w:val="0"/>
          <w:numId w:val="16"/>
        </w:numPr>
        <w:tabs>
          <w:tab w:val="left" w:pos="284"/>
        </w:tabs>
        <w:jc w:val="both"/>
        <w:rPr>
          <w:rFonts w:ascii="Open Sans" w:hAnsi="Open Sans" w:cs="Open Sans"/>
        </w:rPr>
      </w:pPr>
      <w:r w:rsidRPr="00DF54BB">
        <w:rPr>
          <w:rFonts w:ascii="Open Sans" w:hAnsi="Open Sans" w:cs="Open Sans"/>
          <w:b/>
          <w:bCs/>
          <w:sz w:val="22"/>
          <w:szCs w:val="22"/>
          <w:u w:val="single"/>
          <w:lang w:val="es"/>
        </w:rPr>
        <w:t>Logro</w:t>
      </w:r>
      <w:r w:rsidRPr="00DF54BB">
        <w:rPr>
          <w:rFonts w:ascii="Open Sans" w:hAnsi="Open Sans" w:cs="Open Sans"/>
          <w:b/>
          <w:bCs/>
          <w:sz w:val="22"/>
          <w:szCs w:val="22"/>
          <w:lang w:val="es"/>
        </w:rPr>
        <w:t xml:space="preserve">: </w:t>
      </w:r>
      <w:r w:rsidRPr="00DF54BB">
        <w:rPr>
          <w:rFonts w:ascii="Open Sans" w:hAnsi="Open Sans" w:cs="Open Sans"/>
          <w:sz w:val="22"/>
          <w:szCs w:val="22"/>
          <w:lang w:val="es"/>
        </w:rPr>
        <w:t xml:space="preserve">Al finalizar la unidad, el </w:t>
      </w:r>
      <w:r>
        <w:rPr>
          <w:rFonts w:ascii="Open Sans" w:hAnsi="Open Sans" w:cs="Open Sans"/>
          <w:sz w:val="22"/>
          <w:szCs w:val="22"/>
          <w:lang w:val="es"/>
        </w:rPr>
        <w:t xml:space="preserve">estudiante </w:t>
      </w:r>
      <w:r w:rsidRPr="00DF54BB">
        <w:rPr>
          <w:rFonts w:ascii="Open Sans" w:hAnsi="Open Sans" w:cs="Open Sans"/>
        </w:rPr>
        <w:t>analiza críticamente los mecanismos sociales y discursivos que limitan el pensamiento autónomo, como la naturalización del pensamiento único y la jerarquización de las diferencias, a partir de problemas ético-políticos actuales</w:t>
      </w:r>
      <w:r>
        <w:rPr>
          <w:rFonts w:ascii="Open Sans" w:hAnsi="Open Sans" w:cs="Open Sans"/>
        </w:rPr>
        <w:t xml:space="preserve">, teniendo </w:t>
      </w:r>
      <w:r w:rsidRPr="00DF54BB">
        <w:rPr>
          <w:rFonts w:ascii="Open Sans" w:hAnsi="Open Sans" w:cs="Open Sans"/>
        </w:rPr>
        <w:t xml:space="preserve">en cuenta los ODS </w:t>
      </w:r>
      <w:r>
        <w:rPr>
          <w:rFonts w:ascii="Open Sans" w:hAnsi="Open Sans" w:cs="Open Sans"/>
        </w:rPr>
        <w:t xml:space="preserve">(10, </w:t>
      </w:r>
      <w:r w:rsidRPr="00DF54BB">
        <w:rPr>
          <w:rFonts w:ascii="Open Sans" w:hAnsi="Open Sans" w:cs="Open Sans"/>
        </w:rPr>
        <w:t>Reducción de desigualdades</w:t>
      </w:r>
      <w:r>
        <w:rPr>
          <w:rFonts w:ascii="Open Sans" w:hAnsi="Open Sans" w:cs="Open Sans"/>
        </w:rPr>
        <w:t xml:space="preserve"> y </w:t>
      </w:r>
      <w:r w:rsidRPr="00DF54BB">
        <w:rPr>
          <w:rFonts w:ascii="Open Sans" w:hAnsi="Open Sans" w:cs="Open Sans"/>
        </w:rPr>
        <w:t>16</w:t>
      </w:r>
      <w:r>
        <w:rPr>
          <w:rFonts w:ascii="Open Sans" w:hAnsi="Open Sans" w:cs="Open Sans"/>
        </w:rPr>
        <w:t xml:space="preserve">, </w:t>
      </w:r>
      <w:r w:rsidRPr="00DF54BB">
        <w:rPr>
          <w:rFonts w:ascii="Open Sans" w:hAnsi="Open Sans" w:cs="Open Sans"/>
        </w:rPr>
        <w:t>Paz, justicia e instituciones sólidas), en tanto promueven una ciudadanía activa y consciente.</w:t>
      </w:r>
    </w:p>
    <w:p w14:paraId="5CB087C7" w14:textId="77777777" w:rsidR="006E57BE" w:rsidRPr="007A2655" w:rsidRDefault="006E57BE" w:rsidP="006E57BE">
      <w:pPr>
        <w:pStyle w:val="Prrafodelista"/>
        <w:ind w:left="1069"/>
        <w:rPr>
          <w:rFonts w:ascii="Open Sans" w:hAnsi="Open Sans" w:cs="Open Sans"/>
        </w:rPr>
      </w:pPr>
    </w:p>
    <w:p w14:paraId="7B55C271" w14:textId="77777777" w:rsidR="006E57BE" w:rsidRPr="00DF54BB" w:rsidRDefault="006E57BE" w:rsidP="006E57BE">
      <w:pPr>
        <w:pStyle w:val="Prrafodelista"/>
        <w:numPr>
          <w:ilvl w:val="0"/>
          <w:numId w:val="17"/>
        </w:numPr>
        <w:rPr>
          <w:rFonts w:ascii="Open Sans" w:hAnsi="Open Sans" w:cs="Open Sans"/>
        </w:rPr>
      </w:pPr>
      <w:r w:rsidRPr="00DF54BB">
        <w:rPr>
          <w:rFonts w:ascii="Open Sans" w:hAnsi="Open Sans" w:cs="Open Sans"/>
        </w:rPr>
        <w:t>El pensamiento en blanco y negro</w:t>
      </w:r>
      <w:r>
        <w:rPr>
          <w:rFonts w:ascii="Open Sans" w:hAnsi="Open Sans" w:cs="Open Sans"/>
        </w:rPr>
        <w:t xml:space="preserve">. </w:t>
      </w:r>
      <w:r w:rsidRPr="00DF54BB">
        <w:rPr>
          <w:rFonts w:ascii="Open Sans" w:hAnsi="Open Sans" w:cs="Open Sans"/>
        </w:rPr>
        <w:t xml:space="preserve">Sobre </w:t>
      </w:r>
      <w:r w:rsidRPr="003B3F6E">
        <w:rPr>
          <w:rFonts w:ascii="Open Sans" w:hAnsi="Open Sans" w:cs="Open Sans"/>
          <w:i/>
          <w:iCs/>
        </w:rPr>
        <w:t>El abuso del mal</w:t>
      </w:r>
      <w:r w:rsidRPr="00DF54BB">
        <w:rPr>
          <w:rFonts w:ascii="Open Sans" w:hAnsi="Open Sans" w:cs="Open Sans"/>
        </w:rPr>
        <w:t xml:space="preserve"> de Bernstein  </w:t>
      </w:r>
    </w:p>
    <w:p w14:paraId="2411717F" w14:textId="77777777" w:rsidR="006E57BE" w:rsidRPr="00DF54BB" w:rsidRDefault="006E57BE" w:rsidP="006E57BE">
      <w:pPr>
        <w:pStyle w:val="Prrafodelista"/>
        <w:numPr>
          <w:ilvl w:val="0"/>
          <w:numId w:val="17"/>
        </w:numPr>
        <w:rPr>
          <w:rFonts w:ascii="Open Sans" w:hAnsi="Open Sans" w:cs="Open Sans"/>
        </w:rPr>
      </w:pPr>
      <w:r>
        <w:rPr>
          <w:rFonts w:ascii="Open Sans" w:hAnsi="Open Sans" w:cs="Open Sans"/>
        </w:rPr>
        <w:t>Los t</w:t>
      </w:r>
      <w:r w:rsidRPr="00DF54BB">
        <w:rPr>
          <w:rFonts w:ascii="Open Sans" w:hAnsi="Open Sans" w:cs="Open Sans"/>
        </w:rPr>
        <w:t>ono</w:t>
      </w:r>
      <w:r>
        <w:rPr>
          <w:rFonts w:ascii="Open Sans" w:hAnsi="Open Sans" w:cs="Open Sans"/>
        </w:rPr>
        <w:t>s</w:t>
      </w:r>
      <w:r w:rsidRPr="00DF54BB">
        <w:rPr>
          <w:rFonts w:ascii="Open Sans" w:hAnsi="Open Sans" w:cs="Open Sans"/>
        </w:rPr>
        <w:t xml:space="preserve"> de piel </w:t>
      </w:r>
      <w:r>
        <w:rPr>
          <w:rFonts w:ascii="Open Sans" w:hAnsi="Open Sans" w:cs="Open Sans"/>
        </w:rPr>
        <w:t xml:space="preserve">y las </w:t>
      </w:r>
      <w:r w:rsidRPr="00DF54BB">
        <w:rPr>
          <w:rFonts w:ascii="Open Sans" w:hAnsi="Open Sans" w:cs="Open Sans"/>
        </w:rPr>
        <w:t>ton</w:t>
      </w:r>
      <w:r>
        <w:rPr>
          <w:rFonts w:ascii="Open Sans" w:hAnsi="Open Sans" w:cs="Open Sans"/>
        </w:rPr>
        <w:t xml:space="preserve">alidades de las </w:t>
      </w:r>
      <w:r w:rsidRPr="00DF54BB">
        <w:rPr>
          <w:rFonts w:ascii="Open Sans" w:hAnsi="Open Sans" w:cs="Open Sans"/>
        </w:rPr>
        <w:t xml:space="preserve">ideas (Sobre </w:t>
      </w:r>
      <w:r w:rsidRPr="003B3F6E">
        <w:rPr>
          <w:rFonts w:ascii="Open Sans" w:hAnsi="Open Sans" w:cs="Open Sans"/>
          <w:i/>
          <w:iCs/>
        </w:rPr>
        <w:t>El laberinto de la choledad</w:t>
      </w:r>
      <w:r>
        <w:rPr>
          <w:rFonts w:ascii="Open Sans" w:hAnsi="Open Sans" w:cs="Open Sans"/>
        </w:rPr>
        <w:t xml:space="preserve"> de Nugent</w:t>
      </w:r>
      <w:r w:rsidRPr="00DF54BB">
        <w:rPr>
          <w:rFonts w:ascii="Open Sans" w:hAnsi="Open Sans" w:cs="Open Sans"/>
        </w:rPr>
        <w:t>)</w:t>
      </w:r>
    </w:p>
    <w:p w14:paraId="4C3BE622" w14:textId="77777777" w:rsidR="006E57BE" w:rsidRPr="00B73942" w:rsidRDefault="006E57BE" w:rsidP="006E57BE">
      <w:pPr>
        <w:rPr>
          <w:rFonts w:ascii="Open Sans" w:hAnsi="Open Sans" w:cs="Open Sans"/>
          <w:sz w:val="22"/>
          <w:szCs w:val="22"/>
        </w:rPr>
      </w:pPr>
    </w:p>
    <w:p w14:paraId="2FABD53A" w14:textId="77777777" w:rsidR="006E57BE" w:rsidRPr="007C22FA" w:rsidRDefault="006E57BE" w:rsidP="6F659B67">
      <w:pPr>
        <w:jc w:val="both"/>
        <w:rPr>
          <w:rFonts w:ascii="Open Sans" w:hAnsi="Open Sans" w:cs="Open Sans"/>
          <w:color w:val="365F91" w:themeColor="accent1" w:themeShade="BF"/>
          <w:sz w:val="22"/>
          <w:szCs w:val="22"/>
        </w:rPr>
      </w:pPr>
    </w:p>
    <w:p w14:paraId="7A95C41B" w14:textId="57D964AD" w:rsidR="00506B75" w:rsidRPr="007C22FA" w:rsidRDefault="00BA6665">
      <w:pPr>
        <w:widowControl w:val="0"/>
        <w:numPr>
          <w:ilvl w:val="0"/>
          <w:numId w:val="4"/>
        </w:numPr>
        <w:tabs>
          <w:tab w:val="left" w:pos="567"/>
        </w:tabs>
        <w:ind w:hanging="1080"/>
        <w:jc w:val="both"/>
        <w:rPr>
          <w:rFonts w:ascii="Open Sans" w:hAnsi="Open Sans" w:cs="Open Sans"/>
          <w:b/>
          <w:sz w:val="22"/>
          <w:szCs w:val="22"/>
        </w:rPr>
      </w:pPr>
      <w:r w:rsidRPr="007C22FA">
        <w:rPr>
          <w:rFonts w:ascii="Open Sans" w:hAnsi="Open Sans" w:cs="Open Sans"/>
          <w:b/>
          <w:sz w:val="22"/>
          <w:szCs w:val="22"/>
        </w:rPr>
        <w:t>CRONOGRAMA</w:t>
      </w:r>
    </w:p>
    <w:p w14:paraId="14ED23B0" w14:textId="77777777" w:rsidR="005A77EC" w:rsidRPr="007C22FA" w:rsidRDefault="005A77EC" w:rsidP="00665EA5">
      <w:pPr>
        <w:widowControl w:val="0"/>
        <w:tabs>
          <w:tab w:val="left" w:pos="567"/>
        </w:tabs>
        <w:jc w:val="both"/>
        <w:rPr>
          <w:rFonts w:ascii="Open Sans" w:hAnsi="Open Sans" w:cs="Open Sans"/>
          <w:b/>
          <w:bCs/>
          <w:color w:val="365F91" w:themeColor="accent1" w:themeShade="BF"/>
          <w:sz w:val="22"/>
          <w:szCs w:val="22"/>
          <w:highlight w:val="yellow"/>
        </w:rPr>
      </w:pPr>
    </w:p>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895"/>
        <w:gridCol w:w="1510"/>
        <w:gridCol w:w="1134"/>
        <w:gridCol w:w="2768"/>
        <w:gridCol w:w="3037"/>
      </w:tblGrid>
      <w:tr w:rsidR="00C6660F" w:rsidRPr="007C22FA" w14:paraId="3ABF5208" w14:textId="40868564" w:rsidTr="001A79DA">
        <w:trPr>
          <w:trHeight w:val="545"/>
          <w:jc w:val="center"/>
        </w:trPr>
        <w:tc>
          <w:tcPr>
            <w:tcW w:w="479" w:type="pct"/>
            <w:vAlign w:val="center"/>
          </w:tcPr>
          <w:p w14:paraId="56AA9726" w14:textId="3435D358" w:rsidR="00C6660F" w:rsidRPr="007C22FA" w:rsidRDefault="00C6660F" w:rsidP="00B47F04">
            <w:pPr>
              <w:ind w:left="113" w:right="113"/>
              <w:jc w:val="center"/>
              <w:rPr>
                <w:rFonts w:ascii="Open Sans" w:hAnsi="Open Sans" w:cs="Open Sans"/>
                <w:b/>
                <w:bCs/>
                <w:sz w:val="22"/>
                <w:szCs w:val="22"/>
              </w:rPr>
            </w:pPr>
            <w:bookmarkStart w:id="1" w:name="_Hlk127790185"/>
            <w:bookmarkStart w:id="2" w:name="_Hlk109081846"/>
            <w:r w:rsidRPr="007C22FA">
              <w:rPr>
                <w:rFonts w:ascii="Open Sans" w:hAnsi="Open Sans" w:cs="Open Sans"/>
                <w:b/>
                <w:bCs/>
                <w:sz w:val="22"/>
                <w:szCs w:val="22"/>
              </w:rPr>
              <w:t>MES</w:t>
            </w:r>
          </w:p>
        </w:tc>
        <w:tc>
          <w:tcPr>
            <w:tcW w:w="808" w:type="pct"/>
            <w:tcBorders>
              <w:bottom w:val="single" w:sz="4" w:space="0" w:color="auto"/>
            </w:tcBorders>
            <w:vAlign w:val="center"/>
          </w:tcPr>
          <w:p w14:paraId="69756CDC" w14:textId="7671645B" w:rsidR="00C6660F" w:rsidRPr="007C22FA" w:rsidRDefault="00C6660F" w:rsidP="00F73C8A">
            <w:pPr>
              <w:widowControl w:val="0"/>
              <w:pBdr>
                <w:top w:val="nil"/>
                <w:left w:val="nil"/>
                <w:bottom w:val="nil"/>
                <w:right w:val="nil"/>
                <w:between w:val="nil"/>
              </w:pBdr>
              <w:spacing w:line="276" w:lineRule="auto"/>
              <w:jc w:val="center"/>
              <w:rPr>
                <w:rFonts w:ascii="Open Sans" w:hAnsi="Open Sans" w:cs="Open Sans"/>
                <w:b/>
                <w:bCs/>
                <w:sz w:val="22"/>
                <w:szCs w:val="22"/>
              </w:rPr>
            </w:pPr>
            <w:r w:rsidRPr="007C22FA">
              <w:rPr>
                <w:rFonts w:ascii="Open Sans" w:hAnsi="Open Sans" w:cs="Open Sans"/>
                <w:b/>
                <w:bCs/>
                <w:sz w:val="22"/>
                <w:szCs w:val="22"/>
              </w:rPr>
              <w:t>SEMANA</w:t>
            </w:r>
          </w:p>
        </w:tc>
        <w:tc>
          <w:tcPr>
            <w:tcW w:w="607" w:type="pct"/>
            <w:tcBorders>
              <w:bottom w:val="single" w:sz="4" w:space="0" w:color="auto"/>
            </w:tcBorders>
            <w:vAlign w:val="center"/>
          </w:tcPr>
          <w:p w14:paraId="58DE2EE1" w14:textId="36D4F97D" w:rsidR="00C6660F" w:rsidRPr="007C22FA" w:rsidRDefault="00C6660F" w:rsidP="00B47F04">
            <w:pPr>
              <w:keepNext/>
              <w:jc w:val="center"/>
              <w:rPr>
                <w:rFonts w:ascii="Open Sans" w:hAnsi="Open Sans" w:cs="Open Sans"/>
                <w:b/>
                <w:bCs/>
                <w:sz w:val="22"/>
                <w:szCs w:val="22"/>
              </w:rPr>
            </w:pPr>
            <w:r w:rsidRPr="007C22FA">
              <w:rPr>
                <w:rFonts w:ascii="Open Sans" w:hAnsi="Open Sans" w:cs="Open Sans"/>
                <w:b/>
                <w:bCs/>
                <w:sz w:val="22"/>
                <w:szCs w:val="22"/>
              </w:rPr>
              <w:t>UNIDAD</w:t>
            </w:r>
          </w:p>
        </w:tc>
        <w:tc>
          <w:tcPr>
            <w:tcW w:w="1481" w:type="pct"/>
            <w:tcBorders>
              <w:bottom w:val="single" w:sz="4" w:space="0" w:color="auto"/>
            </w:tcBorders>
            <w:shd w:val="clear" w:color="auto" w:fill="FFFFFF" w:themeFill="background1"/>
            <w:vAlign w:val="center"/>
          </w:tcPr>
          <w:p w14:paraId="5EB94A59" w14:textId="34445BBC" w:rsidR="00C6660F" w:rsidRPr="007C22FA" w:rsidRDefault="00C6660F" w:rsidP="00B47F04">
            <w:pPr>
              <w:jc w:val="center"/>
              <w:rPr>
                <w:rFonts w:ascii="Open Sans" w:hAnsi="Open Sans" w:cs="Open Sans"/>
                <w:b/>
                <w:bCs/>
                <w:color w:val="000000" w:themeColor="text1"/>
                <w:sz w:val="22"/>
                <w:szCs w:val="22"/>
              </w:rPr>
            </w:pPr>
            <w:r w:rsidRPr="007C22FA">
              <w:rPr>
                <w:rFonts w:ascii="Open Sans" w:hAnsi="Open Sans" w:cs="Open Sans"/>
                <w:b/>
                <w:bCs/>
                <w:sz w:val="22"/>
                <w:szCs w:val="22"/>
              </w:rPr>
              <w:t>CONTENIDOS</w:t>
            </w:r>
          </w:p>
        </w:tc>
        <w:tc>
          <w:tcPr>
            <w:tcW w:w="1625" w:type="pct"/>
            <w:shd w:val="clear" w:color="auto" w:fill="FFFFFF" w:themeFill="background1"/>
            <w:vAlign w:val="center"/>
          </w:tcPr>
          <w:p w14:paraId="03B82C91" w14:textId="0DB1C1D6" w:rsidR="00C6660F" w:rsidRPr="007C22FA" w:rsidRDefault="00C6660F" w:rsidP="00C6660F">
            <w:pPr>
              <w:jc w:val="center"/>
              <w:rPr>
                <w:rFonts w:ascii="Open Sans" w:hAnsi="Open Sans" w:cs="Open Sans"/>
                <w:b/>
                <w:bCs/>
                <w:sz w:val="22"/>
                <w:szCs w:val="22"/>
              </w:rPr>
            </w:pPr>
            <w:r w:rsidRPr="007C22FA">
              <w:rPr>
                <w:rFonts w:ascii="Open Sans" w:hAnsi="Open Sans" w:cs="Open Sans"/>
                <w:b/>
                <w:bCs/>
                <w:sz w:val="22"/>
                <w:szCs w:val="22"/>
              </w:rPr>
              <w:t xml:space="preserve">ACTIVIDADES </w:t>
            </w:r>
          </w:p>
        </w:tc>
      </w:tr>
      <w:tr w:rsidR="003B6FCF" w:rsidRPr="007C22FA" w14:paraId="495D8B8C" w14:textId="4B9264FB" w:rsidTr="001A79DA">
        <w:trPr>
          <w:cantSplit/>
          <w:trHeight w:val="1095"/>
          <w:jc w:val="center"/>
        </w:trPr>
        <w:tc>
          <w:tcPr>
            <w:tcW w:w="479" w:type="pct"/>
            <w:vMerge w:val="restart"/>
            <w:textDirection w:val="btLr"/>
            <w:vAlign w:val="center"/>
          </w:tcPr>
          <w:p w14:paraId="58BAD8FE" w14:textId="22D81F1F" w:rsidR="003B6FCF" w:rsidRPr="007C22FA" w:rsidRDefault="003B6FCF" w:rsidP="00A76C3F">
            <w:pPr>
              <w:widowControl w:val="0"/>
              <w:pBdr>
                <w:top w:val="nil"/>
                <w:left w:val="nil"/>
                <w:bottom w:val="nil"/>
                <w:right w:val="nil"/>
                <w:between w:val="nil"/>
              </w:pBdr>
              <w:spacing w:line="276" w:lineRule="auto"/>
              <w:ind w:right="113"/>
              <w:jc w:val="center"/>
              <w:rPr>
                <w:rFonts w:ascii="Open Sans" w:hAnsi="Open Sans" w:cs="Open Sans"/>
                <w:b/>
                <w:bCs/>
                <w:sz w:val="22"/>
                <w:szCs w:val="22"/>
              </w:rPr>
            </w:pPr>
            <w:r>
              <w:rPr>
                <w:rFonts w:ascii="Open Sans" w:hAnsi="Open Sans" w:cs="Open Sans"/>
                <w:b/>
                <w:bCs/>
                <w:sz w:val="22"/>
                <w:szCs w:val="22"/>
              </w:rPr>
              <w:t>AGOSTO</w:t>
            </w:r>
          </w:p>
        </w:tc>
        <w:tc>
          <w:tcPr>
            <w:tcW w:w="808" w:type="pct"/>
            <w:tcBorders>
              <w:bottom w:val="single" w:sz="4" w:space="0" w:color="auto"/>
            </w:tcBorders>
            <w:vAlign w:val="center"/>
          </w:tcPr>
          <w:p w14:paraId="37E0EAE9" w14:textId="77777777" w:rsidR="003B6FCF" w:rsidRPr="00B97347" w:rsidRDefault="003B6FCF" w:rsidP="00A76C3F">
            <w:pPr>
              <w:jc w:val="center"/>
              <w:rPr>
                <w:rFonts w:ascii="Open Sans" w:hAnsi="Open Sans" w:cs="Open Sans"/>
                <w:b/>
                <w:bCs/>
                <w:sz w:val="20"/>
                <w:szCs w:val="20"/>
              </w:rPr>
            </w:pPr>
            <w:r w:rsidRPr="00B97347">
              <w:rPr>
                <w:rFonts w:ascii="Open Sans" w:hAnsi="Open Sans" w:cs="Open Sans"/>
                <w:b/>
                <w:bCs/>
                <w:sz w:val="20"/>
                <w:szCs w:val="20"/>
              </w:rPr>
              <w:t>1</w:t>
            </w:r>
          </w:p>
          <w:p w14:paraId="50D3948F" w14:textId="4AA0CA9B" w:rsidR="003B6FCF" w:rsidRPr="007C22FA" w:rsidRDefault="003B6FCF" w:rsidP="00A76C3F">
            <w:pPr>
              <w:ind w:left="-98" w:right="-126"/>
              <w:jc w:val="center"/>
              <w:rPr>
                <w:rFonts w:ascii="Open Sans" w:hAnsi="Open Sans" w:cs="Open Sans"/>
                <w:sz w:val="20"/>
                <w:szCs w:val="20"/>
                <w:lang w:val="pt-BR"/>
              </w:rPr>
            </w:pPr>
            <w:r w:rsidRPr="00B97347">
              <w:rPr>
                <w:rFonts w:ascii="Open Sans" w:hAnsi="Open Sans" w:cs="Open Sans"/>
                <w:color w:val="000000" w:themeColor="text1"/>
                <w:sz w:val="20"/>
                <w:szCs w:val="20"/>
              </w:rPr>
              <w:t>Del 1</w:t>
            </w:r>
            <w:r>
              <w:rPr>
                <w:rFonts w:ascii="Open Sans" w:hAnsi="Open Sans" w:cs="Open Sans"/>
                <w:color w:val="000000" w:themeColor="text1"/>
                <w:sz w:val="20"/>
                <w:szCs w:val="20"/>
              </w:rPr>
              <w:t>8</w:t>
            </w:r>
            <w:r w:rsidRPr="00B97347">
              <w:rPr>
                <w:rFonts w:ascii="Open Sans" w:hAnsi="Open Sans" w:cs="Open Sans"/>
                <w:color w:val="000000" w:themeColor="text1"/>
                <w:sz w:val="20"/>
                <w:szCs w:val="20"/>
              </w:rPr>
              <w:t xml:space="preserve"> al 2</w:t>
            </w:r>
            <w:r>
              <w:rPr>
                <w:rFonts w:ascii="Open Sans" w:hAnsi="Open Sans" w:cs="Open Sans"/>
                <w:color w:val="000000" w:themeColor="text1"/>
                <w:sz w:val="20"/>
                <w:szCs w:val="20"/>
              </w:rPr>
              <w:t>3</w:t>
            </w:r>
            <w:r w:rsidRPr="00B97347">
              <w:rPr>
                <w:rFonts w:ascii="Open Sans" w:hAnsi="Open Sans" w:cs="Open Sans"/>
                <w:color w:val="000000" w:themeColor="text1"/>
                <w:sz w:val="20"/>
                <w:szCs w:val="20"/>
              </w:rPr>
              <w:t xml:space="preserve"> de </w:t>
            </w:r>
            <w:r>
              <w:rPr>
                <w:rFonts w:ascii="Open Sans" w:hAnsi="Open Sans" w:cs="Open Sans"/>
                <w:color w:val="000000" w:themeColor="text1"/>
                <w:sz w:val="20"/>
                <w:szCs w:val="20"/>
              </w:rPr>
              <w:t>agosto</w:t>
            </w:r>
          </w:p>
        </w:tc>
        <w:tc>
          <w:tcPr>
            <w:tcW w:w="607" w:type="pct"/>
            <w:vMerge w:val="restart"/>
            <w:textDirection w:val="btLr"/>
            <w:vAlign w:val="center"/>
          </w:tcPr>
          <w:p w14:paraId="5FF70B69" w14:textId="193E518B" w:rsidR="003B6FCF" w:rsidRPr="007C22FA" w:rsidRDefault="001C4CC4" w:rsidP="00A76C3F">
            <w:pPr>
              <w:ind w:right="113"/>
              <w:jc w:val="center"/>
              <w:rPr>
                <w:rFonts w:ascii="Open Sans" w:hAnsi="Open Sans" w:cs="Open Sans"/>
                <w:b/>
                <w:bCs/>
                <w:sz w:val="22"/>
                <w:szCs w:val="22"/>
              </w:rPr>
            </w:pPr>
            <w:r w:rsidRPr="007C22FA">
              <w:rPr>
                <w:rFonts w:ascii="Open Sans" w:hAnsi="Open Sans" w:cs="Open Sans"/>
                <w:b/>
                <w:bCs/>
                <w:sz w:val="22"/>
                <w:szCs w:val="22"/>
              </w:rPr>
              <w:t xml:space="preserve">Unidad </w:t>
            </w:r>
            <w:r>
              <w:rPr>
                <w:rFonts w:ascii="Open Sans" w:hAnsi="Open Sans" w:cs="Open Sans"/>
                <w:b/>
                <w:bCs/>
                <w:sz w:val="22"/>
                <w:szCs w:val="22"/>
              </w:rPr>
              <w:t>1</w:t>
            </w:r>
            <w:r w:rsidR="003B6FCF" w:rsidRPr="007C22FA">
              <w:rPr>
                <w:rFonts w:ascii="Open Sans" w:hAnsi="Open Sans" w:cs="Open Sans"/>
                <w:b/>
                <w:bCs/>
                <w:sz w:val="22"/>
                <w:szCs w:val="22"/>
              </w:rPr>
              <w:t xml:space="preserve"> </w:t>
            </w:r>
          </w:p>
          <w:p w14:paraId="28D6DF06" w14:textId="77777777" w:rsidR="003B6FCF" w:rsidRPr="007C22FA" w:rsidRDefault="003B6FCF" w:rsidP="00A76C3F">
            <w:pPr>
              <w:ind w:left="113" w:right="113"/>
              <w:jc w:val="center"/>
              <w:rPr>
                <w:rFonts w:ascii="Open Sans" w:eastAsia="Calibri" w:hAnsi="Open Sans" w:cs="Open Sans"/>
                <w:b/>
                <w:bCs/>
                <w:sz w:val="22"/>
                <w:szCs w:val="22"/>
              </w:rPr>
            </w:pPr>
          </w:p>
        </w:tc>
        <w:tc>
          <w:tcPr>
            <w:tcW w:w="1481" w:type="pct"/>
            <w:shd w:val="clear" w:color="auto" w:fill="FFFFFF" w:themeFill="background1"/>
            <w:vAlign w:val="center"/>
          </w:tcPr>
          <w:p w14:paraId="0506E87C" w14:textId="3FFCEC5D" w:rsidR="003B6FCF" w:rsidRPr="001A79DA" w:rsidRDefault="003B6FCF" w:rsidP="003B6FCF">
            <w:pPr>
              <w:jc w:val="both"/>
              <w:rPr>
                <w:rFonts w:ascii="Open Sans" w:hAnsi="Open Sans" w:cs="Open Sans"/>
                <w:sz w:val="20"/>
                <w:szCs w:val="20"/>
              </w:rPr>
            </w:pPr>
            <w:r w:rsidRPr="001A79DA">
              <w:rPr>
                <w:rFonts w:ascii="Open Sans" w:hAnsi="Open Sans" w:cs="Open Sans"/>
                <w:sz w:val="20"/>
                <w:szCs w:val="20"/>
              </w:rPr>
              <w:t xml:space="preserve">¿Qué significa pensar críticamente hoy? </w:t>
            </w:r>
          </w:p>
        </w:tc>
        <w:tc>
          <w:tcPr>
            <w:tcW w:w="1625" w:type="pct"/>
            <w:shd w:val="clear" w:color="auto" w:fill="FFFFFF" w:themeFill="background1"/>
            <w:vAlign w:val="center"/>
          </w:tcPr>
          <w:p w14:paraId="50E0EB84" w14:textId="77777777" w:rsidR="001A79DA" w:rsidRPr="001A79DA" w:rsidRDefault="001A79DA" w:rsidP="001A79DA">
            <w:pPr>
              <w:jc w:val="center"/>
              <w:rPr>
                <w:rFonts w:ascii="Open Sans" w:hAnsi="Open Sans" w:cs="Open Sans"/>
                <w:sz w:val="20"/>
                <w:szCs w:val="20"/>
              </w:rPr>
            </w:pPr>
            <w:r w:rsidRPr="001A79DA">
              <w:rPr>
                <w:rFonts w:ascii="Open Sans" w:hAnsi="Open Sans" w:cs="Open Sans"/>
                <w:sz w:val="20"/>
                <w:szCs w:val="20"/>
              </w:rPr>
              <w:t>Presentación del sílabo</w:t>
            </w:r>
          </w:p>
          <w:p w14:paraId="01E25C4F" w14:textId="0F67AF50" w:rsidR="001A79DA" w:rsidRPr="001A79DA" w:rsidRDefault="001A79DA" w:rsidP="001A79DA">
            <w:pPr>
              <w:jc w:val="center"/>
              <w:rPr>
                <w:rFonts w:ascii="Open Sans" w:hAnsi="Open Sans" w:cs="Open Sans"/>
                <w:sz w:val="20"/>
                <w:szCs w:val="20"/>
              </w:rPr>
            </w:pPr>
            <w:r w:rsidRPr="001A79DA">
              <w:rPr>
                <w:rFonts w:ascii="Open Sans" w:hAnsi="Open Sans" w:cs="Open Sans"/>
                <w:sz w:val="20"/>
                <w:szCs w:val="20"/>
              </w:rPr>
              <w:t>Explicación de ruta de actividades formativas.</w:t>
            </w:r>
          </w:p>
          <w:p w14:paraId="4A38D4C3" w14:textId="5FEB86CF" w:rsidR="003B6FCF" w:rsidRPr="001A79DA" w:rsidRDefault="001A79DA" w:rsidP="001A79DA">
            <w:pPr>
              <w:jc w:val="center"/>
              <w:rPr>
                <w:rFonts w:ascii="Open Sans" w:hAnsi="Open Sans" w:cs="Open Sans"/>
                <w:sz w:val="20"/>
                <w:szCs w:val="20"/>
              </w:rPr>
            </w:pPr>
            <w:r w:rsidRPr="001A79DA">
              <w:rPr>
                <w:rFonts w:ascii="Open Sans" w:hAnsi="Open Sans" w:cs="Open Sans"/>
                <w:sz w:val="20"/>
                <w:szCs w:val="20"/>
              </w:rPr>
              <w:t>Diálogo reflexivo sobre el “pensamiento crítico”</w:t>
            </w:r>
          </w:p>
        </w:tc>
      </w:tr>
      <w:tr w:rsidR="003B6FCF" w:rsidRPr="007C22FA" w14:paraId="65E97C5B" w14:textId="0147260B" w:rsidTr="001A79DA">
        <w:trPr>
          <w:cantSplit/>
          <w:trHeight w:val="1095"/>
          <w:jc w:val="center"/>
        </w:trPr>
        <w:tc>
          <w:tcPr>
            <w:tcW w:w="479" w:type="pct"/>
            <w:vMerge/>
            <w:tcBorders>
              <w:bottom w:val="single" w:sz="4" w:space="0" w:color="auto"/>
            </w:tcBorders>
            <w:textDirection w:val="btLr"/>
            <w:vAlign w:val="center"/>
          </w:tcPr>
          <w:p w14:paraId="24BF5F2A" w14:textId="4204ABAE" w:rsidR="003B6FCF" w:rsidRPr="007C22FA" w:rsidRDefault="003B6FCF" w:rsidP="003563E3">
            <w:pPr>
              <w:rPr>
                <w:rFonts w:ascii="Open Sans" w:hAnsi="Open Sans" w:cs="Open Sans"/>
                <w:b/>
                <w:bCs/>
                <w:sz w:val="22"/>
                <w:szCs w:val="22"/>
              </w:rPr>
            </w:pPr>
          </w:p>
        </w:tc>
        <w:tc>
          <w:tcPr>
            <w:tcW w:w="808" w:type="pct"/>
            <w:tcBorders>
              <w:bottom w:val="single" w:sz="4" w:space="0" w:color="auto"/>
            </w:tcBorders>
            <w:vAlign w:val="center"/>
          </w:tcPr>
          <w:p w14:paraId="543EB038" w14:textId="77777777" w:rsidR="003B6FCF" w:rsidRPr="00B97347" w:rsidRDefault="003B6FCF" w:rsidP="003563E3">
            <w:pPr>
              <w:jc w:val="center"/>
              <w:rPr>
                <w:rFonts w:ascii="Open Sans" w:hAnsi="Open Sans" w:cs="Open Sans"/>
                <w:b/>
                <w:bCs/>
                <w:color w:val="000000" w:themeColor="text1"/>
                <w:sz w:val="20"/>
                <w:szCs w:val="20"/>
              </w:rPr>
            </w:pPr>
            <w:r w:rsidRPr="00B97347">
              <w:rPr>
                <w:rFonts w:ascii="Open Sans" w:hAnsi="Open Sans" w:cs="Open Sans"/>
                <w:b/>
                <w:bCs/>
                <w:color w:val="000000" w:themeColor="text1"/>
                <w:sz w:val="20"/>
                <w:szCs w:val="20"/>
              </w:rPr>
              <w:t>2</w:t>
            </w:r>
          </w:p>
          <w:p w14:paraId="4A7AB4B0" w14:textId="03FB372E" w:rsidR="003B6FCF" w:rsidRPr="007C22FA" w:rsidRDefault="003B6FCF" w:rsidP="003563E3">
            <w:pPr>
              <w:ind w:left="-98" w:right="-126"/>
              <w:jc w:val="center"/>
              <w:rPr>
                <w:rFonts w:ascii="Open Sans" w:hAnsi="Open Sans" w:cs="Open Sans"/>
                <w:sz w:val="20"/>
                <w:szCs w:val="20"/>
                <w:lang w:val="pt-BR"/>
              </w:rPr>
            </w:pPr>
            <w:r w:rsidRPr="00B97347">
              <w:rPr>
                <w:rFonts w:ascii="Open Sans" w:hAnsi="Open Sans" w:cs="Open Sans"/>
                <w:color w:val="000000" w:themeColor="text1"/>
                <w:sz w:val="20"/>
                <w:szCs w:val="20"/>
              </w:rPr>
              <w:t>Del 2</w:t>
            </w:r>
            <w:r>
              <w:rPr>
                <w:rFonts w:ascii="Open Sans" w:hAnsi="Open Sans" w:cs="Open Sans"/>
                <w:color w:val="000000" w:themeColor="text1"/>
                <w:sz w:val="20"/>
                <w:szCs w:val="20"/>
              </w:rPr>
              <w:t>5</w:t>
            </w:r>
            <w:r w:rsidRPr="00B97347">
              <w:rPr>
                <w:rFonts w:ascii="Open Sans" w:hAnsi="Open Sans" w:cs="Open Sans"/>
                <w:color w:val="000000" w:themeColor="text1"/>
                <w:sz w:val="20"/>
                <w:szCs w:val="20"/>
              </w:rPr>
              <w:t xml:space="preserve"> al </w:t>
            </w:r>
            <w:r>
              <w:rPr>
                <w:rFonts w:ascii="Open Sans" w:hAnsi="Open Sans" w:cs="Open Sans"/>
                <w:color w:val="000000" w:themeColor="text1"/>
                <w:sz w:val="20"/>
                <w:szCs w:val="20"/>
              </w:rPr>
              <w:t>30</w:t>
            </w:r>
            <w:r w:rsidRPr="00B97347">
              <w:rPr>
                <w:rFonts w:ascii="Open Sans" w:hAnsi="Open Sans" w:cs="Open Sans"/>
                <w:color w:val="000000" w:themeColor="text1"/>
                <w:sz w:val="20"/>
                <w:szCs w:val="20"/>
              </w:rPr>
              <w:t xml:space="preserve"> de </w:t>
            </w:r>
            <w:r>
              <w:rPr>
                <w:rFonts w:ascii="Open Sans" w:hAnsi="Open Sans" w:cs="Open Sans"/>
                <w:color w:val="000000" w:themeColor="text1"/>
                <w:sz w:val="20"/>
                <w:szCs w:val="20"/>
              </w:rPr>
              <w:t>agosto</w:t>
            </w:r>
          </w:p>
        </w:tc>
        <w:tc>
          <w:tcPr>
            <w:tcW w:w="607" w:type="pct"/>
            <w:vMerge/>
            <w:textDirection w:val="btLr"/>
            <w:vAlign w:val="center"/>
          </w:tcPr>
          <w:p w14:paraId="6072A51E" w14:textId="77777777" w:rsidR="003B6FCF" w:rsidRPr="007C22FA" w:rsidRDefault="003B6FCF" w:rsidP="003563E3">
            <w:pPr>
              <w:ind w:left="113" w:right="113"/>
              <w:jc w:val="center"/>
              <w:rPr>
                <w:rFonts w:ascii="Open Sans" w:hAnsi="Open Sans" w:cs="Open Sans"/>
                <w:b/>
                <w:bCs/>
                <w:sz w:val="22"/>
                <w:szCs w:val="22"/>
              </w:rPr>
            </w:pPr>
          </w:p>
        </w:tc>
        <w:tc>
          <w:tcPr>
            <w:tcW w:w="1481" w:type="pct"/>
            <w:shd w:val="clear" w:color="auto" w:fill="FFFFFF" w:themeFill="background1"/>
            <w:vAlign w:val="center"/>
          </w:tcPr>
          <w:p w14:paraId="0961C1C7" w14:textId="14238091" w:rsidR="003B6FCF" w:rsidRPr="001A79DA" w:rsidRDefault="003B6FCF" w:rsidP="001A79DA">
            <w:pPr>
              <w:jc w:val="center"/>
              <w:rPr>
                <w:rFonts w:ascii="Open Sans" w:hAnsi="Open Sans" w:cs="Open Sans"/>
                <w:sz w:val="20"/>
                <w:szCs w:val="20"/>
              </w:rPr>
            </w:pPr>
            <w:r w:rsidRPr="001A79DA">
              <w:rPr>
                <w:rFonts w:ascii="Open Sans" w:hAnsi="Open Sans" w:cs="Open Sans"/>
                <w:sz w:val="20"/>
                <w:szCs w:val="20"/>
              </w:rPr>
              <w:t>Los obstáculos del pensamiento</w:t>
            </w:r>
          </w:p>
          <w:p w14:paraId="2935604B" w14:textId="78A2674C" w:rsidR="003B6FCF" w:rsidRPr="001A79DA" w:rsidRDefault="003B6FCF" w:rsidP="001A79DA">
            <w:pPr>
              <w:jc w:val="center"/>
              <w:rPr>
                <w:rFonts w:ascii="Open Sans" w:hAnsi="Open Sans" w:cs="Open Sans"/>
                <w:sz w:val="20"/>
                <w:szCs w:val="20"/>
              </w:rPr>
            </w:pPr>
            <w:r w:rsidRPr="001A79DA">
              <w:rPr>
                <w:rFonts w:ascii="Open Sans" w:hAnsi="Open Sans" w:cs="Open Sans"/>
                <w:sz w:val="20"/>
                <w:szCs w:val="20"/>
              </w:rPr>
              <w:t>*Feriado: Santa Rosa de Lima – 30 de agosto</w:t>
            </w:r>
          </w:p>
        </w:tc>
        <w:tc>
          <w:tcPr>
            <w:tcW w:w="1625" w:type="pct"/>
            <w:shd w:val="clear" w:color="auto" w:fill="FFFFFF" w:themeFill="background1"/>
            <w:vAlign w:val="center"/>
          </w:tcPr>
          <w:p w14:paraId="218B2860" w14:textId="6841973B" w:rsidR="003B6FCF" w:rsidRPr="001A79DA" w:rsidRDefault="001A79DA" w:rsidP="001A79DA">
            <w:pPr>
              <w:jc w:val="center"/>
              <w:rPr>
                <w:rFonts w:ascii="Open Sans" w:hAnsi="Open Sans" w:cs="Open Sans"/>
                <w:sz w:val="20"/>
                <w:szCs w:val="20"/>
              </w:rPr>
            </w:pPr>
            <w:r w:rsidRPr="004A236A">
              <w:rPr>
                <w:rFonts w:ascii="Open Sans" w:hAnsi="Open Sans" w:cs="Open Sans"/>
                <w:sz w:val="20"/>
                <w:szCs w:val="20"/>
              </w:rPr>
              <w:t>Trabajo en grupo</w:t>
            </w:r>
            <w:r>
              <w:rPr>
                <w:rFonts w:ascii="Open Sans" w:hAnsi="Open Sans" w:cs="Open Sans"/>
                <w:sz w:val="20"/>
                <w:szCs w:val="20"/>
              </w:rPr>
              <w:t xml:space="preserve"> sobre identificación de obstáculos del pensamiento</w:t>
            </w:r>
          </w:p>
        </w:tc>
      </w:tr>
      <w:tr w:rsidR="003B6FCF" w:rsidRPr="007C22FA" w14:paraId="1E63795F" w14:textId="72989D13" w:rsidTr="001A79DA">
        <w:trPr>
          <w:cantSplit/>
          <w:trHeight w:val="1095"/>
          <w:jc w:val="center"/>
        </w:trPr>
        <w:tc>
          <w:tcPr>
            <w:tcW w:w="479" w:type="pct"/>
            <w:vMerge w:val="restart"/>
            <w:tcBorders>
              <w:top w:val="single" w:sz="4" w:space="0" w:color="auto"/>
            </w:tcBorders>
            <w:textDirection w:val="btLr"/>
            <w:vAlign w:val="center"/>
          </w:tcPr>
          <w:p w14:paraId="4954A179" w14:textId="0FF3E982" w:rsidR="003B6FCF" w:rsidRPr="007C22FA" w:rsidRDefault="003B6FCF" w:rsidP="003B6FCF">
            <w:pPr>
              <w:widowControl w:val="0"/>
              <w:pBdr>
                <w:top w:val="nil"/>
                <w:left w:val="nil"/>
                <w:bottom w:val="nil"/>
                <w:right w:val="nil"/>
                <w:between w:val="nil"/>
              </w:pBdr>
              <w:spacing w:line="276" w:lineRule="auto"/>
              <w:ind w:right="113"/>
              <w:jc w:val="center"/>
              <w:rPr>
                <w:rFonts w:ascii="Open Sans" w:hAnsi="Open Sans" w:cs="Open Sans"/>
                <w:b/>
                <w:bCs/>
                <w:sz w:val="22"/>
                <w:szCs w:val="22"/>
              </w:rPr>
            </w:pPr>
            <w:r>
              <w:rPr>
                <w:rFonts w:ascii="Open Sans" w:hAnsi="Open Sans" w:cs="Open Sans"/>
                <w:b/>
                <w:bCs/>
                <w:sz w:val="22"/>
                <w:szCs w:val="22"/>
              </w:rPr>
              <w:t>SEPTIEMBRE</w:t>
            </w:r>
          </w:p>
        </w:tc>
        <w:tc>
          <w:tcPr>
            <w:tcW w:w="808" w:type="pct"/>
            <w:tcBorders>
              <w:top w:val="single" w:sz="4" w:space="0" w:color="auto"/>
              <w:bottom w:val="single" w:sz="4" w:space="0" w:color="auto"/>
            </w:tcBorders>
            <w:vAlign w:val="center"/>
          </w:tcPr>
          <w:p w14:paraId="783725A7" w14:textId="77777777" w:rsidR="003B6FCF" w:rsidRPr="00B97347" w:rsidRDefault="003B6FCF" w:rsidP="003B6FCF">
            <w:pPr>
              <w:jc w:val="center"/>
              <w:rPr>
                <w:rFonts w:ascii="Open Sans" w:hAnsi="Open Sans" w:cs="Open Sans"/>
                <w:b/>
                <w:bCs/>
                <w:color w:val="000000" w:themeColor="text1"/>
                <w:sz w:val="20"/>
                <w:szCs w:val="20"/>
              </w:rPr>
            </w:pPr>
            <w:r w:rsidRPr="00B97347">
              <w:rPr>
                <w:rFonts w:ascii="Open Sans" w:hAnsi="Open Sans" w:cs="Open Sans"/>
                <w:b/>
                <w:bCs/>
                <w:color w:val="000000" w:themeColor="text1"/>
                <w:sz w:val="20"/>
                <w:szCs w:val="20"/>
              </w:rPr>
              <w:t>3</w:t>
            </w:r>
          </w:p>
          <w:p w14:paraId="3E178399" w14:textId="76AC72D9" w:rsidR="003B6FCF" w:rsidRPr="007C22FA" w:rsidRDefault="003B6FCF" w:rsidP="003B6FCF">
            <w:pPr>
              <w:ind w:left="-98" w:right="-126"/>
              <w:jc w:val="center"/>
              <w:rPr>
                <w:rFonts w:ascii="Open Sans" w:hAnsi="Open Sans" w:cs="Open Sans"/>
                <w:sz w:val="20"/>
                <w:szCs w:val="20"/>
                <w:lang w:val="pt-BR"/>
              </w:rPr>
            </w:pPr>
            <w:r w:rsidRPr="00B97347">
              <w:rPr>
                <w:rFonts w:ascii="Open Sans" w:hAnsi="Open Sans" w:cs="Open Sans"/>
                <w:color w:val="000000" w:themeColor="text1"/>
                <w:sz w:val="20"/>
                <w:szCs w:val="20"/>
              </w:rPr>
              <w:t xml:space="preserve">Del 1 </w:t>
            </w:r>
            <w:r>
              <w:rPr>
                <w:rFonts w:ascii="Open Sans" w:hAnsi="Open Sans" w:cs="Open Sans"/>
                <w:color w:val="000000" w:themeColor="text1"/>
                <w:sz w:val="20"/>
                <w:szCs w:val="20"/>
              </w:rPr>
              <w:t>al 6 de septiembre</w:t>
            </w:r>
          </w:p>
        </w:tc>
        <w:tc>
          <w:tcPr>
            <w:tcW w:w="607" w:type="pct"/>
            <w:vMerge/>
            <w:tcBorders>
              <w:bottom w:val="single" w:sz="4" w:space="0" w:color="auto"/>
            </w:tcBorders>
            <w:textDirection w:val="btLr"/>
            <w:vAlign w:val="center"/>
          </w:tcPr>
          <w:p w14:paraId="27205A9A" w14:textId="77777777" w:rsidR="003B6FCF" w:rsidRPr="007C22FA" w:rsidRDefault="003B6FCF" w:rsidP="003B6FCF">
            <w:pPr>
              <w:ind w:left="113" w:right="113"/>
              <w:jc w:val="center"/>
              <w:rPr>
                <w:rFonts w:ascii="Open Sans" w:hAnsi="Open Sans" w:cs="Open Sans"/>
                <w:b/>
                <w:bCs/>
                <w:sz w:val="22"/>
                <w:szCs w:val="22"/>
              </w:rPr>
            </w:pPr>
          </w:p>
        </w:tc>
        <w:tc>
          <w:tcPr>
            <w:tcW w:w="1481" w:type="pct"/>
            <w:tcBorders>
              <w:bottom w:val="single" w:sz="4" w:space="0" w:color="auto"/>
            </w:tcBorders>
            <w:shd w:val="clear" w:color="auto" w:fill="FFFFFF" w:themeFill="background1"/>
            <w:vAlign w:val="center"/>
          </w:tcPr>
          <w:p w14:paraId="1F408D81" w14:textId="387290F4" w:rsidR="003B6FCF" w:rsidRPr="001A79DA" w:rsidRDefault="003B6FCF" w:rsidP="001A79DA">
            <w:pPr>
              <w:jc w:val="center"/>
              <w:rPr>
                <w:rFonts w:ascii="Open Sans" w:hAnsi="Open Sans" w:cs="Open Sans"/>
                <w:sz w:val="20"/>
                <w:szCs w:val="20"/>
              </w:rPr>
            </w:pPr>
            <w:r w:rsidRPr="001A79DA">
              <w:rPr>
                <w:rFonts w:ascii="Open Sans" w:hAnsi="Open Sans" w:cs="Open Sans"/>
                <w:sz w:val="20"/>
                <w:szCs w:val="20"/>
              </w:rPr>
              <w:t>El poder de la duda y el sentido del diálogo en el contexto contemporáneo</w:t>
            </w:r>
          </w:p>
        </w:tc>
        <w:tc>
          <w:tcPr>
            <w:tcW w:w="1625" w:type="pct"/>
            <w:shd w:val="clear" w:color="auto" w:fill="FFFFFF" w:themeFill="background1"/>
            <w:vAlign w:val="center"/>
          </w:tcPr>
          <w:p w14:paraId="63CEE211" w14:textId="5C66CDA0" w:rsidR="003B6FCF" w:rsidRPr="001A79DA" w:rsidRDefault="001A79DA" w:rsidP="001A79DA">
            <w:pPr>
              <w:jc w:val="center"/>
              <w:rPr>
                <w:rFonts w:ascii="Open Sans" w:hAnsi="Open Sans" w:cs="Open Sans"/>
                <w:sz w:val="20"/>
                <w:szCs w:val="20"/>
              </w:rPr>
            </w:pPr>
            <w:r w:rsidRPr="00A34A2B">
              <w:rPr>
                <w:rFonts w:ascii="Open Sans" w:hAnsi="Open Sans" w:cs="Open Sans"/>
                <w:sz w:val="20"/>
                <w:szCs w:val="20"/>
              </w:rPr>
              <w:t xml:space="preserve">Diálogo reflexivo sobre </w:t>
            </w:r>
            <w:r>
              <w:rPr>
                <w:rFonts w:ascii="Open Sans" w:hAnsi="Open Sans" w:cs="Open Sans"/>
                <w:sz w:val="20"/>
                <w:szCs w:val="20"/>
              </w:rPr>
              <w:t>certeza, incertidumbre y “verdades” en el mundo actual</w:t>
            </w:r>
          </w:p>
        </w:tc>
      </w:tr>
      <w:tr w:rsidR="001C4CC4" w:rsidRPr="007C22FA" w14:paraId="5345F4C0" w14:textId="12C387A9" w:rsidTr="001A79DA">
        <w:trPr>
          <w:cantSplit/>
          <w:trHeight w:val="1095"/>
          <w:jc w:val="center"/>
        </w:trPr>
        <w:tc>
          <w:tcPr>
            <w:tcW w:w="479" w:type="pct"/>
            <w:vMerge/>
            <w:textDirection w:val="btLr"/>
            <w:vAlign w:val="center"/>
          </w:tcPr>
          <w:p w14:paraId="6933F10C" w14:textId="77777777" w:rsidR="001C4CC4" w:rsidRPr="007C22FA" w:rsidRDefault="001C4CC4" w:rsidP="003B6FCF">
            <w:pPr>
              <w:widowControl w:val="0"/>
              <w:pBdr>
                <w:top w:val="nil"/>
                <w:left w:val="nil"/>
                <w:bottom w:val="nil"/>
                <w:right w:val="nil"/>
                <w:between w:val="nil"/>
              </w:pBdr>
              <w:spacing w:line="276" w:lineRule="auto"/>
              <w:ind w:right="113"/>
              <w:jc w:val="center"/>
              <w:rPr>
                <w:rFonts w:ascii="Open Sans" w:hAnsi="Open Sans" w:cs="Open Sans"/>
                <w:b/>
                <w:bCs/>
                <w:sz w:val="22"/>
                <w:szCs w:val="22"/>
              </w:rPr>
            </w:pPr>
          </w:p>
        </w:tc>
        <w:tc>
          <w:tcPr>
            <w:tcW w:w="808" w:type="pct"/>
            <w:tcBorders>
              <w:top w:val="single" w:sz="4" w:space="0" w:color="auto"/>
              <w:bottom w:val="single" w:sz="4" w:space="0" w:color="auto"/>
            </w:tcBorders>
            <w:vAlign w:val="center"/>
          </w:tcPr>
          <w:p w14:paraId="45B1975D" w14:textId="77777777" w:rsidR="001C4CC4" w:rsidRPr="00B97347" w:rsidRDefault="001C4CC4" w:rsidP="003B6FCF">
            <w:pPr>
              <w:jc w:val="center"/>
              <w:rPr>
                <w:rFonts w:ascii="Open Sans" w:hAnsi="Open Sans" w:cs="Open Sans"/>
                <w:b/>
                <w:bCs/>
                <w:color w:val="000000" w:themeColor="text1"/>
                <w:sz w:val="20"/>
                <w:szCs w:val="20"/>
              </w:rPr>
            </w:pPr>
            <w:r w:rsidRPr="00B97347">
              <w:rPr>
                <w:rFonts w:ascii="Open Sans" w:hAnsi="Open Sans" w:cs="Open Sans"/>
                <w:b/>
                <w:bCs/>
                <w:color w:val="000000" w:themeColor="text1"/>
                <w:sz w:val="20"/>
                <w:szCs w:val="20"/>
              </w:rPr>
              <w:t>4</w:t>
            </w:r>
          </w:p>
          <w:p w14:paraId="63ADB8EA" w14:textId="4908AD3E" w:rsidR="001C4CC4" w:rsidRPr="007C22FA" w:rsidRDefault="001C4CC4" w:rsidP="003B6FCF">
            <w:pPr>
              <w:ind w:left="-98" w:right="-126"/>
              <w:jc w:val="center"/>
              <w:rPr>
                <w:rFonts w:ascii="Open Sans" w:hAnsi="Open Sans" w:cs="Open Sans"/>
                <w:sz w:val="20"/>
                <w:szCs w:val="20"/>
                <w:lang w:val="pt-BR"/>
              </w:rPr>
            </w:pPr>
            <w:r w:rsidRPr="00B97347">
              <w:rPr>
                <w:rFonts w:ascii="Open Sans" w:hAnsi="Open Sans" w:cs="Open Sans"/>
                <w:color w:val="000000" w:themeColor="text1"/>
                <w:sz w:val="20"/>
                <w:szCs w:val="20"/>
              </w:rPr>
              <w:t xml:space="preserve">Del </w:t>
            </w:r>
            <w:r>
              <w:rPr>
                <w:rFonts w:ascii="Open Sans" w:hAnsi="Open Sans" w:cs="Open Sans"/>
                <w:color w:val="000000" w:themeColor="text1"/>
                <w:sz w:val="20"/>
                <w:szCs w:val="20"/>
              </w:rPr>
              <w:t>8 al 13 de septiembre</w:t>
            </w:r>
          </w:p>
        </w:tc>
        <w:tc>
          <w:tcPr>
            <w:tcW w:w="607" w:type="pct"/>
            <w:vMerge w:val="restart"/>
            <w:tcBorders>
              <w:top w:val="single" w:sz="4" w:space="0" w:color="auto"/>
            </w:tcBorders>
            <w:textDirection w:val="btLr"/>
            <w:vAlign w:val="center"/>
          </w:tcPr>
          <w:p w14:paraId="14F487DD" w14:textId="77777777" w:rsidR="001C4CC4" w:rsidRDefault="001C4CC4" w:rsidP="00A76C3F">
            <w:pPr>
              <w:ind w:right="113"/>
              <w:jc w:val="center"/>
              <w:rPr>
                <w:rFonts w:ascii="Open Sans" w:hAnsi="Open Sans" w:cs="Open Sans"/>
                <w:b/>
                <w:bCs/>
                <w:sz w:val="22"/>
                <w:szCs w:val="22"/>
              </w:rPr>
            </w:pPr>
          </w:p>
          <w:p w14:paraId="76DA7A6F" w14:textId="3BA5CFA3" w:rsidR="001C4CC4" w:rsidRPr="007C22FA" w:rsidRDefault="001C4CC4" w:rsidP="001C4CC4">
            <w:pPr>
              <w:ind w:right="113"/>
              <w:jc w:val="center"/>
              <w:rPr>
                <w:rFonts w:ascii="Open Sans" w:hAnsi="Open Sans" w:cs="Open Sans"/>
                <w:b/>
                <w:bCs/>
                <w:sz w:val="22"/>
                <w:szCs w:val="22"/>
              </w:rPr>
            </w:pPr>
            <w:r w:rsidRPr="007C22FA">
              <w:rPr>
                <w:rFonts w:ascii="Open Sans" w:hAnsi="Open Sans" w:cs="Open Sans"/>
                <w:b/>
                <w:bCs/>
                <w:sz w:val="22"/>
                <w:szCs w:val="22"/>
              </w:rPr>
              <w:t xml:space="preserve">Unidad </w:t>
            </w:r>
            <w:r>
              <w:rPr>
                <w:rFonts w:ascii="Open Sans" w:hAnsi="Open Sans" w:cs="Open Sans"/>
                <w:b/>
                <w:bCs/>
                <w:sz w:val="22"/>
                <w:szCs w:val="22"/>
              </w:rPr>
              <w:t>2</w:t>
            </w:r>
            <w:r w:rsidRPr="007C22FA">
              <w:rPr>
                <w:rFonts w:ascii="Open Sans" w:hAnsi="Open Sans" w:cs="Open Sans"/>
                <w:b/>
                <w:bCs/>
                <w:sz w:val="22"/>
                <w:szCs w:val="22"/>
              </w:rPr>
              <w:t xml:space="preserve"> </w:t>
            </w:r>
          </w:p>
          <w:p w14:paraId="1A9BCD31" w14:textId="5BCE5089" w:rsidR="001C4CC4" w:rsidRPr="007C22FA" w:rsidRDefault="001C4CC4" w:rsidP="003B6FCF">
            <w:pPr>
              <w:ind w:left="113" w:right="113"/>
              <w:jc w:val="center"/>
              <w:rPr>
                <w:rFonts w:ascii="Open Sans" w:hAnsi="Open Sans" w:cs="Open Sans"/>
                <w:b/>
                <w:bCs/>
                <w:sz w:val="22"/>
                <w:szCs w:val="22"/>
              </w:rPr>
            </w:pPr>
          </w:p>
        </w:tc>
        <w:tc>
          <w:tcPr>
            <w:tcW w:w="1481" w:type="pct"/>
            <w:tcBorders>
              <w:top w:val="single" w:sz="4" w:space="0" w:color="auto"/>
            </w:tcBorders>
            <w:shd w:val="clear" w:color="auto" w:fill="FFFFFF" w:themeFill="background1"/>
            <w:vAlign w:val="bottom"/>
          </w:tcPr>
          <w:p w14:paraId="47D6D32A" w14:textId="296DA2B5" w:rsidR="001C4CC4" w:rsidRPr="001A79DA" w:rsidRDefault="001C4CC4" w:rsidP="001A79DA">
            <w:pPr>
              <w:jc w:val="center"/>
              <w:rPr>
                <w:rFonts w:ascii="Open Sans" w:hAnsi="Open Sans" w:cs="Open Sans"/>
                <w:sz w:val="20"/>
                <w:szCs w:val="20"/>
              </w:rPr>
            </w:pPr>
            <w:r w:rsidRPr="001A79DA">
              <w:rPr>
                <w:rFonts w:ascii="Open Sans" w:hAnsi="Open Sans" w:cs="Open Sans"/>
                <w:sz w:val="20"/>
                <w:szCs w:val="20"/>
              </w:rPr>
              <w:t>Libertad de pensamiento y autonomía del juicio</w:t>
            </w:r>
          </w:p>
        </w:tc>
        <w:tc>
          <w:tcPr>
            <w:tcW w:w="1625" w:type="pct"/>
            <w:shd w:val="clear" w:color="auto" w:fill="FFFFFF" w:themeFill="background1"/>
            <w:vAlign w:val="center"/>
          </w:tcPr>
          <w:p w14:paraId="72381DEE" w14:textId="63FA9C7B" w:rsidR="001C4CC4" w:rsidRPr="001A79DA" w:rsidRDefault="001A79DA" w:rsidP="001A79DA">
            <w:pPr>
              <w:jc w:val="center"/>
              <w:rPr>
                <w:rFonts w:ascii="Open Sans" w:hAnsi="Open Sans" w:cs="Open Sans"/>
                <w:sz w:val="20"/>
                <w:szCs w:val="20"/>
              </w:rPr>
            </w:pPr>
            <w:r w:rsidRPr="00A34A2B">
              <w:rPr>
                <w:rFonts w:ascii="Open Sans" w:hAnsi="Open Sans" w:cs="Open Sans"/>
                <w:sz w:val="20"/>
                <w:szCs w:val="20"/>
              </w:rPr>
              <w:t xml:space="preserve">Diálogo reflexivo sobre </w:t>
            </w:r>
            <w:r>
              <w:rPr>
                <w:rFonts w:ascii="Open Sans" w:hAnsi="Open Sans" w:cs="Open Sans"/>
                <w:sz w:val="20"/>
                <w:szCs w:val="20"/>
              </w:rPr>
              <w:t>el texto de Kant</w:t>
            </w:r>
          </w:p>
        </w:tc>
      </w:tr>
      <w:tr w:rsidR="001C4CC4" w:rsidRPr="007C22FA" w14:paraId="26C37B63" w14:textId="6DE134DC" w:rsidTr="001A79DA">
        <w:trPr>
          <w:cantSplit/>
          <w:trHeight w:val="1095"/>
          <w:jc w:val="center"/>
        </w:trPr>
        <w:tc>
          <w:tcPr>
            <w:tcW w:w="479" w:type="pct"/>
            <w:vMerge/>
            <w:textDirection w:val="btLr"/>
            <w:vAlign w:val="center"/>
          </w:tcPr>
          <w:p w14:paraId="3DCB57AC" w14:textId="77777777" w:rsidR="001C4CC4" w:rsidRPr="007C22FA" w:rsidRDefault="001C4CC4" w:rsidP="003B6FCF">
            <w:pPr>
              <w:widowControl w:val="0"/>
              <w:pBdr>
                <w:top w:val="nil"/>
                <w:left w:val="nil"/>
                <w:bottom w:val="nil"/>
                <w:right w:val="nil"/>
                <w:between w:val="nil"/>
              </w:pBdr>
              <w:spacing w:line="276" w:lineRule="auto"/>
              <w:ind w:right="113"/>
              <w:jc w:val="center"/>
              <w:rPr>
                <w:rFonts w:ascii="Open Sans" w:hAnsi="Open Sans" w:cs="Open Sans"/>
                <w:b/>
                <w:bCs/>
                <w:sz w:val="22"/>
                <w:szCs w:val="22"/>
              </w:rPr>
            </w:pPr>
          </w:p>
        </w:tc>
        <w:tc>
          <w:tcPr>
            <w:tcW w:w="808" w:type="pct"/>
            <w:tcBorders>
              <w:top w:val="single" w:sz="4" w:space="0" w:color="auto"/>
              <w:bottom w:val="single" w:sz="4" w:space="0" w:color="auto"/>
            </w:tcBorders>
            <w:vAlign w:val="center"/>
          </w:tcPr>
          <w:p w14:paraId="0C297FEE" w14:textId="77777777" w:rsidR="001C4CC4" w:rsidRPr="00B97347" w:rsidRDefault="001C4CC4" w:rsidP="003B6FCF">
            <w:pPr>
              <w:jc w:val="center"/>
              <w:rPr>
                <w:rFonts w:ascii="Open Sans" w:hAnsi="Open Sans" w:cs="Open Sans"/>
                <w:b/>
                <w:bCs/>
                <w:color w:val="000000" w:themeColor="text1"/>
                <w:sz w:val="20"/>
                <w:szCs w:val="20"/>
              </w:rPr>
            </w:pPr>
            <w:r w:rsidRPr="00B97347">
              <w:rPr>
                <w:rFonts w:ascii="Open Sans" w:hAnsi="Open Sans" w:cs="Open Sans"/>
                <w:b/>
                <w:bCs/>
                <w:color w:val="000000" w:themeColor="text1"/>
                <w:sz w:val="20"/>
                <w:szCs w:val="20"/>
              </w:rPr>
              <w:t>5</w:t>
            </w:r>
          </w:p>
          <w:p w14:paraId="3DB2F421" w14:textId="2F1D7A0B" w:rsidR="001C4CC4" w:rsidRPr="007C22FA" w:rsidRDefault="001C4CC4" w:rsidP="003B6FCF">
            <w:pPr>
              <w:ind w:left="-98" w:right="-126"/>
              <w:jc w:val="center"/>
              <w:rPr>
                <w:rFonts w:ascii="Open Sans" w:hAnsi="Open Sans" w:cs="Open Sans"/>
                <w:sz w:val="20"/>
                <w:szCs w:val="20"/>
                <w:lang w:val="pt-BR"/>
              </w:rPr>
            </w:pPr>
            <w:r w:rsidRPr="00B97347">
              <w:rPr>
                <w:rFonts w:ascii="Open Sans" w:hAnsi="Open Sans" w:cs="Open Sans"/>
                <w:color w:val="000000" w:themeColor="text1"/>
                <w:sz w:val="20"/>
                <w:szCs w:val="20"/>
              </w:rPr>
              <w:t>Del 1</w:t>
            </w:r>
            <w:r>
              <w:rPr>
                <w:rFonts w:ascii="Open Sans" w:hAnsi="Open Sans" w:cs="Open Sans"/>
                <w:color w:val="000000" w:themeColor="text1"/>
                <w:sz w:val="20"/>
                <w:szCs w:val="20"/>
              </w:rPr>
              <w:t>5 al 20 de septiembre</w:t>
            </w:r>
          </w:p>
        </w:tc>
        <w:tc>
          <w:tcPr>
            <w:tcW w:w="607" w:type="pct"/>
            <w:vMerge/>
            <w:shd w:val="clear" w:color="auto" w:fill="auto"/>
            <w:textDirection w:val="btLr"/>
            <w:vAlign w:val="center"/>
          </w:tcPr>
          <w:p w14:paraId="154C7BE5" w14:textId="77777777" w:rsidR="001C4CC4" w:rsidRPr="007C22FA" w:rsidRDefault="001C4CC4" w:rsidP="003B6FCF">
            <w:pPr>
              <w:ind w:left="113" w:right="113"/>
              <w:jc w:val="center"/>
              <w:rPr>
                <w:rFonts w:ascii="Open Sans" w:hAnsi="Open Sans" w:cs="Open Sans"/>
                <w:b/>
                <w:bCs/>
                <w:sz w:val="22"/>
                <w:szCs w:val="22"/>
              </w:rPr>
            </w:pPr>
          </w:p>
        </w:tc>
        <w:tc>
          <w:tcPr>
            <w:tcW w:w="1481" w:type="pct"/>
            <w:tcBorders>
              <w:bottom w:val="single" w:sz="4" w:space="0" w:color="auto"/>
            </w:tcBorders>
            <w:shd w:val="clear" w:color="auto" w:fill="FFFFFF" w:themeFill="background1"/>
            <w:vAlign w:val="center"/>
          </w:tcPr>
          <w:p w14:paraId="3239B4DE" w14:textId="1D9BA95D" w:rsidR="001C4CC4" w:rsidRPr="001A79DA" w:rsidRDefault="001C4CC4" w:rsidP="001A79DA">
            <w:pPr>
              <w:jc w:val="center"/>
              <w:rPr>
                <w:rFonts w:ascii="Open Sans" w:hAnsi="Open Sans" w:cs="Open Sans"/>
                <w:sz w:val="20"/>
                <w:szCs w:val="20"/>
              </w:rPr>
            </w:pPr>
            <w:r w:rsidRPr="001A79DA">
              <w:rPr>
                <w:rFonts w:ascii="Open Sans" w:hAnsi="Open Sans" w:cs="Open Sans"/>
                <w:sz w:val="20"/>
                <w:szCs w:val="20"/>
              </w:rPr>
              <w:t>Pensar sin certezas</w:t>
            </w:r>
          </w:p>
        </w:tc>
        <w:tc>
          <w:tcPr>
            <w:tcW w:w="1625" w:type="pct"/>
            <w:shd w:val="clear" w:color="auto" w:fill="FFFFFF" w:themeFill="background1"/>
            <w:vAlign w:val="center"/>
          </w:tcPr>
          <w:p w14:paraId="73B5D06F" w14:textId="77F74F4F" w:rsidR="001C4CC4" w:rsidRPr="001A79DA" w:rsidRDefault="001A79DA" w:rsidP="001A79DA">
            <w:pPr>
              <w:jc w:val="center"/>
              <w:rPr>
                <w:rFonts w:ascii="Open Sans" w:hAnsi="Open Sans" w:cs="Open Sans"/>
                <w:sz w:val="20"/>
                <w:szCs w:val="20"/>
              </w:rPr>
            </w:pPr>
            <w:r w:rsidRPr="00A34A2B">
              <w:rPr>
                <w:rFonts w:ascii="Open Sans" w:hAnsi="Open Sans" w:cs="Open Sans"/>
                <w:sz w:val="20"/>
                <w:szCs w:val="20"/>
              </w:rPr>
              <w:t xml:space="preserve">Diálogo reflexivo sobre </w:t>
            </w:r>
            <w:r>
              <w:rPr>
                <w:rFonts w:ascii="Open Sans" w:hAnsi="Open Sans" w:cs="Open Sans"/>
                <w:sz w:val="20"/>
                <w:szCs w:val="20"/>
              </w:rPr>
              <w:t>el texto de Hume</w:t>
            </w:r>
          </w:p>
        </w:tc>
      </w:tr>
      <w:tr w:rsidR="001C4CC4" w:rsidRPr="007C22FA" w14:paraId="64A689FE" w14:textId="210A1D8C" w:rsidTr="001A79DA">
        <w:trPr>
          <w:trHeight w:val="815"/>
          <w:jc w:val="center"/>
        </w:trPr>
        <w:tc>
          <w:tcPr>
            <w:tcW w:w="479" w:type="pct"/>
            <w:vMerge/>
            <w:textDirection w:val="btLr"/>
            <w:vAlign w:val="center"/>
          </w:tcPr>
          <w:p w14:paraId="34615943" w14:textId="77777777" w:rsidR="001C4CC4" w:rsidRPr="007C22FA" w:rsidRDefault="001C4CC4" w:rsidP="003B6FCF">
            <w:pPr>
              <w:widowControl w:val="0"/>
              <w:pBdr>
                <w:top w:val="nil"/>
                <w:left w:val="nil"/>
                <w:bottom w:val="nil"/>
                <w:right w:val="nil"/>
                <w:between w:val="nil"/>
              </w:pBdr>
              <w:spacing w:line="276" w:lineRule="auto"/>
              <w:ind w:right="113"/>
              <w:jc w:val="center"/>
              <w:rPr>
                <w:rFonts w:ascii="Open Sans" w:hAnsi="Open Sans" w:cs="Open Sans"/>
                <w:b/>
                <w:bCs/>
                <w:sz w:val="22"/>
                <w:szCs w:val="22"/>
              </w:rPr>
            </w:pPr>
          </w:p>
        </w:tc>
        <w:tc>
          <w:tcPr>
            <w:tcW w:w="808" w:type="pct"/>
            <w:tcBorders>
              <w:top w:val="single" w:sz="4" w:space="0" w:color="auto"/>
              <w:bottom w:val="single" w:sz="4" w:space="0" w:color="auto"/>
            </w:tcBorders>
            <w:vAlign w:val="center"/>
          </w:tcPr>
          <w:p w14:paraId="5DF1EB5E" w14:textId="77777777" w:rsidR="001C4CC4" w:rsidRPr="00B97347" w:rsidRDefault="001C4CC4" w:rsidP="003B6FCF">
            <w:pPr>
              <w:jc w:val="center"/>
              <w:rPr>
                <w:rFonts w:ascii="Open Sans" w:hAnsi="Open Sans" w:cs="Open Sans"/>
                <w:b/>
                <w:bCs/>
                <w:sz w:val="20"/>
                <w:szCs w:val="20"/>
              </w:rPr>
            </w:pPr>
            <w:r w:rsidRPr="00B97347">
              <w:rPr>
                <w:rFonts w:ascii="Open Sans" w:hAnsi="Open Sans" w:cs="Open Sans"/>
                <w:b/>
                <w:bCs/>
                <w:sz w:val="20"/>
                <w:szCs w:val="20"/>
              </w:rPr>
              <w:t>6</w:t>
            </w:r>
          </w:p>
          <w:p w14:paraId="3A9D76B5" w14:textId="24DF6DA3" w:rsidR="001C4CC4" w:rsidRPr="007C22FA" w:rsidRDefault="001C4CC4" w:rsidP="003B6FCF">
            <w:pPr>
              <w:ind w:left="-98" w:right="-126"/>
              <w:jc w:val="center"/>
              <w:rPr>
                <w:rFonts w:ascii="Open Sans" w:hAnsi="Open Sans" w:cs="Open Sans"/>
                <w:sz w:val="20"/>
                <w:szCs w:val="20"/>
                <w:lang w:val="pt-BR"/>
              </w:rPr>
            </w:pPr>
            <w:r w:rsidRPr="00B97347">
              <w:rPr>
                <w:rFonts w:ascii="Open Sans" w:hAnsi="Open Sans" w:cs="Open Sans"/>
                <w:color w:val="000000" w:themeColor="text1"/>
                <w:sz w:val="20"/>
                <w:szCs w:val="20"/>
              </w:rPr>
              <w:t>Del 2</w:t>
            </w:r>
            <w:r>
              <w:rPr>
                <w:rFonts w:ascii="Open Sans" w:hAnsi="Open Sans" w:cs="Open Sans"/>
                <w:color w:val="000000" w:themeColor="text1"/>
                <w:sz w:val="20"/>
                <w:szCs w:val="20"/>
              </w:rPr>
              <w:t>2 al 27 de septiembre</w:t>
            </w:r>
          </w:p>
        </w:tc>
        <w:tc>
          <w:tcPr>
            <w:tcW w:w="607" w:type="pct"/>
            <w:vMerge/>
            <w:shd w:val="clear" w:color="auto" w:fill="auto"/>
            <w:vAlign w:val="center"/>
          </w:tcPr>
          <w:p w14:paraId="45DFD69E" w14:textId="77777777" w:rsidR="001C4CC4" w:rsidRPr="007C22FA" w:rsidRDefault="001C4CC4" w:rsidP="003B6FCF">
            <w:pPr>
              <w:keepNext/>
              <w:jc w:val="center"/>
              <w:rPr>
                <w:rFonts w:ascii="Open Sans" w:hAnsi="Open Sans" w:cs="Open Sans"/>
                <w:sz w:val="22"/>
                <w:szCs w:val="22"/>
              </w:rPr>
            </w:pPr>
          </w:p>
        </w:tc>
        <w:tc>
          <w:tcPr>
            <w:tcW w:w="1481" w:type="pct"/>
            <w:tcBorders>
              <w:top w:val="single" w:sz="4" w:space="0" w:color="auto"/>
              <w:bottom w:val="single" w:sz="4" w:space="0" w:color="auto"/>
            </w:tcBorders>
            <w:shd w:val="clear" w:color="auto" w:fill="FFFFFF" w:themeFill="background1"/>
            <w:vAlign w:val="bottom"/>
          </w:tcPr>
          <w:p w14:paraId="2D94AAA4" w14:textId="2E315321" w:rsidR="001C4CC4" w:rsidRPr="001A79DA" w:rsidRDefault="001C4CC4" w:rsidP="001A79DA">
            <w:pPr>
              <w:jc w:val="center"/>
              <w:rPr>
                <w:rFonts w:ascii="Open Sans" w:hAnsi="Open Sans" w:cs="Open Sans"/>
                <w:sz w:val="20"/>
                <w:szCs w:val="20"/>
              </w:rPr>
            </w:pPr>
            <w:r w:rsidRPr="001A79DA">
              <w:rPr>
                <w:rFonts w:ascii="Open Sans" w:hAnsi="Open Sans" w:cs="Open Sans"/>
                <w:sz w:val="20"/>
                <w:szCs w:val="20"/>
              </w:rPr>
              <w:t>La urgencia del pensar</w:t>
            </w:r>
          </w:p>
        </w:tc>
        <w:tc>
          <w:tcPr>
            <w:tcW w:w="1625" w:type="pct"/>
            <w:tcBorders>
              <w:right w:val="single" w:sz="4" w:space="0" w:color="auto"/>
            </w:tcBorders>
            <w:shd w:val="clear" w:color="auto" w:fill="FFFFFF" w:themeFill="background1"/>
            <w:vAlign w:val="bottom"/>
          </w:tcPr>
          <w:p w14:paraId="1C1C5B01" w14:textId="0B1F736B" w:rsidR="001C4CC4" w:rsidRPr="00411770" w:rsidRDefault="001A79DA" w:rsidP="001A79DA">
            <w:pPr>
              <w:jc w:val="center"/>
              <w:rPr>
                <w:rFonts w:ascii="Open Sans" w:hAnsi="Open Sans" w:cs="Open Sans"/>
                <w:sz w:val="20"/>
                <w:szCs w:val="20"/>
              </w:rPr>
            </w:pPr>
            <w:r w:rsidRPr="00A34A2B">
              <w:rPr>
                <w:rFonts w:ascii="Open Sans" w:hAnsi="Open Sans" w:cs="Open Sans"/>
                <w:sz w:val="20"/>
                <w:szCs w:val="20"/>
              </w:rPr>
              <w:t xml:space="preserve">Diálogo reflexivo sobre </w:t>
            </w:r>
            <w:r>
              <w:rPr>
                <w:rFonts w:ascii="Open Sans" w:hAnsi="Open Sans" w:cs="Open Sans"/>
                <w:sz w:val="20"/>
                <w:szCs w:val="20"/>
              </w:rPr>
              <w:t>el texto de Arendt</w:t>
            </w:r>
          </w:p>
        </w:tc>
      </w:tr>
      <w:tr w:rsidR="001C4CC4" w:rsidRPr="007C22FA" w14:paraId="5FFD801C" w14:textId="06DBF25C" w:rsidTr="001A79DA">
        <w:trPr>
          <w:trHeight w:val="1283"/>
          <w:jc w:val="center"/>
        </w:trPr>
        <w:tc>
          <w:tcPr>
            <w:tcW w:w="479" w:type="pct"/>
            <w:vMerge w:val="restart"/>
            <w:textDirection w:val="btLr"/>
            <w:vAlign w:val="center"/>
          </w:tcPr>
          <w:p w14:paraId="6408C6F0" w14:textId="2C30BDB4" w:rsidR="001C4CC4" w:rsidRPr="007C22FA" w:rsidRDefault="001C4CC4" w:rsidP="003B6FCF">
            <w:pPr>
              <w:widowControl w:val="0"/>
              <w:pBdr>
                <w:top w:val="nil"/>
                <w:left w:val="nil"/>
                <w:bottom w:val="nil"/>
                <w:right w:val="nil"/>
                <w:between w:val="nil"/>
              </w:pBdr>
              <w:spacing w:line="276" w:lineRule="auto"/>
              <w:ind w:left="113" w:right="113"/>
              <w:jc w:val="center"/>
              <w:rPr>
                <w:rFonts w:ascii="Open Sans" w:hAnsi="Open Sans" w:cs="Open Sans"/>
                <w:b/>
                <w:bCs/>
                <w:sz w:val="22"/>
                <w:szCs w:val="22"/>
                <w:highlight w:val="magenta"/>
              </w:rPr>
            </w:pPr>
            <w:r>
              <w:rPr>
                <w:rFonts w:ascii="Open Sans" w:hAnsi="Open Sans" w:cs="Open Sans"/>
                <w:b/>
                <w:bCs/>
                <w:sz w:val="22"/>
                <w:szCs w:val="22"/>
              </w:rPr>
              <w:t>OCTUBRE</w:t>
            </w:r>
          </w:p>
        </w:tc>
        <w:tc>
          <w:tcPr>
            <w:tcW w:w="808" w:type="pct"/>
            <w:tcBorders>
              <w:top w:val="single" w:sz="4" w:space="0" w:color="auto"/>
            </w:tcBorders>
            <w:vAlign w:val="center"/>
          </w:tcPr>
          <w:p w14:paraId="34BC87CD" w14:textId="77777777" w:rsidR="001C4CC4" w:rsidRPr="00B97347" w:rsidRDefault="001C4CC4" w:rsidP="003B6FCF">
            <w:pPr>
              <w:jc w:val="center"/>
              <w:rPr>
                <w:rFonts w:ascii="Open Sans" w:hAnsi="Open Sans" w:cs="Open Sans"/>
                <w:b/>
                <w:bCs/>
                <w:color w:val="000000" w:themeColor="text1"/>
                <w:sz w:val="20"/>
                <w:szCs w:val="20"/>
              </w:rPr>
            </w:pPr>
            <w:r w:rsidRPr="00B97347">
              <w:rPr>
                <w:rFonts w:ascii="Open Sans" w:hAnsi="Open Sans" w:cs="Open Sans"/>
                <w:b/>
                <w:bCs/>
                <w:sz w:val="20"/>
                <w:szCs w:val="20"/>
              </w:rPr>
              <w:t>7</w:t>
            </w:r>
          </w:p>
          <w:p w14:paraId="7D08FCDF" w14:textId="3FB29179" w:rsidR="001C4CC4" w:rsidRPr="007C22FA" w:rsidRDefault="001C4CC4" w:rsidP="003B6FCF">
            <w:pPr>
              <w:widowControl w:val="0"/>
              <w:pBdr>
                <w:top w:val="nil"/>
                <w:left w:val="nil"/>
                <w:bottom w:val="nil"/>
                <w:right w:val="nil"/>
                <w:between w:val="nil"/>
              </w:pBdr>
              <w:spacing w:line="276" w:lineRule="auto"/>
              <w:jc w:val="center"/>
              <w:rPr>
                <w:rFonts w:ascii="Open Sans" w:hAnsi="Open Sans" w:cs="Open Sans"/>
                <w:sz w:val="20"/>
                <w:szCs w:val="20"/>
                <w:highlight w:val="magenta"/>
              </w:rPr>
            </w:pPr>
            <w:r w:rsidRPr="00B97347">
              <w:rPr>
                <w:rFonts w:ascii="Open Sans" w:hAnsi="Open Sans" w:cs="Open Sans"/>
                <w:color w:val="000000" w:themeColor="text1"/>
                <w:sz w:val="20"/>
                <w:szCs w:val="20"/>
              </w:rPr>
              <w:t xml:space="preserve">Del </w:t>
            </w:r>
            <w:r>
              <w:rPr>
                <w:rFonts w:ascii="Open Sans" w:hAnsi="Open Sans" w:cs="Open Sans"/>
                <w:color w:val="000000" w:themeColor="text1"/>
                <w:sz w:val="20"/>
                <w:szCs w:val="20"/>
              </w:rPr>
              <w:t>29 de septiembre al 4 de octubre</w:t>
            </w:r>
          </w:p>
        </w:tc>
        <w:tc>
          <w:tcPr>
            <w:tcW w:w="607" w:type="pct"/>
            <w:vMerge/>
            <w:tcBorders>
              <w:bottom w:val="single" w:sz="4" w:space="0" w:color="auto"/>
            </w:tcBorders>
            <w:shd w:val="clear" w:color="auto" w:fill="auto"/>
            <w:vAlign w:val="center"/>
          </w:tcPr>
          <w:p w14:paraId="5CD9EFA5" w14:textId="77777777" w:rsidR="001C4CC4" w:rsidRPr="007C22FA" w:rsidRDefault="001C4CC4" w:rsidP="003B6FCF">
            <w:pPr>
              <w:jc w:val="center"/>
              <w:rPr>
                <w:rFonts w:ascii="Open Sans" w:hAnsi="Open Sans" w:cs="Open Sans"/>
                <w:sz w:val="22"/>
                <w:szCs w:val="22"/>
              </w:rPr>
            </w:pPr>
          </w:p>
        </w:tc>
        <w:tc>
          <w:tcPr>
            <w:tcW w:w="1481" w:type="pct"/>
            <w:tcBorders>
              <w:top w:val="single" w:sz="4" w:space="0" w:color="auto"/>
            </w:tcBorders>
            <w:shd w:val="clear" w:color="auto" w:fill="FFFFFF" w:themeFill="background1"/>
            <w:vAlign w:val="bottom"/>
          </w:tcPr>
          <w:p w14:paraId="5F72012C" w14:textId="77777777" w:rsidR="001C4CC4" w:rsidRPr="001A79DA" w:rsidRDefault="001C4CC4" w:rsidP="001A79DA">
            <w:pPr>
              <w:jc w:val="center"/>
              <w:rPr>
                <w:rFonts w:ascii="Open Sans" w:hAnsi="Open Sans" w:cs="Open Sans"/>
                <w:sz w:val="20"/>
                <w:szCs w:val="20"/>
              </w:rPr>
            </w:pPr>
            <w:r w:rsidRPr="001A79DA">
              <w:rPr>
                <w:rFonts w:ascii="Open Sans" w:hAnsi="Open Sans" w:cs="Open Sans"/>
                <w:sz w:val="20"/>
                <w:szCs w:val="20"/>
              </w:rPr>
              <w:t>Del respeto al reconocimiento</w:t>
            </w:r>
          </w:p>
          <w:p w14:paraId="555836FA" w14:textId="2B5903E1" w:rsidR="001C4CC4" w:rsidRPr="007C22FA" w:rsidRDefault="001C4CC4" w:rsidP="001A79DA">
            <w:pPr>
              <w:jc w:val="center"/>
              <w:rPr>
                <w:rFonts w:ascii="Open Sans" w:hAnsi="Open Sans" w:cs="Open Sans"/>
                <w:sz w:val="20"/>
                <w:szCs w:val="20"/>
              </w:rPr>
            </w:pPr>
          </w:p>
        </w:tc>
        <w:tc>
          <w:tcPr>
            <w:tcW w:w="1625" w:type="pct"/>
            <w:tcBorders>
              <w:right w:val="single" w:sz="4" w:space="0" w:color="auto"/>
            </w:tcBorders>
            <w:shd w:val="clear" w:color="auto" w:fill="FFFFFF" w:themeFill="background1"/>
            <w:vAlign w:val="bottom"/>
          </w:tcPr>
          <w:p w14:paraId="4979EB81" w14:textId="77777777" w:rsidR="001C4CC4" w:rsidRDefault="001A79DA" w:rsidP="001A79DA">
            <w:pPr>
              <w:jc w:val="center"/>
              <w:rPr>
                <w:rFonts w:ascii="Open Sans" w:hAnsi="Open Sans" w:cs="Open Sans"/>
                <w:sz w:val="20"/>
                <w:szCs w:val="20"/>
              </w:rPr>
            </w:pPr>
            <w:r w:rsidRPr="00A34A2B">
              <w:rPr>
                <w:rFonts w:ascii="Open Sans" w:hAnsi="Open Sans" w:cs="Open Sans"/>
                <w:sz w:val="20"/>
                <w:szCs w:val="20"/>
              </w:rPr>
              <w:t xml:space="preserve">Diálogo reflexivo sobre </w:t>
            </w:r>
            <w:r>
              <w:rPr>
                <w:rFonts w:ascii="Open Sans" w:hAnsi="Open Sans" w:cs="Open Sans"/>
                <w:sz w:val="20"/>
                <w:szCs w:val="20"/>
              </w:rPr>
              <w:t>el texto de Ricoeur</w:t>
            </w:r>
          </w:p>
          <w:p w14:paraId="3EED615A" w14:textId="1BEDA120" w:rsidR="001A79DA" w:rsidRPr="00411770" w:rsidRDefault="001A79DA" w:rsidP="001A79DA">
            <w:pPr>
              <w:jc w:val="center"/>
              <w:rPr>
                <w:rFonts w:ascii="Open Sans" w:hAnsi="Open Sans" w:cs="Open Sans"/>
                <w:sz w:val="20"/>
                <w:szCs w:val="20"/>
              </w:rPr>
            </w:pPr>
          </w:p>
        </w:tc>
      </w:tr>
      <w:tr w:rsidR="003B6FCF" w:rsidRPr="007C22FA" w14:paraId="41D060BA" w14:textId="33BCA0CC" w:rsidTr="001A79DA">
        <w:trPr>
          <w:trHeight w:val="514"/>
          <w:jc w:val="center"/>
        </w:trPr>
        <w:tc>
          <w:tcPr>
            <w:tcW w:w="479" w:type="pct"/>
            <w:vMerge/>
            <w:textDirection w:val="btLr"/>
          </w:tcPr>
          <w:p w14:paraId="1B2892D5" w14:textId="77777777" w:rsidR="003B6FCF" w:rsidRPr="007C22FA" w:rsidRDefault="003B6FCF" w:rsidP="003B6FCF">
            <w:pPr>
              <w:widowControl w:val="0"/>
              <w:pBdr>
                <w:top w:val="nil"/>
                <w:left w:val="nil"/>
                <w:bottom w:val="nil"/>
                <w:right w:val="nil"/>
                <w:between w:val="nil"/>
              </w:pBdr>
              <w:spacing w:line="276" w:lineRule="auto"/>
              <w:ind w:left="113" w:right="113"/>
              <w:jc w:val="center"/>
              <w:rPr>
                <w:rFonts w:ascii="Open Sans" w:hAnsi="Open Sans" w:cs="Open Sans"/>
                <w:b/>
                <w:bCs/>
                <w:sz w:val="22"/>
                <w:szCs w:val="22"/>
                <w:highlight w:val="magenta"/>
              </w:rPr>
            </w:pPr>
          </w:p>
        </w:tc>
        <w:tc>
          <w:tcPr>
            <w:tcW w:w="808" w:type="pct"/>
            <w:vAlign w:val="center"/>
          </w:tcPr>
          <w:p w14:paraId="1670C5F7" w14:textId="77777777" w:rsidR="003B6FCF" w:rsidRPr="00B97347" w:rsidRDefault="003B6FCF" w:rsidP="003B6FCF">
            <w:pPr>
              <w:jc w:val="center"/>
              <w:rPr>
                <w:rFonts w:ascii="Open Sans" w:hAnsi="Open Sans" w:cs="Open Sans"/>
                <w:b/>
                <w:bCs/>
                <w:sz w:val="20"/>
                <w:szCs w:val="20"/>
              </w:rPr>
            </w:pPr>
            <w:r w:rsidRPr="00B97347">
              <w:rPr>
                <w:rFonts w:ascii="Open Sans" w:hAnsi="Open Sans" w:cs="Open Sans"/>
                <w:b/>
                <w:bCs/>
                <w:sz w:val="20"/>
                <w:szCs w:val="20"/>
              </w:rPr>
              <w:t>8</w:t>
            </w:r>
          </w:p>
          <w:p w14:paraId="504D5647" w14:textId="7F674E1F" w:rsidR="003B6FCF" w:rsidRPr="007C22FA" w:rsidRDefault="003B6FCF" w:rsidP="003B6FCF">
            <w:pPr>
              <w:widowControl w:val="0"/>
              <w:pBdr>
                <w:top w:val="nil"/>
                <w:left w:val="nil"/>
                <w:bottom w:val="nil"/>
                <w:right w:val="nil"/>
                <w:between w:val="nil"/>
              </w:pBdr>
              <w:spacing w:line="276" w:lineRule="auto"/>
              <w:ind w:left="-98" w:right="-126"/>
              <w:jc w:val="center"/>
              <w:rPr>
                <w:rFonts w:ascii="Open Sans" w:hAnsi="Open Sans" w:cs="Open Sans"/>
                <w:b/>
                <w:bCs/>
                <w:sz w:val="20"/>
                <w:szCs w:val="20"/>
                <w:highlight w:val="magenta"/>
              </w:rPr>
            </w:pPr>
            <w:r w:rsidRPr="00B97347">
              <w:rPr>
                <w:rFonts w:ascii="Open Sans" w:hAnsi="Open Sans" w:cs="Open Sans"/>
                <w:sz w:val="20"/>
                <w:szCs w:val="20"/>
              </w:rPr>
              <w:t>Del</w:t>
            </w:r>
            <w:r w:rsidRPr="00B97347">
              <w:rPr>
                <w:rFonts w:ascii="Open Sans" w:hAnsi="Open Sans" w:cs="Open Sans"/>
                <w:color w:val="000000" w:themeColor="text1"/>
                <w:sz w:val="20"/>
                <w:szCs w:val="20"/>
              </w:rPr>
              <w:t xml:space="preserve"> </w:t>
            </w:r>
            <w:r>
              <w:rPr>
                <w:rFonts w:ascii="Open Sans" w:hAnsi="Open Sans" w:cs="Open Sans"/>
                <w:color w:val="000000" w:themeColor="text1"/>
                <w:sz w:val="20"/>
                <w:szCs w:val="20"/>
              </w:rPr>
              <w:t>6 al 11 de octubre</w:t>
            </w:r>
          </w:p>
        </w:tc>
        <w:tc>
          <w:tcPr>
            <w:tcW w:w="3713" w:type="pct"/>
            <w:gridSpan w:val="3"/>
            <w:tcBorders>
              <w:top w:val="single" w:sz="4" w:space="0" w:color="auto"/>
              <w:right w:val="single" w:sz="4" w:space="0" w:color="auto"/>
            </w:tcBorders>
            <w:vAlign w:val="center"/>
          </w:tcPr>
          <w:p w14:paraId="140E9E86" w14:textId="77777777" w:rsidR="003B6FCF" w:rsidRPr="007C22FA" w:rsidRDefault="003B6FCF" w:rsidP="003B6FCF">
            <w:pPr>
              <w:jc w:val="center"/>
              <w:rPr>
                <w:rFonts w:ascii="Open Sans" w:hAnsi="Open Sans" w:cs="Open Sans"/>
                <w:b/>
                <w:bCs/>
                <w:sz w:val="22"/>
                <w:szCs w:val="22"/>
              </w:rPr>
            </w:pPr>
            <w:r w:rsidRPr="007C22FA">
              <w:rPr>
                <w:rFonts w:ascii="Open Sans" w:hAnsi="Open Sans" w:cs="Open Sans"/>
                <w:b/>
                <w:bCs/>
                <w:sz w:val="22"/>
                <w:szCs w:val="22"/>
              </w:rPr>
              <w:t>EXAMEN PARCIAL</w:t>
            </w:r>
          </w:p>
          <w:p w14:paraId="269276B7" w14:textId="77777777" w:rsidR="003B6FCF" w:rsidRDefault="003B6FCF" w:rsidP="003B6FCF">
            <w:pPr>
              <w:jc w:val="center"/>
              <w:rPr>
                <w:rFonts w:ascii="Open Sans" w:hAnsi="Open Sans" w:cs="Open Sans"/>
                <w:sz w:val="20"/>
                <w:szCs w:val="20"/>
              </w:rPr>
            </w:pPr>
            <w:r>
              <w:rPr>
                <w:rFonts w:ascii="Open Sans" w:hAnsi="Open Sans" w:cs="Open Sans"/>
                <w:sz w:val="20"/>
                <w:szCs w:val="20"/>
              </w:rPr>
              <w:t xml:space="preserve">Sección 1: xxxx de octubre </w:t>
            </w:r>
          </w:p>
          <w:p w14:paraId="6671898C" w14:textId="50178540" w:rsidR="003B6FCF" w:rsidRPr="007C22FA" w:rsidRDefault="003B6FCF" w:rsidP="003B6FCF">
            <w:pPr>
              <w:jc w:val="center"/>
              <w:rPr>
                <w:rFonts w:ascii="Open Sans" w:hAnsi="Open Sans" w:cs="Open Sans"/>
                <w:b/>
                <w:bCs/>
                <w:sz w:val="22"/>
                <w:szCs w:val="22"/>
              </w:rPr>
            </w:pPr>
            <w:r w:rsidRPr="00B97347">
              <w:rPr>
                <w:rFonts w:ascii="Open Sans" w:hAnsi="Open Sans" w:cs="Open Sans"/>
                <w:b/>
                <w:bCs/>
                <w:i/>
                <w:iCs/>
                <w:sz w:val="20"/>
                <w:szCs w:val="20"/>
              </w:rPr>
              <w:t xml:space="preserve">Feriado: </w:t>
            </w:r>
            <w:r>
              <w:rPr>
                <w:rFonts w:ascii="Open Sans" w:hAnsi="Open Sans" w:cs="Open Sans"/>
                <w:b/>
                <w:bCs/>
                <w:i/>
                <w:iCs/>
                <w:sz w:val="20"/>
                <w:szCs w:val="20"/>
              </w:rPr>
              <w:t>Combate de Angamos – 8 de octubre</w:t>
            </w:r>
          </w:p>
        </w:tc>
      </w:tr>
      <w:tr w:rsidR="00411770" w:rsidRPr="007C22FA" w14:paraId="74D6A099" w14:textId="2CB6BF17" w:rsidTr="001A79DA">
        <w:trPr>
          <w:trHeight w:val="730"/>
          <w:jc w:val="center"/>
        </w:trPr>
        <w:tc>
          <w:tcPr>
            <w:tcW w:w="479" w:type="pct"/>
            <w:vMerge/>
            <w:textDirection w:val="btLr"/>
          </w:tcPr>
          <w:p w14:paraId="721B9044" w14:textId="77777777" w:rsidR="00411770" w:rsidRPr="007C22FA" w:rsidRDefault="00411770" w:rsidP="001C4CC4">
            <w:pPr>
              <w:widowControl w:val="0"/>
              <w:pBdr>
                <w:top w:val="nil"/>
                <w:left w:val="nil"/>
                <w:bottom w:val="nil"/>
                <w:right w:val="nil"/>
                <w:between w:val="nil"/>
              </w:pBdr>
              <w:spacing w:line="276" w:lineRule="auto"/>
              <w:ind w:left="113" w:right="113"/>
              <w:jc w:val="center"/>
              <w:rPr>
                <w:rFonts w:ascii="Open Sans" w:hAnsi="Open Sans" w:cs="Open Sans"/>
                <w:b/>
                <w:bCs/>
                <w:sz w:val="22"/>
                <w:szCs w:val="22"/>
                <w:highlight w:val="magenta"/>
              </w:rPr>
            </w:pPr>
          </w:p>
        </w:tc>
        <w:tc>
          <w:tcPr>
            <w:tcW w:w="808" w:type="pct"/>
            <w:tcBorders>
              <w:bottom w:val="single" w:sz="4" w:space="0" w:color="auto"/>
            </w:tcBorders>
            <w:vAlign w:val="center"/>
          </w:tcPr>
          <w:p w14:paraId="0E810CEE" w14:textId="77777777" w:rsidR="00411770" w:rsidRPr="00B97347" w:rsidRDefault="00411770" w:rsidP="001C4CC4">
            <w:pPr>
              <w:jc w:val="center"/>
              <w:rPr>
                <w:rFonts w:ascii="Open Sans" w:hAnsi="Open Sans" w:cs="Open Sans"/>
                <w:b/>
                <w:bCs/>
                <w:sz w:val="20"/>
                <w:szCs w:val="20"/>
              </w:rPr>
            </w:pPr>
            <w:r w:rsidRPr="00B97347">
              <w:rPr>
                <w:rFonts w:ascii="Open Sans" w:hAnsi="Open Sans" w:cs="Open Sans"/>
                <w:b/>
                <w:bCs/>
                <w:sz w:val="20"/>
                <w:szCs w:val="20"/>
              </w:rPr>
              <w:t>9</w:t>
            </w:r>
          </w:p>
          <w:p w14:paraId="428B0EA8" w14:textId="07D9AC87" w:rsidR="00411770" w:rsidRPr="007C22FA" w:rsidRDefault="00411770" w:rsidP="001C4CC4">
            <w:pPr>
              <w:widowControl w:val="0"/>
              <w:pBdr>
                <w:top w:val="nil"/>
                <w:left w:val="nil"/>
                <w:bottom w:val="nil"/>
                <w:right w:val="nil"/>
                <w:between w:val="nil"/>
              </w:pBdr>
              <w:spacing w:line="276" w:lineRule="auto"/>
              <w:ind w:left="-98" w:right="-126"/>
              <w:jc w:val="center"/>
              <w:rPr>
                <w:rFonts w:ascii="Open Sans" w:hAnsi="Open Sans" w:cs="Open Sans"/>
                <w:b/>
                <w:bCs/>
                <w:sz w:val="20"/>
                <w:szCs w:val="20"/>
                <w:highlight w:val="magenta"/>
              </w:rPr>
            </w:pPr>
            <w:r w:rsidRPr="00B97347">
              <w:rPr>
                <w:rFonts w:ascii="Open Sans" w:hAnsi="Open Sans" w:cs="Open Sans"/>
                <w:color w:val="000000" w:themeColor="text1"/>
                <w:sz w:val="20"/>
                <w:szCs w:val="20"/>
              </w:rPr>
              <w:t xml:space="preserve">Del </w:t>
            </w:r>
            <w:r>
              <w:rPr>
                <w:rFonts w:ascii="Open Sans" w:hAnsi="Open Sans" w:cs="Open Sans"/>
                <w:color w:val="000000" w:themeColor="text1"/>
                <w:sz w:val="20"/>
                <w:szCs w:val="20"/>
              </w:rPr>
              <w:t>13 al 18 de octubre</w:t>
            </w:r>
          </w:p>
        </w:tc>
        <w:tc>
          <w:tcPr>
            <w:tcW w:w="607" w:type="pct"/>
            <w:vMerge w:val="restart"/>
            <w:textDirection w:val="btLr"/>
            <w:vAlign w:val="center"/>
          </w:tcPr>
          <w:p w14:paraId="4A51358C" w14:textId="014DC14F" w:rsidR="00411770" w:rsidRPr="007C22FA" w:rsidRDefault="00411770" w:rsidP="001C4CC4">
            <w:pPr>
              <w:ind w:left="113" w:right="113"/>
              <w:jc w:val="center"/>
              <w:rPr>
                <w:rFonts w:ascii="Open Sans" w:hAnsi="Open Sans" w:cs="Open Sans"/>
                <w:b/>
                <w:bCs/>
                <w:sz w:val="22"/>
                <w:szCs w:val="22"/>
              </w:rPr>
            </w:pPr>
            <w:r w:rsidRPr="007C22FA">
              <w:rPr>
                <w:rFonts w:ascii="Open Sans" w:hAnsi="Open Sans" w:cs="Open Sans"/>
                <w:b/>
                <w:bCs/>
                <w:sz w:val="22"/>
                <w:szCs w:val="22"/>
              </w:rPr>
              <w:t xml:space="preserve">Unidad </w:t>
            </w:r>
            <w:r>
              <w:rPr>
                <w:rFonts w:ascii="Open Sans" w:hAnsi="Open Sans" w:cs="Open Sans"/>
                <w:b/>
                <w:bCs/>
                <w:sz w:val="22"/>
                <w:szCs w:val="22"/>
              </w:rPr>
              <w:t>3</w:t>
            </w:r>
            <w:r w:rsidRPr="007C22FA">
              <w:rPr>
                <w:rFonts w:ascii="Open Sans" w:hAnsi="Open Sans" w:cs="Open Sans"/>
                <w:b/>
                <w:bCs/>
                <w:sz w:val="22"/>
                <w:szCs w:val="22"/>
              </w:rPr>
              <w:t xml:space="preserve"> </w:t>
            </w:r>
          </w:p>
          <w:p w14:paraId="6BBE09E9" w14:textId="416D4361" w:rsidR="00411770" w:rsidRPr="007C22FA" w:rsidRDefault="00411770" w:rsidP="001C4CC4">
            <w:pPr>
              <w:ind w:left="113" w:right="113"/>
              <w:rPr>
                <w:rFonts w:ascii="Open Sans" w:hAnsi="Open Sans" w:cs="Open Sans"/>
                <w:sz w:val="22"/>
                <w:szCs w:val="22"/>
              </w:rPr>
            </w:pPr>
          </w:p>
        </w:tc>
        <w:tc>
          <w:tcPr>
            <w:tcW w:w="1481" w:type="pct"/>
            <w:tcBorders>
              <w:right w:val="single" w:sz="4" w:space="0" w:color="auto"/>
            </w:tcBorders>
            <w:vAlign w:val="center"/>
          </w:tcPr>
          <w:p w14:paraId="748F2966" w14:textId="3507CAD7" w:rsidR="00411770" w:rsidRPr="001A79DA" w:rsidRDefault="00411770" w:rsidP="001A79DA">
            <w:pPr>
              <w:jc w:val="center"/>
              <w:rPr>
                <w:rFonts w:ascii="Open Sans" w:hAnsi="Open Sans" w:cs="Open Sans"/>
                <w:sz w:val="20"/>
                <w:szCs w:val="20"/>
              </w:rPr>
            </w:pPr>
            <w:r w:rsidRPr="001A79DA">
              <w:rPr>
                <w:rFonts w:ascii="Open Sans" w:hAnsi="Open Sans" w:cs="Open Sans"/>
                <w:sz w:val="20"/>
                <w:szCs w:val="20"/>
              </w:rPr>
              <w:t xml:space="preserve">El pensamiento en blanco y negro. </w:t>
            </w:r>
          </w:p>
        </w:tc>
        <w:tc>
          <w:tcPr>
            <w:tcW w:w="1625" w:type="pct"/>
            <w:tcBorders>
              <w:left w:val="single" w:sz="4" w:space="0" w:color="auto"/>
              <w:right w:val="single" w:sz="4" w:space="0" w:color="auto"/>
            </w:tcBorders>
            <w:vAlign w:val="center"/>
          </w:tcPr>
          <w:p w14:paraId="7A52DDE1" w14:textId="77777777" w:rsidR="00411770" w:rsidRDefault="00411770" w:rsidP="001A79DA">
            <w:pPr>
              <w:jc w:val="center"/>
              <w:rPr>
                <w:rFonts w:ascii="Open Sans" w:hAnsi="Open Sans" w:cs="Open Sans"/>
                <w:sz w:val="20"/>
                <w:szCs w:val="20"/>
              </w:rPr>
            </w:pPr>
            <w:r>
              <w:rPr>
                <w:rFonts w:ascii="Open Sans" w:hAnsi="Open Sans" w:cs="Open Sans"/>
                <w:sz w:val="20"/>
                <w:szCs w:val="20"/>
              </w:rPr>
              <w:t>Devolución de EP</w:t>
            </w:r>
          </w:p>
          <w:p w14:paraId="79CD992A" w14:textId="206C6B08" w:rsidR="00411770" w:rsidRPr="007C22FA" w:rsidRDefault="00411770" w:rsidP="001A79DA">
            <w:pPr>
              <w:jc w:val="center"/>
              <w:rPr>
                <w:rFonts w:ascii="Open Sans" w:hAnsi="Open Sans" w:cs="Open Sans"/>
                <w:sz w:val="22"/>
                <w:szCs w:val="22"/>
              </w:rPr>
            </w:pPr>
            <w:r w:rsidRPr="00A34A2B">
              <w:rPr>
                <w:rFonts w:ascii="Open Sans" w:hAnsi="Open Sans" w:cs="Open Sans"/>
                <w:sz w:val="20"/>
                <w:szCs w:val="20"/>
              </w:rPr>
              <w:t xml:space="preserve">Diálogo </w:t>
            </w:r>
            <w:r>
              <w:rPr>
                <w:rFonts w:ascii="Open Sans" w:hAnsi="Open Sans" w:cs="Open Sans"/>
                <w:sz w:val="20"/>
                <w:szCs w:val="20"/>
              </w:rPr>
              <w:t>y análisis crítico de las consideraciones de Bernstein</w:t>
            </w:r>
          </w:p>
        </w:tc>
      </w:tr>
      <w:tr w:rsidR="00411770" w:rsidRPr="007C22FA" w14:paraId="2DB70493" w14:textId="77777777" w:rsidTr="001A79DA">
        <w:trPr>
          <w:trHeight w:val="730"/>
          <w:jc w:val="center"/>
        </w:trPr>
        <w:tc>
          <w:tcPr>
            <w:tcW w:w="479" w:type="pct"/>
            <w:vMerge/>
            <w:textDirection w:val="btLr"/>
          </w:tcPr>
          <w:p w14:paraId="791EA7C1" w14:textId="77777777" w:rsidR="00411770" w:rsidRPr="007C22FA" w:rsidRDefault="00411770" w:rsidP="001A79DA">
            <w:pPr>
              <w:widowControl w:val="0"/>
              <w:pBdr>
                <w:top w:val="nil"/>
                <w:left w:val="nil"/>
                <w:bottom w:val="nil"/>
                <w:right w:val="nil"/>
                <w:between w:val="nil"/>
              </w:pBdr>
              <w:spacing w:line="276" w:lineRule="auto"/>
              <w:ind w:left="113" w:right="113"/>
              <w:jc w:val="center"/>
              <w:rPr>
                <w:rFonts w:ascii="Open Sans" w:hAnsi="Open Sans" w:cs="Open Sans"/>
                <w:b/>
                <w:bCs/>
                <w:sz w:val="22"/>
                <w:szCs w:val="22"/>
                <w:highlight w:val="magenta"/>
              </w:rPr>
            </w:pPr>
          </w:p>
        </w:tc>
        <w:tc>
          <w:tcPr>
            <w:tcW w:w="808" w:type="pct"/>
            <w:tcBorders>
              <w:bottom w:val="single" w:sz="4" w:space="0" w:color="auto"/>
            </w:tcBorders>
            <w:vAlign w:val="center"/>
          </w:tcPr>
          <w:p w14:paraId="524B0B21" w14:textId="002AF981" w:rsidR="00411770" w:rsidRPr="00B97347" w:rsidRDefault="00411770" w:rsidP="001A79DA">
            <w:pPr>
              <w:jc w:val="center"/>
              <w:rPr>
                <w:rFonts w:ascii="Open Sans" w:hAnsi="Open Sans" w:cs="Open Sans"/>
                <w:b/>
                <w:bCs/>
                <w:sz w:val="20"/>
                <w:szCs w:val="20"/>
              </w:rPr>
            </w:pPr>
            <w:r>
              <w:rPr>
                <w:rFonts w:ascii="Open Sans" w:hAnsi="Open Sans" w:cs="Open Sans"/>
                <w:b/>
                <w:bCs/>
                <w:sz w:val="20"/>
                <w:szCs w:val="20"/>
              </w:rPr>
              <w:t>10</w:t>
            </w:r>
          </w:p>
          <w:p w14:paraId="2816A029" w14:textId="7303C510" w:rsidR="00411770" w:rsidRPr="00B97347" w:rsidRDefault="00411770" w:rsidP="001A79DA">
            <w:pPr>
              <w:jc w:val="center"/>
              <w:rPr>
                <w:rFonts w:ascii="Open Sans" w:hAnsi="Open Sans" w:cs="Open Sans"/>
                <w:b/>
                <w:bCs/>
                <w:sz w:val="20"/>
                <w:szCs w:val="20"/>
              </w:rPr>
            </w:pPr>
            <w:r w:rsidRPr="00B97347">
              <w:rPr>
                <w:rFonts w:ascii="Open Sans" w:hAnsi="Open Sans" w:cs="Open Sans"/>
                <w:color w:val="000000" w:themeColor="text1"/>
                <w:sz w:val="20"/>
                <w:szCs w:val="20"/>
              </w:rPr>
              <w:t xml:space="preserve">Del </w:t>
            </w:r>
            <w:r>
              <w:rPr>
                <w:rFonts w:ascii="Open Sans" w:hAnsi="Open Sans" w:cs="Open Sans"/>
                <w:color w:val="000000" w:themeColor="text1"/>
                <w:sz w:val="20"/>
                <w:szCs w:val="20"/>
              </w:rPr>
              <w:t>20 al 25 de octubre</w:t>
            </w:r>
          </w:p>
        </w:tc>
        <w:tc>
          <w:tcPr>
            <w:tcW w:w="607" w:type="pct"/>
            <w:vMerge/>
            <w:vAlign w:val="center"/>
          </w:tcPr>
          <w:p w14:paraId="070B00EA" w14:textId="77777777" w:rsidR="00411770" w:rsidRPr="007C22FA" w:rsidRDefault="00411770" w:rsidP="001A79DA">
            <w:pPr>
              <w:rPr>
                <w:rFonts w:ascii="Open Sans" w:hAnsi="Open Sans" w:cs="Open Sans"/>
                <w:sz w:val="22"/>
                <w:szCs w:val="22"/>
              </w:rPr>
            </w:pPr>
          </w:p>
        </w:tc>
        <w:tc>
          <w:tcPr>
            <w:tcW w:w="1481" w:type="pct"/>
            <w:tcBorders>
              <w:right w:val="single" w:sz="4" w:space="0" w:color="auto"/>
            </w:tcBorders>
            <w:vAlign w:val="bottom"/>
          </w:tcPr>
          <w:p w14:paraId="06FD633D" w14:textId="77777777" w:rsidR="00411770" w:rsidRPr="001A79DA" w:rsidRDefault="00411770" w:rsidP="001A79DA">
            <w:pPr>
              <w:jc w:val="center"/>
              <w:rPr>
                <w:rFonts w:ascii="Open Sans" w:hAnsi="Open Sans" w:cs="Open Sans"/>
                <w:sz w:val="20"/>
                <w:szCs w:val="20"/>
              </w:rPr>
            </w:pPr>
            <w:r w:rsidRPr="001A79DA">
              <w:rPr>
                <w:rFonts w:ascii="Open Sans" w:hAnsi="Open Sans" w:cs="Open Sans"/>
                <w:sz w:val="20"/>
                <w:szCs w:val="20"/>
              </w:rPr>
              <w:t xml:space="preserve">El pensamiento en blanco y negro. </w:t>
            </w:r>
          </w:p>
          <w:p w14:paraId="4C2ED771" w14:textId="77777777" w:rsidR="00411770" w:rsidRPr="001A79DA" w:rsidRDefault="00411770" w:rsidP="001A79DA">
            <w:pPr>
              <w:jc w:val="center"/>
              <w:rPr>
                <w:rFonts w:ascii="Open Sans" w:hAnsi="Open Sans" w:cs="Open Sans"/>
                <w:sz w:val="20"/>
                <w:szCs w:val="20"/>
              </w:rPr>
            </w:pPr>
          </w:p>
        </w:tc>
        <w:tc>
          <w:tcPr>
            <w:tcW w:w="1625" w:type="pct"/>
            <w:tcBorders>
              <w:left w:val="single" w:sz="4" w:space="0" w:color="auto"/>
              <w:right w:val="single" w:sz="4" w:space="0" w:color="auto"/>
            </w:tcBorders>
            <w:vAlign w:val="center"/>
          </w:tcPr>
          <w:p w14:paraId="3C0BDA00" w14:textId="237BEA6E" w:rsidR="00411770" w:rsidRPr="007C22FA" w:rsidRDefault="00411770" w:rsidP="001A79DA">
            <w:pPr>
              <w:rPr>
                <w:rFonts w:ascii="Open Sans" w:hAnsi="Open Sans" w:cs="Open Sans"/>
                <w:sz w:val="22"/>
                <w:szCs w:val="22"/>
              </w:rPr>
            </w:pPr>
            <w:r w:rsidRPr="00A34A2B">
              <w:rPr>
                <w:rFonts w:ascii="Open Sans" w:hAnsi="Open Sans" w:cs="Open Sans"/>
                <w:sz w:val="20"/>
                <w:szCs w:val="20"/>
              </w:rPr>
              <w:t xml:space="preserve">Diálogo </w:t>
            </w:r>
            <w:r>
              <w:rPr>
                <w:rFonts w:ascii="Open Sans" w:hAnsi="Open Sans" w:cs="Open Sans"/>
                <w:sz w:val="20"/>
                <w:szCs w:val="20"/>
              </w:rPr>
              <w:t>y análisis crítico de las consideraciones de Bernstein</w:t>
            </w:r>
          </w:p>
        </w:tc>
      </w:tr>
      <w:tr w:rsidR="00411770" w:rsidRPr="007C22FA" w14:paraId="2E99B196" w14:textId="5F79C8DB" w:rsidTr="0016425B">
        <w:trPr>
          <w:trHeight w:val="395"/>
          <w:jc w:val="center"/>
        </w:trPr>
        <w:tc>
          <w:tcPr>
            <w:tcW w:w="479" w:type="pct"/>
            <w:vMerge/>
            <w:textDirection w:val="btLr"/>
            <w:vAlign w:val="center"/>
          </w:tcPr>
          <w:p w14:paraId="68DC0B29" w14:textId="77777777" w:rsidR="00411770" w:rsidRPr="007C22FA" w:rsidRDefault="00411770" w:rsidP="001A79DA">
            <w:pPr>
              <w:widowControl w:val="0"/>
              <w:pBdr>
                <w:top w:val="nil"/>
                <w:left w:val="nil"/>
                <w:bottom w:val="nil"/>
                <w:right w:val="nil"/>
                <w:between w:val="nil"/>
              </w:pBdr>
              <w:spacing w:line="276" w:lineRule="auto"/>
              <w:ind w:left="113" w:right="113"/>
              <w:jc w:val="center"/>
              <w:rPr>
                <w:rFonts w:ascii="Open Sans" w:hAnsi="Open Sans" w:cs="Open Sans"/>
                <w:b/>
                <w:bCs/>
                <w:sz w:val="22"/>
                <w:szCs w:val="22"/>
              </w:rPr>
            </w:pPr>
          </w:p>
        </w:tc>
        <w:tc>
          <w:tcPr>
            <w:tcW w:w="808" w:type="pct"/>
            <w:vAlign w:val="center"/>
          </w:tcPr>
          <w:p w14:paraId="0CE1AFE3" w14:textId="77777777" w:rsidR="00411770" w:rsidRPr="00B97347" w:rsidRDefault="00411770" w:rsidP="001A79DA">
            <w:pPr>
              <w:jc w:val="center"/>
              <w:rPr>
                <w:rFonts w:ascii="Open Sans" w:hAnsi="Open Sans" w:cs="Open Sans"/>
                <w:b/>
                <w:bCs/>
                <w:color w:val="000000" w:themeColor="text1"/>
                <w:sz w:val="20"/>
                <w:szCs w:val="20"/>
              </w:rPr>
            </w:pPr>
            <w:r w:rsidRPr="00B97347">
              <w:rPr>
                <w:rFonts w:ascii="Open Sans" w:hAnsi="Open Sans" w:cs="Open Sans"/>
                <w:b/>
                <w:bCs/>
                <w:color w:val="000000" w:themeColor="text1"/>
                <w:sz w:val="20"/>
                <w:szCs w:val="20"/>
              </w:rPr>
              <w:t>11</w:t>
            </w:r>
          </w:p>
          <w:p w14:paraId="431F4A84" w14:textId="492548FE" w:rsidR="00411770" w:rsidRPr="007C22FA" w:rsidRDefault="00411770" w:rsidP="001A79DA">
            <w:pPr>
              <w:widowControl w:val="0"/>
              <w:pBdr>
                <w:top w:val="nil"/>
                <w:left w:val="nil"/>
                <w:bottom w:val="nil"/>
                <w:right w:val="nil"/>
                <w:between w:val="nil"/>
              </w:pBdr>
              <w:spacing w:line="276" w:lineRule="auto"/>
              <w:jc w:val="center"/>
              <w:rPr>
                <w:rFonts w:ascii="Open Sans" w:hAnsi="Open Sans" w:cs="Open Sans"/>
                <w:sz w:val="20"/>
                <w:szCs w:val="20"/>
              </w:rPr>
            </w:pPr>
            <w:r w:rsidRPr="00B97347">
              <w:rPr>
                <w:rFonts w:ascii="Open Sans" w:hAnsi="Open Sans" w:cs="Open Sans"/>
                <w:color w:val="000000" w:themeColor="text1"/>
                <w:sz w:val="20"/>
                <w:szCs w:val="20"/>
              </w:rPr>
              <w:t xml:space="preserve">Del </w:t>
            </w:r>
            <w:r>
              <w:rPr>
                <w:rFonts w:ascii="Open Sans" w:hAnsi="Open Sans" w:cs="Open Sans"/>
                <w:color w:val="000000" w:themeColor="text1"/>
                <w:sz w:val="20"/>
                <w:szCs w:val="20"/>
              </w:rPr>
              <w:t>27 de octubre al 1 de noviembre</w:t>
            </w:r>
          </w:p>
        </w:tc>
        <w:tc>
          <w:tcPr>
            <w:tcW w:w="607" w:type="pct"/>
            <w:vMerge/>
            <w:vAlign w:val="center"/>
          </w:tcPr>
          <w:p w14:paraId="227A916E" w14:textId="77777777" w:rsidR="00411770" w:rsidRPr="007C22FA" w:rsidRDefault="00411770" w:rsidP="001A79DA">
            <w:pPr>
              <w:jc w:val="center"/>
              <w:rPr>
                <w:rFonts w:ascii="Open Sans" w:hAnsi="Open Sans" w:cs="Open Sans"/>
                <w:sz w:val="22"/>
                <w:szCs w:val="22"/>
              </w:rPr>
            </w:pPr>
          </w:p>
        </w:tc>
        <w:tc>
          <w:tcPr>
            <w:tcW w:w="1481" w:type="pct"/>
            <w:tcBorders>
              <w:right w:val="single" w:sz="4" w:space="0" w:color="auto"/>
            </w:tcBorders>
            <w:vAlign w:val="center"/>
          </w:tcPr>
          <w:p w14:paraId="680D092F" w14:textId="72449816" w:rsidR="00411770" w:rsidRDefault="00411770" w:rsidP="001A79DA">
            <w:pPr>
              <w:jc w:val="center"/>
              <w:rPr>
                <w:rFonts w:ascii="Open Sans" w:hAnsi="Open Sans" w:cs="Open Sans"/>
                <w:b/>
                <w:bCs/>
                <w:i/>
                <w:iCs/>
                <w:sz w:val="20"/>
                <w:szCs w:val="20"/>
              </w:rPr>
            </w:pPr>
            <w:r w:rsidRPr="001A79DA">
              <w:rPr>
                <w:rFonts w:ascii="Open Sans" w:hAnsi="Open Sans" w:cs="Open Sans"/>
                <w:sz w:val="20"/>
                <w:szCs w:val="20"/>
              </w:rPr>
              <w:t xml:space="preserve">El pensamiento en blanco y negro. </w:t>
            </w:r>
          </w:p>
          <w:p w14:paraId="0CD72E5D" w14:textId="01B68901" w:rsidR="00411770" w:rsidRPr="001A79DA" w:rsidRDefault="00411770" w:rsidP="001A79DA">
            <w:pPr>
              <w:jc w:val="center"/>
              <w:rPr>
                <w:rFonts w:ascii="Open Sans" w:hAnsi="Open Sans" w:cs="Open Sans"/>
                <w:sz w:val="16"/>
                <w:szCs w:val="16"/>
              </w:rPr>
            </w:pPr>
            <w:r w:rsidRPr="001A79DA">
              <w:rPr>
                <w:rFonts w:ascii="Open Sans" w:hAnsi="Open Sans" w:cs="Open Sans"/>
                <w:b/>
                <w:bCs/>
                <w:i/>
                <w:iCs/>
                <w:sz w:val="16"/>
                <w:szCs w:val="16"/>
              </w:rPr>
              <w:t xml:space="preserve">*Feria: </w:t>
            </w:r>
            <w:r>
              <w:rPr>
                <w:rFonts w:ascii="Open Sans" w:hAnsi="Open Sans" w:cs="Open Sans"/>
                <w:b/>
                <w:bCs/>
                <w:i/>
                <w:iCs/>
                <w:sz w:val="16"/>
                <w:szCs w:val="16"/>
              </w:rPr>
              <w:t>T</w:t>
            </w:r>
            <w:r w:rsidRPr="001A79DA">
              <w:rPr>
                <w:rFonts w:ascii="Open Sans" w:hAnsi="Open Sans" w:cs="Open Sans"/>
                <w:b/>
                <w:bCs/>
                <w:i/>
                <w:iCs/>
                <w:sz w:val="16"/>
                <w:szCs w:val="16"/>
              </w:rPr>
              <w:t>odos los Santos – 1</w:t>
            </w:r>
            <w:r>
              <w:rPr>
                <w:rFonts w:ascii="Open Sans" w:hAnsi="Open Sans" w:cs="Open Sans"/>
                <w:b/>
                <w:bCs/>
                <w:i/>
                <w:iCs/>
                <w:sz w:val="16"/>
                <w:szCs w:val="16"/>
              </w:rPr>
              <w:t>-Nov</w:t>
            </w:r>
          </w:p>
        </w:tc>
        <w:tc>
          <w:tcPr>
            <w:tcW w:w="1625" w:type="pct"/>
            <w:tcBorders>
              <w:left w:val="single" w:sz="4" w:space="0" w:color="auto"/>
              <w:right w:val="single" w:sz="4" w:space="0" w:color="auto"/>
            </w:tcBorders>
            <w:vAlign w:val="center"/>
          </w:tcPr>
          <w:p w14:paraId="5E1B6946" w14:textId="79A669B3" w:rsidR="00411770" w:rsidRPr="007C22FA" w:rsidRDefault="00411770" w:rsidP="001A79DA">
            <w:pPr>
              <w:jc w:val="center"/>
              <w:rPr>
                <w:rFonts w:ascii="Open Sans" w:hAnsi="Open Sans" w:cs="Open Sans"/>
                <w:sz w:val="22"/>
                <w:szCs w:val="22"/>
              </w:rPr>
            </w:pPr>
            <w:r w:rsidRPr="00A34A2B">
              <w:rPr>
                <w:rFonts w:ascii="Open Sans" w:hAnsi="Open Sans" w:cs="Open Sans"/>
                <w:sz w:val="20"/>
                <w:szCs w:val="20"/>
              </w:rPr>
              <w:t xml:space="preserve">Diálogo </w:t>
            </w:r>
            <w:r>
              <w:rPr>
                <w:rFonts w:ascii="Open Sans" w:hAnsi="Open Sans" w:cs="Open Sans"/>
                <w:sz w:val="20"/>
                <w:szCs w:val="20"/>
              </w:rPr>
              <w:t>y análisis crítico de las consideraciones de Bernstein</w:t>
            </w:r>
          </w:p>
        </w:tc>
      </w:tr>
      <w:tr w:rsidR="00411770" w:rsidRPr="007C22FA" w14:paraId="75669081" w14:textId="5CA29BF6" w:rsidTr="0016425B">
        <w:trPr>
          <w:trHeight w:val="315"/>
          <w:jc w:val="center"/>
        </w:trPr>
        <w:tc>
          <w:tcPr>
            <w:tcW w:w="479" w:type="pct"/>
            <w:vMerge w:val="restart"/>
            <w:textDirection w:val="btLr"/>
          </w:tcPr>
          <w:p w14:paraId="593E9CE9" w14:textId="4ED3E336" w:rsidR="00411770" w:rsidRPr="007C22FA" w:rsidRDefault="00411770" w:rsidP="00411770">
            <w:pPr>
              <w:widowControl w:val="0"/>
              <w:pBdr>
                <w:top w:val="nil"/>
                <w:left w:val="nil"/>
                <w:bottom w:val="nil"/>
                <w:right w:val="nil"/>
                <w:between w:val="nil"/>
              </w:pBdr>
              <w:spacing w:line="276" w:lineRule="auto"/>
              <w:ind w:left="113" w:right="113"/>
              <w:jc w:val="center"/>
              <w:rPr>
                <w:rFonts w:ascii="Open Sans" w:hAnsi="Open Sans" w:cs="Open Sans"/>
                <w:b/>
                <w:bCs/>
                <w:sz w:val="22"/>
                <w:szCs w:val="22"/>
                <w:lang w:val="pt-BR"/>
              </w:rPr>
            </w:pPr>
            <w:r>
              <w:rPr>
                <w:rFonts w:ascii="Open Sans" w:hAnsi="Open Sans" w:cs="Open Sans"/>
                <w:b/>
                <w:bCs/>
                <w:sz w:val="22"/>
                <w:szCs w:val="22"/>
              </w:rPr>
              <w:lastRenderedPageBreak/>
              <w:t>NOVIEMBRE</w:t>
            </w:r>
          </w:p>
        </w:tc>
        <w:tc>
          <w:tcPr>
            <w:tcW w:w="808" w:type="pct"/>
            <w:tcBorders>
              <w:bottom w:val="single" w:sz="4" w:space="0" w:color="auto"/>
            </w:tcBorders>
            <w:vAlign w:val="center"/>
          </w:tcPr>
          <w:p w14:paraId="38188FF1" w14:textId="77777777" w:rsidR="00411770" w:rsidRPr="00B97347" w:rsidRDefault="00411770" w:rsidP="00411770">
            <w:pPr>
              <w:jc w:val="center"/>
              <w:rPr>
                <w:rFonts w:ascii="Open Sans" w:hAnsi="Open Sans" w:cs="Open Sans"/>
                <w:b/>
                <w:bCs/>
                <w:color w:val="000000" w:themeColor="text1"/>
                <w:sz w:val="20"/>
                <w:szCs w:val="20"/>
              </w:rPr>
            </w:pPr>
            <w:r w:rsidRPr="00B97347">
              <w:rPr>
                <w:rFonts w:ascii="Open Sans" w:hAnsi="Open Sans" w:cs="Open Sans"/>
                <w:b/>
                <w:bCs/>
                <w:color w:val="000000" w:themeColor="text1"/>
                <w:sz w:val="20"/>
                <w:szCs w:val="20"/>
              </w:rPr>
              <w:t>12</w:t>
            </w:r>
          </w:p>
          <w:p w14:paraId="424D9210" w14:textId="2156D50A" w:rsidR="00411770" w:rsidRPr="007C22FA" w:rsidRDefault="00411770" w:rsidP="00411770">
            <w:pPr>
              <w:widowControl w:val="0"/>
              <w:pBdr>
                <w:top w:val="nil"/>
                <w:left w:val="nil"/>
                <w:bottom w:val="nil"/>
                <w:right w:val="nil"/>
                <w:between w:val="nil"/>
              </w:pBdr>
              <w:spacing w:line="276" w:lineRule="auto"/>
              <w:jc w:val="center"/>
              <w:rPr>
                <w:rFonts w:ascii="Open Sans" w:hAnsi="Open Sans" w:cs="Open Sans"/>
                <w:sz w:val="20"/>
                <w:szCs w:val="20"/>
                <w:highlight w:val="magenta"/>
              </w:rPr>
            </w:pPr>
            <w:r w:rsidRPr="00B97347">
              <w:rPr>
                <w:rFonts w:ascii="Open Sans" w:hAnsi="Open Sans" w:cs="Open Sans"/>
                <w:color w:val="000000" w:themeColor="text1"/>
                <w:sz w:val="20"/>
                <w:szCs w:val="20"/>
              </w:rPr>
              <w:t xml:space="preserve">Del </w:t>
            </w:r>
            <w:r>
              <w:rPr>
                <w:rFonts w:ascii="Open Sans" w:hAnsi="Open Sans" w:cs="Open Sans"/>
                <w:color w:val="000000" w:themeColor="text1"/>
                <w:sz w:val="20"/>
                <w:szCs w:val="20"/>
              </w:rPr>
              <w:t>3 al 8 de noviembre</w:t>
            </w:r>
          </w:p>
        </w:tc>
        <w:tc>
          <w:tcPr>
            <w:tcW w:w="607" w:type="pct"/>
            <w:vMerge/>
            <w:vAlign w:val="center"/>
          </w:tcPr>
          <w:p w14:paraId="34E94E4C" w14:textId="77777777" w:rsidR="00411770" w:rsidRPr="007C22FA" w:rsidRDefault="00411770" w:rsidP="00411770">
            <w:pPr>
              <w:jc w:val="center"/>
              <w:rPr>
                <w:rFonts w:ascii="Open Sans" w:hAnsi="Open Sans" w:cs="Open Sans"/>
                <w:b/>
                <w:bCs/>
                <w:sz w:val="22"/>
                <w:szCs w:val="22"/>
              </w:rPr>
            </w:pPr>
          </w:p>
        </w:tc>
        <w:tc>
          <w:tcPr>
            <w:tcW w:w="1481" w:type="pct"/>
            <w:tcBorders>
              <w:right w:val="single" w:sz="4" w:space="0" w:color="auto"/>
            </w:tcBorders>
            <w:vAlign w:val="bottom"/>
          </w:tcPr>
          <w:p w14:paraId="756D9552" w14:textId="7BFCBFB5" w:rsidR="00411770" w:rsidRPr="001A79DA" w:rsidRDefault="00411770" w:rsidP="00411770">
            <w:pPr>
              <w:jc w:val="center"/>
              <w:rPr>
                <w:rFonts w:ascii="Open Sans" w:hAnsi="Open Sans" w:cs="Open Sans"/>
                <w:sz w:val="20"/>
                <w:szCs w:val="20"/>
              </w:rPr>
            </w:pPr>
            <w:r w:rsidRPr="001A79DA">
              <w:rPr>
                <w:rFonts w:ascii="Open Sans" w:hAnsi="Open Sans" w:cs="Open Sans"/>
                <w:sz w:val="20"/>
                <w:szCs w:val="20"/>
              </w:rPr>
              <w:t>Los tonos de piel y las tonalidades de las ideas</w:t>
            </w:r>
          </w:p>
        </w:tc>
        <w:tc>
          <w:tcPr>
            <w:tcW w:w="1625" w:type="pct"/>
            <w:tcBorders>
              <w:right w:val="single" w:sz="4" w:space="0" w:color="auto"/>
            </w:tcBorders>
            <w:vAlign w:val="center"/>
          </w:tcPr>
          <w:p w14:paraId="65461E08" w14:textId="2A538009" w:rsidR="00411770" w:rsidRPr="007C22FA" w:rsidRDefault="00411770" w:rsidP="00411770">
            <w:pPr>
              <w:rPr>
                <w:rFonts w:ascii="Open Sans" w:hAnsi="Open Sans" w:cs="Open Sans"/>
                <w:b/>
                <w:bCs/>
                <w:sz w:val="22"/>
                <w:szCs w:val="22"/>
              </w:rPr>
            </w:pPr>
            <w:r w:rsidRPr="00A34A2B">
              <w:rPr>
                <w:rFonts w:ascii="Open Sans" w:hAnsi="Open Sans" w:cs="Open Sans"/>
                <w:sz w:val="20"/>
                <w:szCs w:val="20"/>
              </w:rPr>
              <w:t xml:space="preserve">Diálogo </w:t>
            </w:r>
            <w:r>
              <w:rPr>
                <w:rFonts w:ascii="Open Sans" w:hAnsi="Open Sans" w:cs="Open Sans"/>
                <w:sz w:val="20"/>
                <w:szCs w:val="20"/>
              </w:rPr>
              <w:t>y análisis crítico de las consideraciones de Nugent</w:t>
            </w:r>
          </w:p>
        </w:tc>
      </w:tr>
      <w:tr w:rsidR="00411770" w:rsidRPr="007C22FA" w14:paraId="02BAF320" w14:textId="4DFB07CD" w:rsidTr="0016425B">
        <w:trPr>
          <w:trHeight w:val="509"/>
          <w:jc w:val="center"/>
        </w:trPr>
        <w:tc>
          <w:tcPr>
            <w:tcW w:w="479" w:type="pct"/>
            <w:vMerge/>
            <w:textDirection w:val="btLr"/>
          </w:tcPr>
          <w:p w14:paraId="7AC2A9C8" w14:textId="7AC0FBA4" w:rsidR="00411770" w:rsidRPr="007C22FA" w:rsidRDefault="00411770" w:rsidP="00411770">
            <w:pPr>
              <w:widowControl w:val="0"/>
              <w:pBdr>
                <w:top w:val="nil"/>
                <w:left w:val="nil"/>
                <w:bottom w:val="nil"/>
                <w:right w:val="nil"/>
                <w:between w:val="nil"/>
              </w:pBdr>
              <w:spacing w:line="276" w:lineRule="auto"/>
              <w:ind w:left="113" w:right="113"/>
              <w:jc w:val="center"/>
              <w:rPr>
                <w:rFonts w:ascii="Open Sans" w:hAnsi="Open Sans" w:cs="Open Sans"/>
                <w:b/>
                <w:bCs/>
                <w:sz w:val="22"/>
                <w:szCs w:val="22"/>
              </w:rPr>
            </w:pPr>
          </w:p>
        </w:tc>
        <w:tc>
          <w:tcPr>
            <w:tcW w:w="808" w:type="pct"/>
            <w:tcBorders>
              <w:top w:val="single" w:sz="4" w:space="0" w:color="auto"/>
              <w:bottom w:val="single" w:sz="4" w:space="0" w:color="auto"/>
            </w:tcBorders>
            <w:vAlign w:val="center"/>
          </w:tcPr>
          <w:p w14:paraId="3E56868D" w14:textId="77777777" w:rsidR="00411770" w:rsidRPr="00B97347" w:rsidRDefault="00411770" w:rsidP="00411770">
            <w:pPr>
              <w:jc w:val="center"/>
              <w:rPr>
                <w:rFonts w:ascii="Open Sans" w:hAnsi="Open Sans" w:cs="Open Sans"/>
                <w:b/>
                <w:bCs/>
                <w:color w:val="000000" w:themeColor="text1"/>
                <w:sz w:val="20"/>
                <w:szCs w:val="20"/>
              </w:rPr>
            </w:pPr>
            <w:r w:rsidRPr="00B97347">
              <w:rPr>
                <w:rFonts w:ascii="Open Sans" w:hAnsi="Open Sans" w:cs="Open Sans"/>
                <w:b/>
                <w:bCs/>
                <w:color w:val="000000" w:themeColor="text1"/>
                <w:sz w:val="20"/>
                <w:szCs w:val="20"/>
              </w:rPr>
              <w:t>13</w:t>
            </w:r>
          </w:p>
          <w:p w14:paraId="0C8E8327" w14:textId="1874A5C4" w:rsidR="00411770" w:rsidRPr="007C22FA" w:rsidRDefault="00411770" w:rsidP="00411770">
            <w:pPr>
              <w:widowControl w:val="0"/>
              <w:pBdr>
                <w:top w:val="nil"/>
                <w:left w:val="nil"/>
                <w:bottom w:val="nil"/>
                <w:right w:val="nil"/>
                <w:between w:val="nil"/>
              </w:pBdr>
              <w:spacing w:line="276" w:lineRule="auto"/>
              <w:ind w:left="-98" w:right="-126"/>
              <w:jc w:val="center"/>
              <w:rPr>
                <w:rFonts w:ascii="Open Sans" w:hAnsi="Open Sans" w:cs="Open Sans"/>
                <w:b/>
                <w:bCs/>
                <w:sz w:val="20"/>
                <w:szCs w:val="20"/>
                <w:highlight w:val="magenta"/>
              </w:rPr>
            </w:pPr>
            <w:r w:rsidRPr="00B97347">
              <w:rPr>
                <w:rFonts w:ascii="Open Sans" w:hAnsi="Open Sans" w:cs="Open Sans"/>
                <w:color w:val="000000" w:themeColor="text1"/>
                <w:sz w:val="20"/>
                <w:szCs w:val="20"/>
              </w:rPr>
              <w:t xml:space="preserve">Del </w:t>
            </w:r>
            <w:r>
              <w:rPr>
                <w:rFonts w:ascii="Open Sans" w:hAnsi="Open Sans" w:cs="Open Sans"/>
                <w:color w:val="000000" w:themeColor="text1"/>
                <w:sz w:val="20"/>
                <w:szCs w:val="20"/>
              </w:rPr>
              <w:t>10 al 15 de noviembre</w:t>
            </w:r>
          </w:p>
        </w:tc>
        <w:tc>
          <w:tcPr>
            <w:tcW w:w="607" w:type="pct"/>
            <w:vMerge/>
            <w:vAlign w:val="center"/>
          </w:tcPr>
          <w:p w14:paraId="524A2D5C" w14:textId="77777777" w:rsidR="00411770" w:rsidRPr="007C22FA" w:rsidRDefault="00411770" w:rsidP="00411770">
            <w:pPr>
              <w:jc w:val="center"/>
              <w:rPr>
                <w:rFonts w:ascii="Open Sans" w:hAnsi="Open Sans" w:cs="Open Sans"/>
                <w:sz w:val="22"/>
                <w:szCs w:val="22"/>
              </w:rPr>
            </w:pPr>
          </w:p>
        </w:tc>
        <w:tc>
          <w:tcPr>
            <w:tcW w:w="1481" w:type="pct"/>
            <w:tcBorders>
              <w:right w:val="single" w:sz="4" w:space="0" w:color="auto"/>
            </w:tcBorders>
            <w:vAlign w:val="center"/>
          </w:tcPr>
          <w:p w14:paraId="3A31E563" w14:textId="6063A7B8" w:rsidR="00411770" w:rsidRPr="001A79DA" w:rsidRDefault="00411770" w:rsidP="00411770">
            <w:pPr>
              <w:jc w:val="center"/>
              <w:rPr>
                <w:rFonts w:ascii="Open Sans" w:hAnsi="Open Sans" w:cs="Open Sans"/>
                <w:sz w:val="20"/>
                <w:szCs w:val="20"/>
              </w:rPr>
            </w:pPr>
            <w:r w:rsidRPr="001A79DA">
              <w:rPr>
                <w:rFonts w:ascii="Open Sans" w:hAnsi="Open Sans" w:cs="Open Sans"/>
                <w:sz w:val="20"/>
                <w:szCs w:val="20"/>
              </w:rPr>
              <w:t>Los tonos de piel y las tonalidades de las ideas</w:t>
            </w:r>
          </w:p>
        </w:tc>
        <w:tc>
          <w:tcPr>
            <w:tcW w:w="1625" w:type="pct"/>
            <w:tcBorders>
              <w:right w:val="single" w:sz="4" w:space="0" w:color="auto"/>
            </w:tcBorders>
            <w:vAlign w:val="center"/>
          </w:tcPr>
          <w:p w14:paraId="326716B8" w14:textId="6A261E80" w:rsidR="00411770" w:rsidRPr="007C22FA" w:rsidRDefault="00411770" w:rsidP="00411770">
            <w:pPr>
              <w:jc w:val="center"/>
              <w:rPr>
                <w:rFonts w:ascii="Open Sans" w:hAnsi="Open Sans" w:cs="Open Sans"/>
                <w:sz w:val="22"/>
                <w:szCs w:val="22"/>
              </w:rPr>
            </w:pPr>
            <w:r w:rsidRPr="00A34A2B">
              <w:rPr>
                <w:rFonts w:ascii="Open Sans" w:hAnsi="Open Sans" w:cs="Open Sans"/>
                <w:sz w:val="20"/>
                <w:szCs w:val="20"/>
              </w:rPr>
              <w:t xml:space="preserve">Diálogo </w:t>
            </w:r>
            <w:r>
              <w:rPr>
                <w:rFonts w:ascii="Open Sans" w:hAnsi="Open Sans" w:cs="Open Sans"/>
                <w:sz w:val="20"/>
                <w:szCs w:val="20"/>
              </w:rPr>
              <w:t>y análisis crítico de las consideraciones de Nugent</w:t>
            </w:r>
          </w:p>
        </w:tc>
      </w:tr>
      <w:tr w:rsidR="00411770" w:rsidRPr="007C22FA" w14:paraId="429C23A9" w14:textId="37DF631E" w:rsidTr="0016425B">
        <w:trPr>
          <w:trHeight w:val="680"/>
          <w:jc w:val="center"/>
        </w:trPr>
        <w:tc>
          <w:tcPr>
            <w:tcW w:w="479" w:type="pct"/>
            <w:vMerge/>
            <w:textDirection w:val="btLr"/>
            <w:vAlign w:val="center"/>
          </w:tcPr>
          <w:p w14:paraId="590DB7CA" w14:textId="77777777" w:rsidR="00411770" w:rsidRPr="007C22FA" w:rsidRDefault="00411770" w:rsidP="00411770">
            <w:pPr>
              <w:widowControl w:val="0"/>
              <w:pBdr>
                <w:top w:val="nil"/>
                <w:left w:val="nil"/>
                <w:bottom w:val="nil"/>
                <w:right w:val="nil"/>
                <w:between w:val="nil"/>
              </w:pBdr>
              <w:spacing w:line="276" w:lineRule="auto"/>
              <w:ind w:left="113" w:right="113"/>
              <w:jc w:val="center"/>
              <w:rPr>
                <w:rFonts w:ascii="Open Sans" w:hAnsi="Open Sans" w:cs="Open Sans"/>
                <w:b/>
                <w:sz w:val="22"/>
                <w:szCs w:val="22"/>
                <w:highlight w:val="magenta"/>
              </w:rPr>
            </w:pPr>
          </w:p>
        </w:tc>
        <w:tc>
          <w:tcPr>
            <w:tcW w:w="808" w:type="pct"/>
            <w:vAlign w:val="center"/>
          </w:tcPr>
          <w:p w14:paraId="2913E740" w14:textId="77777777" w:rsidR="00411770" w:rsidRPr="00B97347" w:rsidRDefault="00411770" w:rsidP="00411770">
            <w:pPr>
              <w:jc w:val="center"/>
              <w:rPr>
                <w:rFonts w:ascii="Open Sans" w:hAnsi="Open Sans" w:cs="Open Sans"/>
                <w:b/>
                <w:bCs/>
                <w:color w:val="000000" w:themeColor="text1"/>
                <w:sz w:val="20"/>
                <w:szCs w:val="20"/>
              </w:rPr>
            </w:pPr>
            <w:r w:rsidRPr="00B97347">
              <w:rPr>
                <w:rFonts w:ascii="Open Sans" w:hAnsi="Open Sans" w:cs="Open Sans"/>
                <w:b/>
                <w:bCs/>
                <w:color w:val="000000" w:themeColor="text1"/>
                <w:sz w:val="20"/>
                <w:szCs w:val="20"/>
              </w:rPr>
              <w:t>14</w:t>
            </w:r>
          </w:p>
          <w:p w14:paraId="75C35F2C" w14:textId="7B9B3FFD" w:rsidR="00411770" w:rsidRPr="007C22FA" w:rsidRDefault="00411770" w:rsidP="00411770">
            <w:pPr>
              <w:ind w:left="-98" w:right="-126"/>
              <w:jc w:val="center"/>
              <w:rPr>
                <w:rFonts w:ascii="Open Sans" w:hAnsi="Open Sans" w:cs="Open Sans"/>
                <w:sz w:val="20"/>
                <w:szCs w:val="20"/>
              </w:rPr>
            </w:pPr>
            <w:r w:rsidRPr="00B97347">
              <w:rPr>
                <w:rFonts w:ascii="Open Sans" w:hAnsi="Open Sans" w:cs="Open Sans"/>
                <w:color w:val="000000" w:themeColor="text1"/>
                <w:sz w:val="20"/>
                <w:szCs w:val="20"/>
              </w:rPr>
              <w:t xml:space="preserve">Del </w:t>
            </w:r>
            <w:r>
              <w:rPr>
                <w:rFonts w:ascii="Open Sans" w:hAnsi="Open Sans" w:cs="Open Sans"/>
                <w:color w:val="000000" w:themeColor="text1"/>
                <w:sz w:val="20"/>
                <w:szCs w:val="20"/>
              </w:rPr>
              <w:t>17 al 22 de noviembre</w:t>
            </w:r>
          </w:p>
        </w:tc>
        <w:tc>
          <w:tcPr>
            <w:tcW w:w="607" w:type="pct"/>
            <w:vMerge/>
            <w:vAlign w:val="center"/>
          </w:tcPr>
          <w:p w14:paraId="63270BC0" w14:textId="77777777" w:rsidR="00411770" w:rsidRPr="007C22FA" w:rsidRDefault="00411770" w:rsidP="00411770">
            <w:pPr>
              <w:rPr>
                <w:rFonts w:ascii="Open Sans" w:hAnsi="Open Sans" w:cs="Open Sans"/>
                <w:sz w:val="22"/>
                <w:szCs w:val="22"/>
              </w:rPr>
            </w:pPr>
          </w:p>
        </w:tc>
        <w:tc>
          <w:tcPr>
            <w:tcW w:w="1481" w:type="pct"/>
            <w:tcBorders>
              <w:right w:val="single" w:sz="4" w:space="0" w:color="auto"/>
            </w:tcBorders>
            <w:vAlign w:val="center"/>
          </w:tcPr>
          <w:p w14:paraId="6BFAACD3" w14:textId="536CFA7A" w:rsidR="00411770" w:rsidRPr="001A79DA" w:rsidRDefault="00411770" w:rsidP="00411770">
            <w:pPr>
              <w:jc w:val="center"/>
              <w:rPr>
                <w:rFonts w:ascii="Open Sans" w:hAnsi="Open Sans" w:cs="Open Sans"/>
                <w:sz w:val="20"/>
                <w:szCs w:val="20"/>
              </w:rPr>
            </w:pPr>
            <w:r w:rsidRPr="001A79DA">
              <w:rPr>
                <w:rFonts w:ascii="Open Sans" w:hAnsi="Open Sans" w:cs="Open Sans"/>
                <w:sz w:val="20"/>
                <w:szCs w:val="20"/>
              </w:rPr>
              <w:t>Los tonos de piel y las tonalidades de las ideas</w:t>
            </w:r>
          </w:p>
        </w:tc>
        <w:tc>
          <w:tcPr>
            <w:tcW w:w="1625" w:type="pct"/>
            <w:tcBorders>
              <w:left w:val="single" w:sz="4" w:space="0" w:color="auto"/>
              <w:right w:val="single" w:sz="4" w:space="0" w:color="auto"/>
            </w:tcBorders>
            <w:vAlign w:val="bottom"/>
          </w:tcPr>
          <w:p w14:paraId="0FEA3A50" w14:textId="16D1FC54" w:rsidR="00411770" w:rsidRPr="007C22FA" w:rsidRDefault="00411770" w:rsidP="00411770">
            <w:pPr>
              <w:jc w:val="center"/>
              <w:rPr>
                <w:rFonts w:ascii="Open Sans" w:hAnsi="Open Sans" w:cs="Open Sans"/>
                <w:sz w:val="22"/>
                <w:szCs w:val="22"/>
              </w:rPr>
            </w:pPr>
            <w:r w:rsidRPr="00A34A2B">
              <w:rPr>
                <w:rFonts w:ascii="Open Sans" w:hAnsi="Open Sans" w:cs="Open Sans"/>
                <w:sz w:val="20"/>
                <w:szCs w:val="20"/>
              </w:rPr>
              <w:t xml:space="preserve">Diálogo </w:t>
            </w:r>
            <w:r>
              <w:rPr>
                <w:rFonts w:ascii="Open Sans" w:hAnsi="Open Sans" w:cs="Open Sans"/>
                <w:sz w:val="20"/>
                <w:szCs w:val="20"/>
              </w:rPr>
              <w:t>y análisis crítico de las consideraciones de Nugent</w:t>
            </w:r>
          </w:p>
        </w:tc>
      </w:tr>
      <w:tr w:rsidR="00411770" w:rsidRPr="007C22FA" w14:paraId="0621FDD9" w14:textId="27CBBC52" w:rsidTr="0016425B">
        <w:trPr>
          <w:trHeight w:val="352"/>
          <w:jc w:val="center"/>
        </w:trPr>
        <w:tc>
          <w:tcPr>
            <w:tcW w:w="479" w:type="pct"/>
            <w:vMerge/>
            <w:textDirection w:val="btLr"/>
            <w:vAlign w:val="center"/>
          </w:tcPr>
          <w:p w14:paraId="7B10D312" w14:textId="77777777" w:rsidR="00411770" w:rsidRPr="007C22FA" w:rsidRDefault="00411770" w:rsidP="00411770">
            <w:pPr>
              <w:widowControl w:val="0"/>
              <w:pBdr>
                <w:top w:val="nil"/>
                <w:left w:val="nil"/>
                <w:bottom w:val="nil"/>
                <w:right w:val="nil"/>
                <w:between w:val="nil"/>
              </w:pBdr>
              <w:spacing w:line="276" w:lineRule="auto"/>
              <w:ind w:left="113" w:right="113"/>
              <w:jc w:val="center"/>
              <w:rPr>
                <w:rFonts w:ascii="Open Sans" w:hAnsi="Open Sans" w:cs="Open Sans"/>
                <w:b/>
                <w:sz w:val="22"/>
                <w:szCs w:val="22"/>
              </w:rPr>
            </w:pPr>
          </w:p>
        </w:tc>
        <w:tc>
          <w:tcPr>
            <w:tcW w:w="808" w:type="pct"/>
            <w:vAlign w:val="center"/>
          </w:tcPr>
          <w:p w14:paraId="34D0B902" w14:textId="77777777" w:rsidR="00411770" w:rsidRPr="00B97347" w:rsidRDefault="00411770" w:rsidP="00411770">
            <w:pPr>
              <w:jc w:val="center"/>
              <w:rPr>
                <w:rFonts w:ascii="Open Sans" w:hAnsi="Open Sans" w:cs="Open Sans"/>
                <w:b/>
                <w:bCs/>
                <w:color w:val="000000" w:themeColor="text1"/>
                <w:sz w:val="20"/>
                <w:szCs w:val="20"/>
              </w:rPr>
            </w:pPr>
            <w:r w:rsidRPr="00B97347">
              <w:rPr>
                <w:rFonts w:ascii="Open Sans" w:hAnsi="Open Sans" w:cs="Open Sans"/>
                <w:b/>
                <w:bCs/>
                <w:color w:val="000000" w:themeColor="text1"/>
                <w:sz w:val="20"/>
                <w:szCs w:val="20"/>
              </w:rPr>
              <w:t>15</w:t>
            </w:r>
          </w:p>
          <w:p w14:paraId="3E5F5319" w14:textId="465663E2" w:rsidR="00411770" w:rsidRPr="007C22FA" w:rsidRDefault="00411770" w:rsidP="00411770">
            <w:pPr>
              <w:widowControl w:val="0"/>
              <w:pBdr>
                <w:top w:val="nil"/>
                <w:left w:val="nil"/>
                <w:bottom w:val="nil"/>
                <w:right w:val="nil"/>
                <w:between w:val="nil"/>
              </w:pBdr>
              <w:spacing w:line="276" w:lineRule="auto"/>
              <w:ind w:left="-98" w:right="-126"/>
              <w:jc w:val="center"/>
              <w:rPr>
                <w:rFonts w:ascii="Open Sans" w:hAnsi="Open Sans" w:cs="Open Sans"/>
                <w:sz w:val="20"/>
                <w:szCs w:val="20"/>
                <w:lang w:val="pt-BR"/>
              </w:rPr>
            </w:pPr>
            <w:r w:rsidRPr="00B97347">
              <w:rPr>
                <w:rFonts w:ascii="Open Sans" w:hAnsi="Open Sans" w:cs="Open Sans"/>
                <w:color w:val="000000" w:themeColor="text1"/>
                <w:sz w:val="20"/>
                <w:szCs w:val="20"/>
              </w:rPr>
              <w:t xml:space="preserve">Del </w:t>
            </w:r>
            <w:r>
              <w:rPr>
                <w:rFonts w:ascii="Open Sans" w:hAnsi="Open Sans" w:cs="Open Sans"/>
                <w:color w:val="000000" w:themeColor="text1"/>
                <w:sz w:val="20"/>
                <w:szCs w:val="20"/>
              </w:rPr>
              <w:t>24 al 29 de noviembre</w:t>
            </w:r>
          </w:p>
        </w:tc>
        <w:tc>
          <w:tcPr>
            <w:tcW w:w="607" w:type="pct"/>
            <w:vMerge/>
            <w:vAlign w:val="center"/>
          </w:tcPr>
          <w:p w14:paraId="6A03B235" w14:textId="77777777" w:rsidR="00411770" w:rsidRPr="007C22FA" w:rsidRDefault="00411770" w:rsidP="00411770">
            <w:pPr>
              <w:rPr>
                <w:rFonts w:ascii="Open Sans" w:hAnsi="Open Sans" w:cs="Open Sans"/>
                <w:sz w:val="22"/>
                <w:szCs w:val="22"/>
              </w:rPr>
            </w:pPr>
          </w:p>
        </w:tc>
        <w:tc>
          <w:tcPr>
            <w:tcW w:w="1481" w:type="pct"/>
            <w:vAlign w:val="center"/>
          </w:tcPr>
          <w:p w14:paraId="2AD88A13" w14:textId="3E1EDE07" w:rsidR="00411770" w:rsidRPr="001A79DA" w:rsidRDefault="00411770" w:rsidP="00411770">
            <w:pPr>
              <w:jc w:val="center"/>
              <w:rPr>
                <w:rFonts w:ascii="Open Sans" w:hAnsi="Open Sans" w:cs="Open Sans"/>
                <w:sz w:val="20"/>
                <w:szCs w:val="20"/>
              </w:rPr>
            </w:pPr>
            <w:r>
              <w:rPr>
                <w:rFonts w:ascii="Open Sans" w:hAnsi="Open Sans" w:cs="Open Sans"/>
                <w:sz w:val="20"/>
                <w:szCs w:val="20"/>
              </w:rPr>
              <w:t xml:space="preserve">Balance final: contra el pensamiento único y tutelar </w:t>
            </w:r>
          </w:p>
        </w:tc>
        <w:tc>
          <w:tcPr>
            <w:tcW w:w="1625" w:type="pct"/>
            <w:tcBorders>
              <w:right w:val="single" w:sz="4" w:space="0" w:color="auto"/>
            </w:tcBorders>
            <w:vAlign w:val="bottom"/>
          </w:tcPr>
          <w:p w14:paraId="4E04648A" w14:textId="2CC6E274" w:rsidR="00411770" w:rsidRPr="007C22FA" w:rsidRDefault="00411770" w:rsidP="00411770">
            <w:pPr>
              <w:jc w:val="center"/>
              <w:rPr>
                <w:rFonts w:ascii="Open Sans" w:hAnsi="Open Sans" w:cs="Open Sans"/>
                <w:sz w:val="22"/>
                <w:szCs w:val="22"/>
              </w:rPr>
            </w:pPr>
            <w:r w:rsidRPr="004A236A">
              <w:rPr>
                <w:rFonts w:ascii="Open Sans" w:hAnsi="Open Sans" w:cs="Open Sans"/>
                <w:sz w:val="20"/>
                <w:szCs w:val="20"/>
              </w:rPr>
              <w:t>Trabajo en grupo</w:t>
            </w:r>
            <w:r>
              <w:rPr>
                <w:rFonts w:ascii="Open Sans" w:hAnsi="Open Sans" w:cs="Open Sans"/>
                <w:sz w:val="20"/>
                <w:szCs w:val="20"/>
              </w:rPr>
              <w:t xml:space="preserve"> sobre síntesis personales a partir del curso</w:t>
            </w:r>
          </w:p>
        </w:tc>
      </w:tr>
      <w:tr w:rsidR="00411770" w:rsidRPr="007C22FA" w14:paraId="578D216C" w14:textId="790DD3BB" w:rsidTr="001A79DA">
        <w:trPr>
          <w:trHeight w:val="1477"/>
          <w:jc w:val="center"/>
        </w:trPr>
        <w:tc>
          <w:tcPr>
            <w:tcW w:w="479" w:type="pct"/>
            <w:tcBorders>
              <w:top w:val="single" w:sz="4" w:space="0" w:color="auto"/>
            </w:tcBorders>
            <w:textDirection w:val="btLr"/>
            <w:vAlign w:val="center"/>
          </w:tcPr>
          <w:p w14:paraId="4729F8A8" w14:textId="7CBF3949" w:rsidR="00411770" w:rsidRPr="007C22FA" w:rsidRDefault="00411770" w:rsidP="00411770">
            <w:pPr>
              <w:widowControl w:val="0"/>
              <w:pBdr>
                <w:top w:val="nil"/>
                <w:left w:val="nil"/>
                <w:bottom w:val="nil"/>
                <w:right w:val="nil"/>
                <w:between w:val="nil"/>
              </w:pBdr>
              <w:spacing w:line="276" w:lineRule="auto"/>
              <w:ind w:left="113" w:right="113"/>
              <w:jc w:val="center"/>
              <w:rPr>
                <w:rFonts w:ascii="Open Sans" w:hAnsi="Open Sans" w:cs="Open Sans"/>
                <w:b/>
                <w:sz w:val="22"/>
                <w:szCs w:val="22"/>
              </w:rPr>
            </w:pPr>
            <w:r>
              <w:rPr>
                <w:rFonts w:ascii="Open Sans" w:hAnsi="Open Sans" w:cs="Open Sans"/>
                <w:b/>
                <w:sz w:val="22"/>
                <w:szCs w:val="22"/>
              </w:rPr>
              <w:t>DICIEMBRE</w:t>
            </w:r>
          </w:p>
        </w:tc>
        <w:tc>
          <w:tcPr>
            <w:tcW w:w="808" w:type="pct"/>
            <w:tcBorders>
              <w:top w:val="single" w:sz="4" w:space="0" w:color="auto"/>
              <w:bottom w:val="single" w:sz="4" w:space="0" w:color="auto"/>
            </w:tcBorders>
            <w:vAlign w:val="center"/>
          </w:tcPr>
          <w:p w14:paraId="6FE4A035" w14:textId="77777777" w:rsidR="00411770" w:rsidRPr="00B97347" w:rsidRDefault="00411770" w:rsidP="00411770">
            <w:pPr>
              <w:jc w:val="center"/>
              <w:rPr>
                <w:rFonts w:ascii="Open Sans" w:hAnsi="Open Sans" w:cs="Open Sans"/>
                <w:b/>
                <w:bCs/>
                <w:color w:val="000000" w:themeColor="text1"/>
                <w:sz w:val="20"/>
                <w:szCs w:val="20"/>
              </w:rPr>
            </w:pPr>
            <w:r w:rsidRPr="00B97347">
              <w:rPr>
                <w:rFonts w:ascii="Open Sans" w:hAnsi="Open Sans" w:cs="Open Sans"/>
                <w:b/>
                <w:bCs/>
                <w:color w:val="000000" w:themeColor="text1"/>
                <w:sz w:val="20"/>
                <w:szCs w:val="20"/>
              </w:rPr>
              <w:t>16</w:t>
            </w:r>
          </w:p>
          <w:p w14:paraId="7E75BF22" w14:textId="30E2F37C" w:rsidR="00411770" w:rsidRPr="007C22FA" w:rsidRDefault="00411770" w:rsidP="00411770">
            <w:pPr>
              <w:widowControl w:val="0"/>
              <w:pBdr>
                <w:top w:val="nil"/>
                <w:left w:val="nil"/>
                <w:bottom w:val="nil"/>
                <w:right w:val="nil"/>
                <w:between w:val="nil"/>
              </w:pBdr>
              <w:spacing w:line="276" w:lineRule="auto"/>
              <w:ind w:left="-98" w:right="-126"/>
              <w:jc w:val="center"/>
              <w:rPr>
                <w:rFonts w:ascii="Open Sans" w:hAnsi="Open Sans" w:cs="Open Sans"/>
                <w:bCs/>
                <w:sz w:val="20"/>
                <w:szCs w:val="20"/>
                <w:lang w:val="pt-BR"/>
              </w:rPr>
            </w:pPr>
            <w:r w:rsidRPr="00B97347">
              <w:rPr>
                <w:rFonts w:ascii="Open Sans" w:hAnsi="Open Sans" w:cs="Open Sans"/>
                <w:color w:val="000000" w:themeColor="text1"/>
                <w:sz w:val="20"/>
                <w:szCs w:val="20"/>
              </w:rPr>
              <w:t xml:space="preserve">Del </w:t>
            </w:r>
            <w:r>
              <w:rPr>
                <w:rFonts w:ascii="Open Sans" w:hAnsi="Open Sans" w:cs="Open Sans"/>
                <w:color w:val="000000" w:themeColor="text1"/>
                <w:sz w:val="20"/>
                <w:szCs w:val="20"/>
              </w:rPr>
              <w:t>1 al 6 de diciembre</w:t>
            </w:r>
          </w:p>
        </w:tc>
        <w:tc>
          <w:tcPr>
            <w:tcW w:w="3713" w:type="pct"/>
            <w:gridSpan w:val="3"/>
            <w:tcBorders>
              <w:right w:val="single" w:sz="4" w:space="0" w:color="auto"/>
            </w:tcBorders>
            <w:vAlign w:val="center"/>
          </w:tcPr>
          <w:p w14:paraId="18F54DDA" w14:textId="77777777" w:rsidR="00411770" w:rsidRPr="007C22FA" w:rsidRDefault="00411770" w:rsidP="00411770">
            <w:pPr>
              <w:jc w:val="center"/>
              <w:rPr>
                <w:rFonts w:ascii="Open Sans" w:hAnsi="Open Sans" w:cs="Open Sans"/>
                <w:b/>
                <w:bCs/>
                <w:sz w:val="22"/>
                <w:szCs w:val="22"/>
              </w:rPr>
            </w:pPr>
            <w:r w:rsidRPr="007C22FA">
              <w:rPr>
                <w:rFonts w:ascii="Open Sans" w:hAnsi="Open Sans" w:cs="Open Sans"/>
                <w:b/>
                <w:bCs/>
                <w:sz w:val="22"/>
                <w:szCs w:val="22"/>
              </w:rPr>
              <w:t>EXAMEN FINAL</w:t>
            </w:r>
          </w:p>
          <w:p w14:paraId="2280B588" w14:textId="15E40560" w:rsidR="00411770" w:rsidRPr="007C22FA" w:rsidRDefault="00411770" w:rsidP="00411770">
            <w:pPr>
              <w:jc w:val="center"/>
              <w:rPr>
                <w:rFonts w:ascii="Open Sans" w:hAnsi="Open Sans" w:cs="Open Sans"/>
                <w:b/>
                <w:bCs/>
                <w:sz w:val="22"/>
                <w:szCs w:val="22"/>
              </w:rPr>
            </w:pPr>
            <w:r>
              <w:rPr>
                <w:rFonts w:ascii="Open Sans" w:hAnsi="Open Sans" w:cs="Open Sans"/>
                <w:sz w:val="20"/>
                <w:szCs w:val="20"/>
              </w:rPr>
              <w:t xml:space="preserve">Sección 1: </w:t>
            </w:r>
          </w:p>
        </w:tc>
      </w:tr>
      <w:bookmarkEnd w:id="1"/>
      <w:bookmarkEnd w:id="2"/>
    </w:tbl>
    <w:p w14:paraId="5035888E" w14:textId="30C49A36" w:rsidR="00764418" w:rsidRPr="007C22FA" w:rsidRDefault="00764418" w:rsidP="2B651279">
      <w:pPr>
        <w:jc w:val="both"/>
        <w:rPr>
          <w:rFonts w:ascii="Open Sans" w:hAnsi="Open Sans" w:cs="Open Sans"/>
          <w:b/>
          <w:bCs/>
          <w:sz w:val="22"/>
          <w:szCs w:val="22"/>
        </w:rPr>
      </w:pPr>
    </w:p>
    <w:p w14:paraId="31F2E07B" w14:textId="77777777" w:rsidR="00506B75" w:rsidRPr="007C22FA" w:rsidRDefault="00BA6665" w:rsidP="5E22B6BB">
      <w:pPr>
        <w:widowControl w:val="0"/>
        <w:numPr>
          <w:ilvl w:val="0"/>
          <w:numId w:val="4"/>
        </w:numPr>
        <w:tabs>
          <w:tab w:val="left" w:pos="567"/>
        </w:tabs>
        <w:ind w:hanging="1080"/>
        <w:jc w:val="both"/>
        <w:rPr>
          <w:rFonts w:ascii="Open Sans" w:hAnsi="Open Sans" w:cs="Open Sans"/>
          <w:b/>
          <w:bCs/>
          <w:sz w:val="22"/>
          <w:szCs w:val="22"/>
        </w:rPr>
      </w:pPr>
      <w:r w:rsidRPr="007C22FA">
        <w:rPr>
          <w:rFonts w:ascii="Open Sans" w:hAnsi="Open Sans" w:cs="Open Sans"/>
          <w:b/>
          <w:bCs/>
          <w:sz w:val="22"/>
          <w:szCs w:val="22"/>
        </w:rPr>
        <w:t>METODOLOGÍA</w:t>
      </w:r>
    </w:p>
    <w:p w14:paraId="4D9A0FC0" w14:textId="775A0419" w:rsidR="5E22B6BB" w:rsidRPr="007C22FA" w:rsidRDefault="5E22B6BB" w:rsidP="5E22B6BB">
      <w:pPr>
        <w:ind w:hanging="1080"/>
        <w:jc w:val="both"/>
        <w:rPr>
          <w:rFonts w:ascii="Open Sans" w:hAnsi="Open Sans" w:cs="Open Sans"/>
          <w:b/>
          <w:bCs/>
          <w:sz w:val="22"/>
          <w:szCs w:val="22"/>
        </w:rPr>
      </w:pPr>
    </w:p>
    <w:p w14:paraId="75108940" w14:textId="77777777" w:rsidR="006E57BE" w:rsidRPr="00DF54BB" w:rsidRDefault="006E57BE" w:rsidP="006E57BE">
      <w:pPr>
        <w:ind w:right="283"/>
        <w:jc w:val="both"/>
        <w:rPr>
          <w:rFonts w:ascii="Open Sans" w:eastAsia="Arial Unicode MS" w:hAnsi="Open Sans" w:cs="Open Sans"/>
          <w:color w:val="000000"/>
          <w:sz w:val="22"/>
          <w:szCs w:val="22"/>
        </w:rPr>
      </w:pPr>
      <w:bookmarkStart w:id="3" w:name="_Hlk109082009"/>
      <w:r w:rsidRPr="00DF54BB">
        <w:rPr>
          <w:rFonts w:ascii="Open Sans" w:hAnsi="Open Sans" w:cs="Open Sans"/>
          <w:bCs/>
          <w:color w:val="000000"/>
          <w:sz w:val="22"/>
          <w:szCs w:val="22"/>
          <w:lang w:val="es-ES"/>
        </w:rPr>
        <w:t>Las sesiones de clase se desarrollan tomando en cuenta los siguientes elementos metodológicos:</w:t>
      </w:r>
    </w:p>
    <w:p w14:paraId="5EEEDD68" w14:textId="77777777" w:rsidR="006E57BE" w:rsidRDefault="006E57BE" w:rsidP="006E57BE">
      <w:pPr>
        <w:pBdr>
          <w:top w:val="nil"/>
          <w:left w:val="nil"/>
          <w:bottom w:val="nil"/>
          <w:right w:val="nil"/>
          <w:between w:val="nil"/>
        </w:pBdr>
        <w:jc w:val="both"/>
        <w:rPr>
          <w:rFonts w:ascii="Open Sans" w:hAnsi="Open Sans" w:cs="Open Sans"/>
          <w:color w:val="000000"/>
          <w:sz w:val="22"/>
          <w:szCs w:val="22"/>
          <w:lang w:val="es-ES"/>
        </w:rPr>
      </w:pPr>
    </w:p>
    <w:p w14:paraId="4F260D18" w14:textId="77777777" w:rsidR="008F0A5F" w:rsidRPr="008F0A5F" w:rsidRDefault="008F0A5F" w:rsidP="00AC19C2">
      <w:pPr>
        <w:pStyle w:val="NormalWeb"/>
        <w:numPr>
          <w:ilvl w:val="0"/>
          <w:numId w:val="14"/>
        </w:numPr>
        <w:jc w:val="both"/>
      </w:pPr>
      <w:r w:rsidRPr="008F0A5F">
        <w:rPr>
          <w:rFonts w:ascii="Open Sans" w:hAnsi="Open Sans" w:cs="Open Sans"/>
          <w:sz w:val="22"/>
          <w:szCs w:val="22"/>
          <w:lang w:eastAsia="es-ES"/>
        </w:rPr>
        <w:t xml:space="preserve">El curso promueve tanto el trabajo individual como el colaborativo, mediante la lectura de textos y otros materiales destinados a su análisis y discusión, así como mediante el uso de herramientas interactivas indicadas oportunamente por el docente. </w:t>
      </w:r>
    </w:p>
    <w:p w14:paraId="558603B5" w14:textId="1F61B393" w:rsidR="008F0A5F" w:rsidRDefault="008F0A5F" w:rsidP="00AC19C2">
      <w:pPr>
        <w:pStyle w:val="NormalWeb"/>
        <w:numPr>
          <w:ilvl w:val="0"/>
          <w:numId w:val="14"/>
        </w:numPr>
        <w:jc w:val="both"/>
      </w:pPr>
      <w:r w:rsidRPr="008F0A5F">
        <w:rPr>
          <w:rFonts w:ascii="Open Sans" w:hAnsi="Open Sans" w:cs="Open Sans"/>
          <w:sz w:val="22"/>
          <w:szCs w:val="22"/>
          <w:lang w:eastAsia="es-ES"/>
        </w:rPr>
        <w:t>Los estudiantes participan activamente en la construcción del conocimiento mediante la discusión guiada de textos, el análisis de situaciones del entorno social, el uso de materiales audiovisuales y otros recursos del curso, que sirven como punto de partida para reflexionar y emitir juicios fundamentados.</w:t>
      </w:r>
      <w:r>
        <w:t>.</w:t>
      </w:r>
    </w:p>
    <w:p w14:paraId="67051AE4" w14:textId="77777777" w:rsidR="008F0A5F" w:rsidRPr="008F0A5F" w:rsidRDefault="008F0A5F" w:rsidP="008F0A5F">
      <w:pPr>
        <w:pBdr>
          <w:top w:val="nil"/>
          <w:left w:val="nil"/>
          <w:bottom w:val="nil"/>
          <w:right w:val="nil"/>
          <w:between w:val="nil"/>
        </w:pBdr>
        <w:jc w:val="both"/>
        <w:rPr>
          <w:rFonts w:ascii="Open Sans" w:hAnsi="Open Sans" w:cs="Open Sans"/>
          <w:color w:val="000000"/>
          <w:sz w:val="22"/>
          <w:szCs w:val="22"/>
        </w:rPr>
      </w:pPr>
    </w:p>
    <w:p w14:paraId="0EBB1B69" w14:textId="77777777" w:rsidR="008F0A5F" w:rsidRPr="00DF54BB" w:rsidRDefault="008F0A5F" w:rsidP="006E57BE">
      <w:pPr>
        <w:pBdr>
          <w:top w:val="nil"/>
          <w:left w:val="nil"/>
          <w:bottom w:val="nil"/>
          <w:right w:val="nil"/>
          <w:between w:val="nil"/>
        </w:pBdr>
        <w:jc w:val="both"/>
        <w:rPr>
          <w:rFonts w:ascii="Open Sans" w:hAnsi="Open Sans" w:cs="Open Sans"/>
          <w:color w:val="000000"/>
          <w:sz w:val="22"/>
          <w:szCs w:val="22"/>
          <w:lang w:val="es-ES"/>
        </w:rPr>
      </w:pPr>
    </w:p>
    <w:bookmarkEnd w:id="3"/>
    <w:p w14:paraId="7D7DF8AB" w14:textId="338C1035" w:rsidR="00506B75" w:rsidRPr="007C22FA" w:rsidRDefault="00BA6665" w:rsidP="5E22B6BB">
      <w:pPr>
        <w:widowControl w:val="0"/>
        <w:numPr>
          <w:ilvl w:val="0"/>
          <w:numId w:val="4"/>
        </w:numPr>
        <w:tabs>
          <w:tab w:val="left" w:pos="567"/>
        </w:tabs>
        <w:ind w:hanging="1080"/>
        <w:jc w:val="both"/>
        <w:rPr>
          <w:rFonts w:ascii="Open Sans" w:hAnsi="Open Sans" w:cs="Open Sans"/>
          <w:b/>
          <w:bCs/>
          <w:sz w:val="22"/>
          <w:szCs w:val="22"/>
        </w:rPr>
      </w:pPr>
      <w:r w:rsidRPr="007C22FA">
        <w:rPr>
          <w:rFonts w:ascii="Open Sans" w:hAnsi="Open Sans" w:cs="Open Sans"/>
          <w:b/>
          <w:bCs/>
          <w:sz w:val="22"/>
          <w:szCs w:val="22"/>
        </w:rPr>
        <w:t>SISTEMA DE EVALUACIÓN</w:t>
      </w:r>
    </w:p>
    <w:p w14:paraId="62F74C58" w14:textId="146E0F2A" w:rsidR="00506B75" w:rsidRPr="007C22FA" w:rsidRDefault="00E17B03" w:rsidP="00B410C8">
      <w:pPr>
        <w:tabs>
          <w:tab w:val="left" w:pos="2694"/>
          <w:tab w:val="left" w:pos="3119"/>
          <w:tab w:val="left" w:pos="3544"/>
          <w:tab w:val="left" w:pos="6521"/>
        </w:tabs>
        <w:jc w:val="both"/>
        <w:rPr>
          <w:rFonts w:ascii="Open Sans" w:hAnsi="Open Sans" w:cs="Open Sans"/>
          <w:color w:val="0070C0"/>
          <w:sz w:val="22"/>
          <w:szCs w:val="22"/>
          <w:highlight w:val="yellow"/>
        </w:rPr>
      </w:pPr>
      <w:r w:rsidRPr="007C22FA">
        <w:rPr>
          <w:rFonts w:ascii="Open Sans" w:hAnsi="Open Sans" w:cs="Open Sans"/>
          <w:color w:val="0070C0"/>
          <w:sz w:val="22"/>
          <w:szCs w:val="22"/>
        </w:rPr>
        <w:t xml:space="preserve"> </w:t>
      </w:r>
    </w:p>
    <w:p w14:paraId="15B94B55" w14:textId="05D534FF" w:rsidR="5E22B6BB" w:rsidRPr="007C22FA" w:rsidRDefault="5E22B6BB" w:rsidP="5E22B6BB">
      <w:pPr>
        <w:ind w:left="567"/>
        <w:jc w:val="both"/>
        <w:rPr>
          <w:rFonts w:ascii="Open Sans" w:hAnsi="Open Sans" w:cs="Open Sans"/>
          <w:sz w:val="22"/>
          <w:szCs w:val="22"/>
        </w:rPr>
      </w:pPr>
    </w:p>
    <w:tbl>
      <w:tblPr>
        <w:tblW w:w="8922"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1838"/>
        <w:gridCol w:w="1559"/>
        <w:gridCol w:w="5525"/>
      </w:tblGrid>
      <w:tr w:rsidR="00506B75" w:rsidRPr="007C22FA" w14:paraId="65BBB0C1" w14:textId="77777777" w:rsidTr="001C4CC4">
        <w:trPr>
          <w:jc w:val="center"/>
        </w:trPr>
        <w:tc>
          <w:tcPr>
            <w:tcW w:w="1838" w:type="dxa"/>
          </w:tcPr>
          <w:p w14:paraId="4438C953" w14:textId="77777777" w:rsidR="00506B75" w:rsidRPr="007C22FA" w:rsidRDefault="00506B75">
            <w:pPr>
              <w:jc w:val="center"/>
              <w:rPr>
                <w:rFonts w:ascii="Open Sans" w:hAnsi="Open Sans" w:cs="Open Sans"/>
                <w:b/>
                <w:sz w:val="22"/>
                <w:szCs w:val="22"/>
              </w:rPr>
            </w:pPr>
          </w:p>
        </w:tc>
        <w:tc>
          <w:tcPr>
            <w:tcW w:w="1559" w:type="dxa"/>
          </w:tcPr>
          <w:p w14:paraId="51904A92" w14:textId="77777777" w:rsidR="00506B75" w:rsidRPr="007C22FA" w:rsidRDefault="00BA6665">
            <w:pPr>
              <w:jc w:val="center"/>
              <w:rPr>
                <w:rFonts w:ascii="Open Sans" w:hAnsi="Open Sans" w:cs="Open Sans"/>
                <w:b/>
                <w:sz w:val="22"/>
                <w:szCs w:val="22"/>
              </w:rPr>
            </w:pPr>
            <w:r w:rsidRPr="007C22FA">
              <w:rPr>
                <w:rFonts w:ascii="Open Sans" w:hAnsi="Open Sans" w:cs="Open Sans"/>
                <w:b/>
                <w:sz w:val="22"/>
                <w:szCs w:val="22"/>
              </w:rPr>
              <w:t>Porcentaje</w:t>
            </w:r>
          </w:p>
        </w:tc>
        <w:tc>
          <w:tcPr>
            <w:tcW w:w="5525" w:type="dxa"/>
          </w:tcPr>
          <w:p w14:paraId="27899F94" w14:textId="77777777" w:rsidR="00506B75" w:rsidRPr="007C22FA" w:rsidRDefault="00BA6665">
            <w:pPr>
              <w:jc w:val="center"/>
              <w:rPr>
                <w:rFonts w:ascii="Open Sans" w:hAnsi="Open Sans" w:cs="Open Sans"/>
                <w:b/>
                <w:sz w:val="22"/>
                <w:szCs w:val="22"/>
              </w:rPr>
            </w:pPr>
            <w:r w:rsidRPr="007C22FA">
              <w:rPr>
                <w:rFonts w:ascii="Open Sans" w:hAnsi="Open Sans" w:cs="Open Sans"/>
                <w:b/>
                <w:sz w:val="22"/>
                <w:szCs w:val="22"/>
              </w:rPr>
              <w:t>Actividades que comprende</w:t>
            </w:r>
          </w:p>
        </w:tc>
      </w:tr>
      <w:tr w:rsidR="008F0A5F" w:rsidRPr="007C22FA" w14:paraId="7746D602" w14:textId="77777777" w:rsidTr="001C4CC4">
        <w:trPr>
          <w:jc w:val="center"/>
        </w:trPr>
        <w:tc>
          <w:tcPr>
            <w:tcW w:w="1838" w:type="dxa"/>
            <w:vAlign w:val="center"/>
          </w:tcPr>
          <w:p w14:paraId="6C78BA98" w14:textId="77777777" w:rsidR="008F0A5F" w:rsidRPr="007C22FA" w:rsidRDefault="008F0A5F" w:rsidP="008F0A5F">
            <w:pPr>
              <w:jc w:val="center"/>
              <w:rPr>
                <w:rFonts w:ascii="Open Sans" w:hAnsi="Open Sans" w:cs="Open Sans"/>
                <w:b/>
                <w:bCs/>
                <w:sz w:val="22"/>
                <w:szCs w:val="22"/>
              </w:rPr>
            </w:pPr>
            <w:r w:rsidRPr="007C22FA">
              <w:rPr>
                <w:rFonts w:ascii="Open Sans" w:hAnsi="Open Sans" w:cs="Open Sans"/>
                <w:b/>
                <w:bCs/>
                <w:sz w:val="22"/>
                <w:szCs w:val="22"/>
              </w:rPr>
              <w:t>EVALUACIÓN PARCIAL</w:t>
            </w:r>
          </w:p>
        </w:tc>
        <w:tc>
          <w:tcPr>
            <w:tcW w:w="1559" w:type="dxa"/>
            <w:vAlign w:val="center"/>
          </w:tcPr>
          <w:p w14:paraId="6E9B5B4B" w14:textId="77777777" w:rsidR="008F0A5F" w:rsidRPr="007C22FA" w:rsidRDefault="008F0A5F" w:rsidP="008F0A5F">
            <w:pPr>
              <w:jc w:val="center"/>
              <w:rPr>
                <w:rFonts w:ascii="Open Sans" w:hAnsi="Open Sans" w:cs="Open Sans"/>
                <w:sz w:val="22"/>
                <w:szCs w:val="22"/>
              </w:rPr>
            </w:pPr>
            <w:r w:rsidRPr="007C22FA">
              <w:rPr>
                <w:rFonts w:ascii="Open Sans" w:hAnsi="Open Sans" w:cs="Open Sans"/>
                <w:sz w:val="22"/>
                <w:szCs w:val="22"/>
              </w:rPr>
              <w:t>30%</w:t>
            </w:r>
          </w:p>
        </w:tc>
        <w:tc>
          <w:tcPr>
            <w:tcW w:w="5525" w:type="dxa"/>
            <w:vAlign w:val="center"/>
          </w:tcPr>
          <w:p w14:paraId="590A32AC" w14:textId="409D8A37" w:rsidR="008F0A5F" w:rsidRPr="007C22FA" w:rsidRDefault="008F0A5F" w:rsidP="008F0A5F">
            <w:pPr>
              <w:pStyle w:val="Prrafodelista"/>
              <w:ind w:left="150"/>
              <w:jc w:val="both"/>
              <w:rPr>
                <w:rFonts w:ascii="Open Sans" w:hAnsi="Open Sans" w:cs="Open Sans"/>
                <w:color w:val="4F81BD" w:themeColor="accent1"/>
                <w:sz w:val="22"/>
                <w:szCs w:val="22"/>
              </w:rPr>
            </w:pPr>
            <w:r w:rsidRPr="00353FEF">
              <w:rPr>
                <w:rFonts w:ascii="Open Sans" w:hAnsi="Open Sans" w:cs="Open Sans"/>
                <w:sz w:val="22"/>
                <w:szCs w:val="22"/>
              </w:rPr>
              <w:t>Evaluación escrita que implica los contenidos analizados en clase, así como la bibliografía recomendada por el docente.</w:t>
            </w:r>
          </w:p>
        </w:tc>
      </w:tr>
      <w:tr w:rsidR="008F0A5F" w:rsidRPr="007C22FA" w14:paraId="1EF9D2AD" w14:textId="77777777" w:rsidTr="001C4CC4">
        <w:trPr>
          <w:trHeight w:val="1172"/>
          <w:jc w:val="center"/>
        </w:trPr>
        <w:tc>
          <w:tcPr>
            <w:tcW w:w="1838" w:type="dxa"/>
            <w:vAlign w:val="center"/>
          </w:tcPr>
          <w:p w14:paraId="738D0FA6" w14:textId="10BAA8F5" w:rsidR="008F0A5F" w:rsidRPr="007C22FA" w:rsidRDefault="008F0A5F" w:rsidP="008F0A5F">
            <w:pPr>
              <w:tabs>
                <w:tab w:val="left" w:pos="447"/>
              </w:tabs>
              <w:jc w:val="center"/>
              <w:rPr>
                <w:rFonts w:ascii="Open Sans" w:hAnsi="Open Sans" w:cs="Open Sans"/>
                <w:b/>
                <w:bCs/>
                <w:sz w:val="22"/>
                <w:szCs w:val="22"/>
              </w:rPr>
            </w:pPr>
            <w:r w:rsidRPr="007C22FA">
              <w:rPr>
                <w:rFonts w:ascii="Open Sans" w:hAnsi="Open Sans" w:cs="Open Sans"/>
                <w:b/>
                <w:bCs/>
                <w:sz w:val="22"/>
                <w:szCs w:val="22"/>
              </w:rPr>
              <w:t>TRABAJOS</w:t>
            </w:r>
          </w:p>
        </w:tc>
        <w:tc>
          <w:tcPr>
            <w:tcW w:w="1559" w:type="dxa"/>
            <w:vAlign w:val="center"/>
          </w:tcPr>
          <w:p w14:paraId="059E3624" w14:textId="77777777" w:rsidR="008F0A5F" w:rsidRPr="007C22FA" w:rsidRDefault="008F0A5F" w:rsidP="008F0A5F">
            <w:pPr>
              <w:jc w:val="center"/>
              <w:rPr>
                <w:rFonts w:ascii="Open Sans" w:hAnsi="Open Sans" w:cs="Open Sans"/>
                <w:sz w:val="22"/>
                <w:szCs w:val="22"/>
              </w:rPr>
            </w:pPr>
            <w:r w:rsidRPr="007C22FA">
              <w:rPr>
                <w:rFonts w:ascii="Open Sans" w:hAnsi="Open Sans" w:cs="Open Sans"/>
                <w:sz w:val="22"/>
                <w:szCs w:val="22"/>
              </w:rPr>
              <w:t>40%</w:t>
            </w:r>
          </w:p>
        </w:tc>
        <w:tc>
          <w:tcPr>
            <w:tcW w:w="5525" w:type="dxa"/>
            <w:vAlign w:val="center"/>
          </w:tcPr>
          <w:p w14:paraId="218FA6AC" w14:textId="3BF046A4" w:rsidR="008F0A5F" w:rsidRPr="007C22FA" w:rsidRDefault="008F0A5F" w:rsidP="008F0A5F">
            <w:pPr>
              <w:pStyle w:val="Prrafodelista"/>
              <w:ind w:left="150"/>
              <w:jc w:val="both"/>
              <w:rPr>
                <w:rFonts w:ascii="Open Sans" w:hAnsi="Open Sans" w:cs="Open Sans"/>
                <w:color w:val="4F81BD" w:themeColor="accent1"/>
                <w:sz w:val="22"/>
                <w:szCs w:val="22"/>
              </w:rPr>
            </w:pPr>
            <w:r w:rsidRPr="00353FEF">
              <w:rPr>
                <w:rFonts w:ascii="Open Sans" w:hAnsi="Open Sans" w:cs="Open Sans"/>
                <w:sz w:val="22"/>
                <w:szCs w:val="22"/>
              </w:rPr>
              <w:t>Actividades que se desarrollan a lo largo del curso</w:t>
            </w:r>
            <w:r>
              <w:rPr>
                <w:rFonts w:ascii="Open Sans" w:hAnsi="Open Sans" w:cs="Open Sans"/>
                <w:sz w:val="22"/>
                <w:szCs w:val="22"/>
              </w:rPr>
              <w:t xml:space="preserve"> con el acompañamiento del jefe de práctica asignado</w:t>
            </w:r>
            <w:r w:rsidRPr="00353FEF">
              <w:rPr>
                <w:rFonts w:ascii="Open Sans" w:hAnsi="Open Sans" w:cs="Open Sans"/>
                <w:sz w:val="22"/>
                <w:szCs w:val="22"/>
              </w:rPr>
              <w:t>.</w:t>
            </w:r>
            <w:r>
              <w:rPr>
                <w:rFonts w:ascii="Open Sans" w:hAnsi="Open Sans" w:cs="Open Sans"/>
                <w:sz w:val="22"/>
                <w:szCs w:val="22"/>
              </w:rPr>
              <w:t xml:space="preserve"> El itinerario de dichas actividades será presentado en la primera sesión de práctica. </w:t>
            </w:r>
          </w:p>
        </w:tc>
      </w:tr>
      <w:tr w:rsidR="008F0A5F" w:rsidRPr="007C22FA" w14:paraId="49C61B5E" w14:textId="77777777" w:rsidTr="001C4CC4">
        <w:trPr>
          <w:jc w:val="center"/>
        </w:trPr>
        <w:tc>
          <w:tcPr>
            <w:tcW w:w="1838" w:type="dxa"/>
            <w:vAlign w:val="center"/>
          </w:tcPr>
          <w:p w14:paraId="7114078B" w14:textId="77777777" w:rsidR="008F0A5F" w:rsidRPr="007C22FA" w:rsidRDefault="008F0A5F" w:rsidP="008F0A5F">
            <w:pPr>
              <w:jc w:val="center"/>
              <w:rPr>
                <w:rFonts w:ascii="Open Sans" w:hAnsi="Open Sans" w:cs="Open Sans"/>
                <w:b/>
                <w:bCs/>
                <w:sz w:val="22"/>
                <w:szCs w:val="22"/>
              </w:rPr>
            </w:pPr>
            <w:r w:rsidRPr="007C22FA">
              <w:rPr>
                <w:rFonts w:ascii="Open Sans" w:hAnsi="Open Sans" w:cs="Open Sans"/>
                <w:b/>
                <w:bCs/>
                <w:sz w:val="22"/>
                <w:szCs w:val="22"/>
              </w:rPr>
              <w:lastRenderedPageBreak/>
              <w:t>EVALUACIÓN</w:t>
            </w:r>
          </w:p>
          <w:p w14:paraId="28725164" w14:textId="77777777" w:rsidR="008F0A5F" w:rsidRPr="007C22FA" w:rsidRDefault="008F0A5F" w:rsidP="008F0A5F">
            <w:pPr>
              <w:jc w:val="center"/>
              <w:rPr>
                <w:rFonts w:ascii="Open Sans" w:hAnsi="Open Sans" w:cs="Open Sans"/>
                <w:b/>
                <w:bCs/>
                <w:sz w:val="22"/>
                <w:szCs w:val="22"/>
              </w:rPr>
            </w:pPr>
            <w:r w:rsidRPr="007C22FA">
              <w:rPr>
                <w:rFonts w:ascii="Open Sans" w:hAnsi="Open Sans" w:cs="Open Sans"/>
                <w:b/>
                <w:bCs/>
                <w:sz w:val="22"/>
                <w:szCs w:val="22"/>
              </w:rPr>
              <w:t>FINAL</w:t>
            </w:r>
          </w:p>
        </w:tc>
        <w:tc>
          <w:tcPr>
            <w:tcW w:w="1559" w:type="dxa"/>
            <w:vAlign w:val="center"/>
          </w:tcPr>
          <w:p w14:paraId="44A92067" w14:textId="77777777" w:rsidR="008F0A5F" w:rsidRPr="007C22FA" w:rsidRDefault="008F0A5F" w:rsidP="008F0A5F">
            <w:pPr>
              <w:jc w:val="center"/>
              <w:rPr>
                <w:rFonts w:ascii="Open Sans" w:hAnsi="Open Sans" w:cs="Open Sans"/>
                <w:sz w:val="22"/>
                <w:szCs w:val="22"/>
              </w:rPr>
            </w:pPr>
            <w:r w:rsidRPr="007C22FA">
              <w:rPr>
                <w:rFonts w:ascii="Open Sans" w:hAnsi="Open Sans" w:cs="Open Sans"/>
                <w:sz w:val="22"/>
                <w:szCs w:val="22"/>
              </w:rPr>
              <w:t>30%</w:t>
            </w:r>
          </w:p>
        </w:tc>
        <w:tc>
          <w:tcPr>
            <w:tcW w:w="5525" w:type="dxa"/>
            <w:vAlign w:val="center"/>
          </w:tcPr>
          <w:p w14:paraId="274CD64D" w14:textId="13B92021" w:rsidR="008F0A5F" w:rsidRPr="007C22FA" w:rsidRDefault="008F0A5F" w:rsidP="008F0A5F">
            <w:pPr>
              <w:pStyle w:val="Prrafodelista"/>
              <w:tabs>
                <w:tab w:val="left" w:pos="560"/>
              </w:tabs>
              <w:ind w:left="150"/>
              <w:jc w:val="both"/>
              <w:rPr>
                <w:rFonts w:ascii="Open Sans" w:hAnsi="Open Sans" w:cs="Open Sans"/>
                <w:color w:val="4F81BD" w:themeColor="accent1"/>
                <w:sz w:val="22"/>
                <w:szCs w:val="22"/>
              </w:rPr>
            </w:pPr>
            <w:r>
              <w:rPr>
                <w:rFonts w:ascii="Open Sans" w:hAnsi="Open Sans" w:cs="Open Sans"/>
                <w:sz w:val="22"/>
                <w:szCs w:val="22"/>
              </w:rPr>
              <w:t xml:space="preserve">Trabajo escrito </w:t>
            </w:r>
            <w:r w:rsidRPr="00353FEF">
              <w:rPr>
                <w:rFonts w:ascii="Open Sans" w:hAnsi="Open Sans" w:cs="Open Sans"/>
                <w:sz w:val="22"/>
                <w:szCs w:val="22"/>
              </w:rPr>
              <w:t>que implica los contenidos analizados en clase</w:t>
            </w:r>
            <w:r>
              <w:rPr>
                <w:rFonts w:ascii="Open Sans" w:hAnsi="Open Sans" w:cs="Open Sans"/>
                <w:sz w:val="22"/>
                <w:szCs w:val="22"/>
              </w:rPr>
              <w:t xml:space="preserve"> y un </w:t>
            </w:r>
            <w:r w:rsidRPr="00353FEF">
              <w:rPr>
                <w:rFonts w:ascii="Open Sans" w:hAnsi="Open Sans" w:cs="Open Sans"/>
                <w:sz w:val="22"/>
                <w:szCs w:val="22"/>
              </w:rPr>
              <w:t>esbozo de</w:t>
            </w:r>
            <w:r>
              <w:rPr>
                <w:rFonts w:ascii="Open Sans" w:hAnsi="Open Sans" w:cs="Open Sans"/>
                <w:sz w:val="22"/>
                <w:szCs w:val="22"/>
              </w:rPr>
              <w:t xml:space="preserve">l </w:t>
            </w:r>
            <w:r w:rsidRPr="00353FEF">
              <w:rPr>
                <w:rFonts w:ascii="Open Sans" w:hAnsi="Open Sans" w:cs="Open Sans"/>
                <w:sz w:val="22"/>
                <w:szCs w:val="22"/>
              </w:rPr>
              <w:t>“proyecto de vida”</w:t>
            </w:r>
            <w:r>
              <w:rPr>
                <w:rFonts w:ascii="Open Sans" w:hAnsi="Open Sans" w:cs="Open Sans"/>
                <w:sz w:val="22"/>
                <w:szCs w:val="22"/>
              </w:rPr>
              <w:t xml:space="preserve"> de acuerdo con los valores ignacianos y </w:t>
            </w:r>
            <w:r w:rsidRPr="00353FEF">
              <w:rPr>
                <w:rFonts w:ascii="Open Sans" w:hAnsi="Open Sans" w:cs="Open Sans"/>
                <w:sz w:val="22"/>
                <w:szCs w:val="22"/>
              </w:rPr>
              <w:t>la bibliografía recomendada por el docente.</w:t>
            </w:r>
          </w:p>
        </w:tc>
      </w:tr>
    </w:tbl>
    <w:p w14:paraId="024D3BE7" w14:textId="77777777" w:rsidR="00223F37" w:rsidRPr="007C22FA" w:rsidRDefault="00223F37" w:rsidP="00223F37">
      <w:pPr>
        <w:widowControl w:val="0"/>
        <w:ind w:left="567"/>
        <w:jc w:val="both"/>
        <w:rPr>
          <w:rFonts w:ascii="Open Sans" w:hAnsi="Open Sans" w:cs="Open Sans"/>
          <w:b/>
          <w:bCs/>
          <w:sz w:val="22"/>
          <w:szCs w:val="22"/>
        </w:rPr>
      </w:pPr>
    </w:p>
    <w:p w14:paraId="5ACC659F" w14:textId="77777777" w:rsidR="00223F37" w:rsidRPr="007C22FA" w:rsidRDefault="00223F37" w:rsidP="00223F37">
      <w:pPr>
        <w:widowControl w:val="0"/>
        <w:ind w:left="567"/>
        <w:jc w:val="both"/>
        <w:rPr>
          <w:rFonts w:ascii="Open Sans" w:hAnsi="Open Sans" w:cs="Open Sans"/>
          <w:b/>
          <w:bCs/>
          <w:sz w:val="22"/>
          <w:szCs w:val="22"/>
        </w:rPr>
      </w:pPr>
    </w:p>
    <w:p w14:paraId="3A37B51F" w14:textId="79245140" w:rsidR="00D7324D" w:rsidRPr="007C22FA" w:rsidRDefault="008F72CD" w:rsidP="00D7324D">
      <w:pPr>
        <w:widowControl w:val="0"/>
        <w:numPr>
          <w:ilvl w:val="0"/>
          <w:numId w:val="4"/>
        </w:numPr>
        <w:ind w:left="567" w:hanging="567"/>
        <w:jc w:val="both"/>
        <w:rPr>
          <w:rFonts w:ascii="Open Sans" w:hAnsi="Open Sans" w:cs="Open Sans"/>
          <w:b/>
          <w:bCs/>
          <w:sz w:val="22"/>
          <w:szCs w:val="22"/>
        </w:rPr>
      </w:pPr>
      <w:r>
        <w:rPr>
          <w:rFonts w:ascii="Open Sans" w:hAnsi="Open Sans" w:cs="Open Sans"/>
          <w:b/>
          <w:bCs/>
          <w:sz w:val="22"/>
          <w:szCs w:val="22"/>
        </w:rPr>
        <w:t>INTEGRIDAD Y RESPONSABILIDAD ACADÉMICA</w:t>
      </w:r>
    </w:p>
    <w:p w14:paraId="5014C55B" w14:textId="1D3BC8B9" w:rsidR="00506B75" w:rsidRPr="007C22FA" w:rsidRDefault="00506B75">
      <w:pPr>
        <w:jc w:val="both"/>
        <w:rPr>
          <w:rFonts w:ascii="Open Sans" w:hAnsi="Open Sans" w:cs="Open Sans"/>
          <w:sz w:val="22"/>
          <w:szCs w:val="22"/>
        </w:rPr>
      </w:pPr>
    </w:p>
    <w:p w14:paraId="2D708292" w14:textId="77777777" w:rsidR="008F72CD" w:rsidRPr="005438CD" w:rsidRDefault="008F72CD" w:rsidP="008F72CD">
      <w:pPr>
        <w:pStyle w:val="NormalWeb"/>
        <w:shd w:val="clear" w:color="auto" w:fill="FFFFFF"/>
        <w:spacing w:before="0" w:beforeAutospacing="0" w:after="0" w:afterAutospacing="0" w:line="235" w:lineRule="atLeast"/>
        <w:jc w:val="both"/>
        <w:rPr>
          <w:rFonts w:ascii="Open Sans" w:hAnsi="Open Sans" w:cs="Open Sans"/>
          <w:b/>
          <w:bCs/>
          <w:sz w:val="22"/>
          <w:szCs w:val="22"/>
        </w:rPr>
      </w:pPr>
      <w:r w:rsidRPr="005438CD">
        <w:rPr>
          <w:rFonts w:ascii="Open Sans" w:hAnsi="Open Sans" w:cs="Open Sans"/>
          <w:b/>
          <w:bCs/>
          <w:sz w:val="22"/>
          <w:szCs w:val="22"/>
          <w:bdr w:val="none" w:sz="0" w:space="0" w:color="auto" w:frame="1"/>
        </w:rPr>
        <w:t>REDACCIÓN Y CITADO</w:t>
      </w:r>
    </w:p>
    <w:p w14:paraId="504DD9FA" w14:textId="77777777" w:rsidR="008F72CD" w:rsidRPr="005438CD" w:rsidRDefault="008F72CD" w:rsidP="008F72CD">
      <w:pPr>
        <w:pStyle w:val="NormalWeb"/>
        <w:shd w:val="clear" w:color="auto" w:fill="FFFFFF"/>
        <w:spacing w:before="0" w:beforeAutospacing="0" w:after="0" w:afterAutospacing="0" w:line="235" w:lineRule="atLeast"/>
        <w:jc w:val="both"/>
        <w:rPr>
          <w:rFonts w:ascii="Open Sans" w:hAnsi="Open Sans" w:cs="Open Sans"/>
          <w:sz w:val="22"/>
          <w:szCs w:val="22"/>
          <w:bdr w:val="none" w:sz="0" w:space="0" w:color="auto" w:frame="1"/>
        </w:rPr>
      </w:pPr>
      <w:r w:rsidRPr="005438CD">
        <w:rPr>
          <w:rFonts w:ascii="Open Sans" w:hAnsi="Open Sans" w:cs="Open Sans"/>
          <w:sz w:val="22"/>
          <w:szCs w:val="22"/>
          <w:bdr w:val="none" w:sz="0" w:space="0" w:color="auto" w:frame="1"/>
        </w:rPr>
        <w:t xml:space="preserve">La redacción de cualquier trabajo, actividad o evaluación del curso debe tener en cuenta el correcto citado de las fuentes. </w:t>
      </w:r>
    </w:p>
    <w:p w14:paraId="55B03BD6" w14:textId="77777777" w:rsidR="008F72CD" w:rsidRPr="005438CD" w:rsidRDefault="008F72CD" w:rsidP="008F72CD">
      <w:pPr>
        <w:pStyle w:val="NormalWeb"/>
        <w:shd w:val="clear" w:color="auto" w:fill="FFFFFF"/>
        <w:spacing w:before="0" w:beforeAutospacing="0" w:after="0" w:afterAutospacing="0" w:line="235" w:lineRule="atLeast"/>
        <w:jc w:val="both"/>
        <w:rPr>
          <w:rFonts w:ascii="Open Sans" w:hAnsi="Open Sans" w:cs="Open Sans"/>
          <w:sz w:val="22"/>
          <w:szCs w:val="22"/>
          <w:bdr w:val="none" w:sz="0" w:space="0" w:color="auto" w:frame="1"/>
        </w:rPr>
      </w:pPr>
      <w:r w:rsidRPr="005438CD">
        <w:rPr>
          <w:rFonts w:ascii="Open Sans" w:hAnsi="Open Sans" w:cs="Open Sans"/>
          <w:sz w:val="22"/>
          <w:szCs w:val="22"/>
          <w:bdr w:val="none" w:sz="0" w:space="0" w:color="auto" w:frame="1"/>
        </w:rPr>
        <w:t>Cualquier evidencia de plagio, será tratada como indica el Reglamento Académico de la Facultad correspondiente</w:t>
      </w:r>
      <w:r w:rsidRPr="005438CD">
        <w:rPr>
          <w:rFonts w:ascii="Open Sans" w:hAnsi="Open Sans" w:cs="Open Sans"/>
          <w:color w:val="0070C0"/>
          <w:sz w:val="22"/>
          <w:szCs w:val="22"/>
          <w:bdr w:val="none" w:sz="0" w:space="0" w:color="auto" w:frame="1"/>
        </w:rPr>
        <w:t>.</w:t>
      </w:r>
      <w:r w:rsidRPr="005438CD">
        <w:rPr>
          <w:rFonts w:ascii="Open Sans" w:hAnsi="Open Sans" w:cs="Open Sans"/>
          <w:color w:val="C0504D" w:themeColor="accent2"/>
          <w:sz w:val="22"/>
          <w:szCs w:val="22"/>
          <w:bdr w:val="none" w:sz="0" w:space="0" w:color="auto" w:frame="1"/>
        </w:rPr>
        <w:t xml:space="preserve"> </w:t>
      </w:r>
      <w:r w:rsidRPr="005438CD">
        <w:rPr>
          <w:rFonts w:ascii="Open Sans" w:hAnsi="Open Sans" w:cs="Open Sans"/>
          <w:sz w:val="22"/>
          <w:szCs w:val="22"/>
          <w:bdr w:val="none" w:sz="0" w:space="0" w:color="auto" w:frame="1"/>
        </w:rPr>
        <w:t>Esto implica que la actividad de evaluación será calificada con nota cero (00), e informado a la jefatura de la Carrera a fin de cumplir con el procedimiento correspondiente.</w:t>
      </w:r>
    </w:p>
    <w:p w14:paraId="64F46FC9" w14:textId="77777777" w:rsidR="008F72CD" w:rsidRDefault="008F72CD" w:rsidP="008F72CD">
      <w:pPr>
        <w:pStyle w:val="NormalWeb"/>
        <w:shd w:val="clear" w:color="auto" w:fill="FFFFFF"/>
        <w:spacing w:before="0" w:beforeAutospacing="0" w:after="0" w:afterAutospacing="0" w:line="235" w:lineRule="atLeast"/>
        <w:jc w:val="both"/>
        <w:rPr>
          <w:rFonts w:ascii="Open Sans" w:hAnsi="Open Sans" w:cs="Open Sans"/>
          <w:sz w:val="22"/>
          <w:szCs w:val="22"/>
          <w:bdr w:val="none" w:sz="0" w:space="0" w:color="auto" w:frame="1"/>
        </w:rPr>
      </w:pPr>
      <w:r w:rsidRPr="005438CD">
        <w:rPr>
          <w:rFonts w:ascii="Open Sans" w:hAnsi="Open Sans" w:cs="Open Sans"/>
          <w:sz w:val="22"/>
          <w:szCs w:val="22"/>
          <w:bdr w:val="none" w:sz="0" w:space="0" w:color="auto" w:frame="1"/>
        </w:rPr>
        <w:t>Es responsabilidad del docente fomentar la buena redacción y el respeto de las normas gramaticales. El docente considerará estos elementos como parte de sus criterios de evaluación, ya sea de manera trasversal, con un puntaje favorable específico o como puntos en contra.</w:t>
      </w:r>
    </w:p>
    <w:p w14:paraId="10715334" w14:textId="77777777" w:rsidR="008F72CD" w:rsidRPr="00B97347" w:rsidRDefault="008F72CD" w:rsidP="008F72CD">
      <w:pPr>
        <w:pBdr>
          <w:top w:val="nil"/>
          <w:left w:val="nil"/>
          <w:bottom w:val="nil"/>
          <w:right w:val="nil"/>
          <w:between w:val="nil"/>
        </w:pBdr>
        <w:jc w:val="both"/>
        <w:rPr>
          <w:rFonts w:ascii="Open Sans" w:hAnsi="Open Sans" w:cs="Open Sans"/>
          <w:color w:val="00B050"/>
          <w:sz w:val="22"/>
          <w:szCs w:val="22"/>
        </w:rPr>
      </w:pPr>
    </w:p>
    <w:p w14:paraId="6691BBEB" w14:textId="77777777" w:rsidR="008F72CD" w:rsidRPr="00B97347" w:rsidRDefault="008F72CD" w:rsidP="008F72CD">
      <w:pPr>
        <w:pStyle w:val="NormalWeb"/>
        <w:shd w:val="clear" w:color="auto" w:fill="FFFFFF"/>
        <w:spacing w:before="0" w:beforeAutospacing="0" w:after="0" w:afterAutospacing="0" w:line="235" w:lineRule="atLeast"/>
        <w:jc w:val="both"/>
        <w:rPr>
          <w:rFonts w:ascii="Open Sans" w:hAnsi="Open Sans" w:cs="Open Sans"/>
          <w:b/>
          <w:bCs/>
          <w:sz w:val="22"/>
          <w:szCs w:val="22"/>
          <w:bdr w:val="none" w:sz="0" w:space="0" w:color="auto" w:frame="1"/>
        </w:rPr>
      </w:pPr>
      <w:r w:rsidRPr="00B97347">
        <w:rPr>
          <w:rFonts w:ascii="Open Sans" w:hAnsi="Open Sans" w:cs="Open Sans"/>
          <w:b/>
          <w:bCs/>
          <w:sz w:val="22"/>
          <w:szCs w:val="22"/>
          <w:bdr w:val="none" w:sz="0" w:space="0" w:color="auto" w:frame="1"/>
        </w:rPr>
        <w:t>AJUSTES RAZONABLES</w:t>
      </w:r>
    </w:p>
    <w:p w14:paraId="7FE311E4" w14:textId="77777777" w:rsidR="008F72CD" w:rsidRPr="00B97347" w:rsidRDefault="008F72CD" w:rsidP="008F72CD">
      <w:pPr>
        <w:pBdr>
          <w:top w:val="nil"/>
          <w:left w:val="nil"/>
          <w:bottom w:val="nil"/>
          <w:right w:val="nil"/>
          <w:between w:val="nil"/>
        </w:pBdr>
        <w:jc w:val="both"/>
        <w:rPr>
          <w:rFonts w:ascii="Open Sans" w:hAnsi="Open Sans" w:cs="Open Sans"/>
          <w:sz w:val="22"/>
          <w:szCs w:val="22"/>
          <w:bdr w:val="none" w:sz="0" w:space="0" w:color="auto" w:frame="1"/>
          <w:lang w:eastAsia="es-PE"/>
        </w:rPr>
      </w:pPr>
      <w:r w:rsidRPr="00B97347">
        <w:rPr>
          <w:rFonts w:ascii="Open Sans" w:hAnsi="Open Sans" w:cs="Open Sans"/>
          <w:sz w:val="22"/>
          <w:szCs w:val="22"/>
          <w:bdr w:val="none" w:sz="0" w:space="0" w:color="auto" w:frame="1"/>
          <w:lang w:eastAsia="es-PE"/>
        </w:rPr>
        <w:t xml:space="preserve">Si tiene una discapacidad y necesita ajustes razonables para este curso, es importante que se ponga en contacto y registre ante el Servicio de Apoyo Psicológico y Psicopedagógico (SAPP): </w:t>
      </w:r>
      <w:hyperlink r:id="rId7" w:history="1">
        <w:r w:rsidRPr="00B97347">
          <w:rPr>
            <w:rStyle w:val="Hipervnculo"/>
            <w:rFonts w:ascii="Open Sans" w:hAnsi="Open Sans" w:cs="Open Sans"/>
            <w:sz w:val="22"/>
            <w:szCs w:val="22"/>
            <w:bdr w:val="none" w:sz="0" w:space="0" w:color="auto" w:frame="1"/>
            <w:lang w:eastAsia="es-PE"/>
          </w:rPr>
          <w:t>sapp@uarm.pe</w:t>
        </w:r>
      </w:hyperlink>
    </w:p>
    <w:p w14:paraId="45324AC5" w14:textId="77777777" w:rsidR="008F72CD" w:rsidRPr="00B97347" w:rsidRDefault="008F72CD" w:rsidP="008F72CD">
      <w:pPr>
        <w:pBdr>
          <w:top w:val="nil"/>
          <w:left w:val="nil"/>
          <w:bottom w:val="nil"/>
          <w:right w:val="nil"/>
          <w:between w:val="nil"/>
        </w:pBdr>
        <w:jc w:val="both"/>
        <w:rPr>
          <w:rFonts w:ascii="Open Sans" w:hAnsi="Open Sans" w:cs="Open Sans"/>
          <w:color w:val="00B050"/>
          <w:sz w:val="22"/>
          <w:szCs w:val="22"/>
        </w:rPr>
      </w:pPr>
    </w:p>
    <w:p w14:paraId="356B339F" w14:textId="77777777" w:rsidR="008F72CD" w:rsidRPr="00B97347" w:rsidRDefault="008F72CD" w:rsidP="008F72CD">
      <w:pPr>
        <w:pStyle w:val="NormalWeb"/>
        <w:shd w:val="clear" w:color="auto" w:fill="FFFFFF"/>
        <w:spacing w:before="0" w:beforeAutospacing="0" w:after="0" w:afterAutospacing="0" w:line="235" w:lineRule="atLeast"/>
        <w:jc w:val="both"/>
        <w:rPr>
          <w:rFonts w:ascii="Open Sans" w:hAnsi="Open Sans" w:cs="Open Sans"/>
          <w:b/>
          <w:bCs/>
          <w:sz w:val="22"/>
          <w:szCs w:val="22"/>
          <w:bdr w:val="none" w:sz="0" w:space="0" w:color="auto" w:frame="1"/>
        </w:rPr>
      </w:pPr>
      <w:r w:rsidRPr="00B97347">
        <w:rPr>
          <w:rFonts w:ascii="Open Sans" w:hAnsi="Open Sans" w:cs="Open Sans"/>
          <w:b/>
          <w:bCs/>
          <w:sz w:val="22"/>
          <w:szCs w:val="22"/>
          <w:bdr w:val="none" w:sz="0" w:space="0" w:color="auto" w:frame="1"/>
        </w:rPr>
        <w:t>USO DE LA INTELIGENCIA ARTIFICIAL</w:t>
      </w:r>
    </w:p>
    <w:p w14:paraId="6CA81C3F" w14:textId="77777777" w:rsidR="008F72CD" w:rsidRPr="00B97347" w:rsidRDefault="008F72CD" w:rsidP="008F72CD">
      <w:pPr>
        <w:widowControl w:val="0"/>
        <w:jc w:val="both"/>
        <w:rPr>
          <w:rFonts w:ascii="Open Sans" w:hAnsi="Open Sans" w:cs="Open Sans"/>
          <w:sz w:val="22"/>
          <w:szCs w:val="22"/>
        </w:rPr>
      </w:pPr>
      <w:r w:rsidRPr="00B97347">
        <w:rPr>
          <w:rFonts w:ascii="Open Sans" w:hAnsi="Open Sans" w:cs="Open Sans"/>
          <w:sz w:val="22"/>
          <w:szCs w:val="22"/>
        </w:rPr>
        <w:t>Los productos elaborados por inteligencia artificial (IA) deben ser utilizados como herramientas complementarias y no como sustitutos del trabajo académico.  Los resultados generados por IA deben ser sometidos a una revisión crítica y verificación de las cuales el autor es responsable.</w:t>
      </w:r>
    </w:p>
    <w:p w14:paraId="085093A7" w14:textId="77777777" w:rsidR="008F72CD" w:rsidRPr="00B97347" w:rsidRDefault="008F72CD" w:rsidP="008F72CD">
      <w:pPr>
        <w:widowControl w:val="0"/>
        <w:jc w:val="both"/>
        <w:rPr>
          <w:rFonts w:ascii="Open Sans" w:hAnsi="Open Sans" w:cs="Open Sans"/>
          <w:sz w:val="22"/>
          <w:szCs w:val="22"/>
        </w:rPr>
      </w:pPr>
    </w:p>
    <w:p w14:paraId="199032E2" w14:textId="163D1D66" w:rsidR="00E17B03" w:rsidRPr="007C22FA" w:rsidRDefault="008F72CD" w:rsidP="008F72CD">
      <w:pPr>
        <w:jc w:val="both"/>
        <w:rPr>
          <w:rFonts w:ascii="Open Sans" w:hAnsi="Open Sans" w:cs="Open Sans"/>
          <w:sz w:val="22"/>
          <w:szCs w:val="22"/>
        </w:rPr>
      </w:pPr>
      <w:r w:rsidRPr="00B97347">
        <w:rPr>
          <w:rFonts w:ascii="Open Sans" w:hAnsi="Open Sans" w:cs="Open Sans"/>
          <w:sz w:val="22"/>
          <w:szCs w:val="22"/>
        </w:rPr>
        <w:t>Todo uso de IA en la investigación o escritura académica debe ser documentado mediante una nota al pie que incluya el modelo utilizado, la fecha de consulta y el prompt de consulta. Todo uso indebido de la IA ameritará la calificación de 00 en el trabajo realizado. Los trabajos académicos podrán ser revisados mediante la herramienta Turnitin, que generará informes de similitud y de contenido realizado con IA, asegurando la transparencia y el uso adecuado</w:t>
      </w:r>
    </w:p>
    <w:p w14:paraId="5C26028F" w14:textId="77777777" w:rsidR="00D7324D" w:rsidRPr="007C22FA" w:rsidRDefault="00D7324D">
      <w:pPr>
        <w:jc w:val="both"/>
        <w:rPr>
          <w:rFonts w:ascii="Open Sans" w:hAnsi="Open Sans" w:cs="Open Sans"/>
          <w:sz w:val="22"/>
          <w:szCs w:val="22"/>
        </w:rPr>
      </w:pPr>
    </w:p>
    <w:p w14:paraId="47E41697" w14:textId="724EB809" w:rsidR="00506B75" w:rsidRPr="007C22FA" w:rsidRDefault="00BA6665" w:rsidP="5E22B6BB">
      <w:pPr>
        <w:widowControl w:val="0"/>
        <w:numPr>
          <w:ilvl w:val="0"/>
          <w:numId w:val="4"/>
        </w:numPr>
        <w:ind w:left="567" w:hanging="567"/>
        <w:jc w:val="both"/>
        <w:rPr>
          <w:rFonts w:ascii="Open Sans" w:hAnsi="Open Sans" w:cs="Open Sans"/>
          <w:b/>
          <w:bCs/>
          <w:sz w:val="22"/>
          <w:szCs w:val="22"/>
        </w:rPr>
      </w:pPr>
      <w:r w:rsidRPr="007C22FA">
        <w:rPr>
          <w:rFonts w:ascii="Open Sans" w:hAnsi="Open Sans" w:cs="Open Sans"/>
          <w:b/>
          <w:bCs/>
          <w:sz w:val="22"/>
          <w:szCs w:val="22"/>
        </w:rPr>
        <w:t xml:space="preserve">BIBLIOGRAFÍA </w:t>
      </w:r>
    </w:p>
    <w:p w14:paraId="7DB128E7" w14:textId="77777777" w:rsidR="001B65EC" w:rsidRPr="007C22FA" w:rsidRDefault="001B65EC" w:rsidP="001B65EC">
      <w:pPr>
        <w:jc w:val="both"/>
        <w:rPr>
          <w:rFonts w:ascii="Open Sans" w:hAnsi="Open Sans" w:cs="Open Sans"/>
          <w:b/>
          <w:bCs/>
          <w:sz w:val="22"/>
          <w:szCs w:val="22"/>
        </w:rPr>
      </w:pPr>
    </w:p>
    <w:p w14:paraId="0EBD8904" w14:textId="77777777" w:rsidR="006E57BE" w:rsidRPr="00B97347" w:rsidRDefault="006E57BE" w:rsidP="006E57BE">
      <w:pPr>
        <w:jc w:val="both"/>
        <w:rPr>
          <w:rFonts w:ascii="Open Sans" w:hAnsi="Open Sans" w:cs="Open Sans"/>
          <w:b/>
          <w:sz w:val="22"/>
          <w:szCs w:val="22"/>
          <w:u w:val="single"/>
        </w:rPr>
      </w:pPr>
      <w:r w:rsidRPr="00B97347">
        <w:rPr>
          <w:rFonts w:ascii="Open Sans" w:hAnsi="Open Sans" w:cs="Open Sans"/>
          <w:b/>
          <w:sz w:val="22"/>
          <w:szCs w:val="22"/>
          <w:u w:val="single"/>
        </w:rPr>
        <w:t xml:space="preserve">Fundamental o básica </w:t>
      </w:r>
    </w:p>
    <w:p w14:paraId="183E19F3" w14:textId="77777777" w:rsidR="006E57BE" w:rsidRPr="00B97347" w:rsidRDefault="006E57BE" w:rsidP="006E57BE">
      <w:pPr>
        <w:jc w:val="both"/>
        <w:rPr>
          <w:rFonts w:ascii="Open Sans" w:hAnsi="Open Sans" w:cs="Open Sans"/>
          <w:bCs/>
          <w:sz w:val="22"/>
          <w:szCs w:val="22"/>
        </w:rPr>
      </w:pPr>
    </w:p>
    <w:p w14:paraId="21763B4C" w14:textId="77777777" w:rsidR="006E57BE" w:rsidRPr="00DF54BB" w:rsidRDefault="006E57BE" w:rsidP="006E57BE">
      <w:pPr>
        <w:jc w:val="both"/>
        <w:rPr>
          <w:rFonts w:ascii="Open Sans" w:hAnsi="Open Sans" w:cs="Open Sans"/>
          <w:b/>
          <w:sz w:val="22"/>
          <w:szCs w:val="22"/>
        </w:rPr>
      </w:pPr>
      <w:r w:rsidRPr="00DF54BB">
        <w:rPr>
          <w:rFonts w:ascii="Open Sans" w:hAnsi="Open Sans" w:cs="Open Sans"/>
          <w:b/>
          <w:sz w:val="22"/>
          <w:szCs w:val="22"/>
        </w:rPr>
        <w:t>Unidad 1</w:t>
      </w:r>
    </w:p>
    <w:p w14:paraId="6C14A223" w14:textId="77777777" w:rsidR="004F7EDA" w:rsidRPr="00E075AB" w:rsidRDefault="004F7EDA" w:rsidP="003D3248">
      <w:pPr>
        <w:spacing w:before="100" w:beforeAutospacing="1" w:after="100" w:afterAutospacing="1"/>
        <w:ind w:left="480" w:hanging="480"/>
        <w:rPr>
          <w:rFonts w:ascii="Open Sans" w:hAnsi="Open Sans" w:cs="Open Sans"/>
          <w:lang w:eastAsia="es-PE"/>
        </w:rPr>
      </w:pPr>
      <w:r w:rsidRPr="00E075AB">
        <w:rPr>
          <w:rFonts w:ascii="Open Sans" w:hAnsi="Open Sans" w:cs="Open Sans"/>
          <w:lang w:eastAsia="es-PE"/>
        </w:rPr>
        <w:t>Arendt, H. (2005). La vida del espíritu (M. Zulaica, Trad.). Paidós.</w:t>
      </w:r>
    </w:p>
    <w:p w14:paraId="43217F69" w14:textId="77777777" w:rsidR="00E075AB" w:rsidRDefault="006E57BE" w:rsidP="003D3248">
      <w:pPr>
        <w:spacing w:before="100" w:beforeAutospacing="1" w:after="100" w:afterAutospacing="1"/>
        <w:ind w:left="480" w:hanging="480"/>
        <w:rPr>
          <w:rFonts w:ascii="Open Sans" w:hAnsi="Open Sans" w:cs="Open Sans"/>
          <w:lang w:eastAsia="es-PE"/>
        </w:rPr>
      </w:pPr>
      <w:r w:rsidRPr="00DF54BB">
        <w:rPr>
          <w:rFonts w:ascii="Open Sans" w:hAnsi="Open Sans" w:cs="Open Sans"/>
          <w:lang w:eastAsia="es-PE"/>
        </w:rPr>
        <w:t xml:space="preserve">Berlin, I. (1998). </w:t>
      </w:r>
      <w:r w:rsidRPr="00DF54BB">
        <w:rPr>
          <w:rFonts w:ascii="Open Sans" w:hAnsi="Open Sans" w:cs="Open Sans"/>
          <w:i/>
          <w:iCs/>
          <w:lang w:eastAsia="es-PE"/>
        </w:rPr>
        <w:t>El sentido de la realidad</w:t>
      </w:r>
      <w:r w:rsidRPr="00DF54BB">
        <w:rPr>
          <w:rFonts w:ascii="Open Sans" w:hAnsi="Open Sans" w:cs="Open Sans"/>
          <w:lang w:eastAsia="es-PE"/>
        </w:rPr>
        <w:t>. Madrid: Taurus.</w:t>
      </w:r>
    </w:p>
    <w:p w14:paraId="4F468A47" w14:textId="6483048D" w:rsidR="00E075AB" w:rsidRDefault="00E075AB" w:rsidP="003D3248">
      <w:pPr>
        <w:spacing w:before="100" w:beforeAutospacing="1" w:after="100" w:afterAutospacing="1"/>
        <w:ind w:left="480" w:hanging="480"/>
        <w:rPr>
          <w:rFonts w:ascii="Open Sans" w:hAnsi="Open Sans" w:cs="Open Sans"/>
          <w:lang w:eastAsia="es-PE"/>
        </w:rPr>
      </w:pPr>
      <w:r w:rsidRPr="00E075AB">
        <w:rPr>
          <w:rFonts w:ascii="Open Sans" w:hAnsi="Open Sans" w:cs="Open Sans"/>
          <w:lang w:eastAsia="es-PE"/>
        </w:rPr>
        <w:lastRenderedPageBreak/>
        <w:t xml:space="preserve">Boisvert, J. (2004). </w:t>
      </w:r>
      <w:r w:rsidRPr="007620DB">
        <w:rPr>
          <w:rFonts w:ascii="Open Sans" w:hAnsi="Open Sans" w:cs="Open Sans"/>
          <w:lang w:eastAsia="es-PE"/>
        </w:rPr>
        <w:t>La formación del pensamiento crítico: Teoría y práctica</w:t>
      </w:r>
      <w:r w:rsidRPr="00E075AB">
        <w:rPr>
          <w:rFonts w:ascii="Open Sans" w:hAnsi="Open Sans" w:cs="Open Sans"/>
          <w:lang w:eastAsia="es-PE"/>
        </w:rPr>
        <w:t xml:space="preserve"> (R. Rubio,</w:t>
      </w:r>
      <w:r>
        <w:rPr>
          <w:rFonts w:ascii="Open Sans" w:hAnsi="Open Sans" w:cs="Open Sans"/>
          <w:lang w:eastAsia="es-PE"/>
        </w:rPr>
        <w:t xml:space="preserve"> </w:t>
      </w:r>
      <w:r w:rsidRPr="00E075AB">
        <w:rPr>
          <w:rFonts w:ascii="Open Sans" w:hAnsi="Open Sans" w:cs="Open Sans"/>
          <w:lang w:eastAsia="es-PE"/>
        </w:rPr>
        <w:t xml:space="preserve">Trad.). México D.F.: Fondo de Cultura Económica. </w:t>
      </w:r>
    </w:p>
    <w:p w14:paraId="4AB8E0F0" w14:textId="1DD0BE24" w:rsidR="007620DB" w:rsidRDefault="007620DB" w:rsidP="003D3248">
      <w:pPr>
        <w:spacing w:before="100" w:beforeAutospacing="1" w:after="100" w:afterAutospacing="1"/>
        <w:ind w:left="480" w:hanging="480"/>
        <w:rPr>
          <w:rFonts w:ascii="Open Sans" w:hAnsi="Open Sans" w:cs="Open Sans"/>
          <w:lang w:eastAsia="es-PE"/>
        </w:rPr>
      </w:pPr>
      <w:r w:rsidRPr="007620DB">
        <w:rPr>
          <w:rFonts w:ascii="Open Sans" w:hAnsi="Open Sans" w:cs="Open Sans"/>
          <w:lang w:eastAsia="es-PE"/>
        </w:rPr>
        <w:t>Espíndola Castro, J.</w:t>
      </w:r>
      <w:r w:rsidRPr="007620DB">
        <w:rPr>
          <w:rFonts w:ascii="Arial" w:hAnsi="Arial" w:cs="Arial"/>
          <w:lang w:eastAsia="es-PE"/>
        </w:rPr>
        <w:t> </w:t>
      </w:r>
      <w:r w:rsidRPr="007620DB">
        <w:rPr>
          <w:rFonts w:ascii="Open Sans" w:hAnsi="Open Sans" w:cs="Open Sans"/>
          <w:lang w:eastAsia="es-PE"/>
        </w:rPr>
        <w:t>L., &amp; Espíndola Castro, M.</w:t>
      </w:r>
      <w:r w:rsidRPr="007620DB">
        <w:rPr>
          <w:rFonts w:ascii="Arial" w:hAnsi="Arial" w:cs="Arial"/>
          <w:lang w:eastAsia="es-PE"/>
        </w:rPr>
        <w:t> </w:t>
      </w:r>
      <w:r w:rsidRPr="007620DB">
        <w:rPr>
          <w:rFonts w:ascii="Open Sans" w:hAnsi="Open Sans" w:cs="Open Sans"/>
          <w:lang w:eastAsia="es-PE"/>
        </w:rPr>
        <w:t xml:space="preserve">A. (2005). </w:t>
      </w:r>
      <w:r w:rsidRPr="007620DB">
        <w:rPr>
          <w:rFonts w:ascii="Open Sans" w:hAnsi="Open Sans" w:cs="Open Sans"/>
          <w:i/>
          <w:iCs/>
          <w:lang w:eastAsia="es-PE"/>
        </w:rPr>
        <w:t>Pensamiento crítico</w:t>
      </w:r>
      <w:r w:rsidRPr="007620DB">
        <w:rPr>
          <w:rFonts w:ascii="Open Sans" w:hAnsi="Open Sans" w:cs="Open Sans"/>
          <w:lang w:eastAsia="es-PE"/>
        </w:rPr>
        <w:t>. Naucalpan de Juárez, Méx.: Pearson Educación de México. I</w:t>
      </w:r>
    </w:p>
    <w:p w14:paraId="07E3972E" w14:textId="319A45DC" w:rsidR="00E075AB" w:rsidRPr="00E075AB" w:rsidRDefault="00E075AB" w:rsidP="003D3248">
      <w:pPr>
        <w:spacing w:before="100" w:beforeAutospacing="1" w:after="100" w:afterAutospacing="1"/>
        <w:ind w:left="480" w:hanging="480"/>
        <w:rPr>
          <w:rFonts w:ascii="Open Sans" w:hAnsi="Open Sans" w:cs="Open Sans"/>
          <w:lang w:eastAsia="es-PE"/>
        </w:rPr>
      </w:pPr>
      <w:r w:rsidRPr="00E075AB">
        <w:rPr>
          <w:rFonts w:ascii="Open Sans" w:hAnsi="Open Sans" w:cs="Open Sans"/>
          <w:lang w:eastAsia="es-PE"/>
        </w:rPr>
        <w:t>Herrero, Julio César (2016) Elementos del pensamiento crítico. Madrid: Universidad de Alcalá - Marcial Pons madrId      2016</w:t>
      </w:r>
    </w:p>
    <w:p w14:paraId="175A8D18" w14:textId="64D17EB4" w:rsidR="00E075AB" w:rsidRPr="00E075AB" w:rsidRDefault="00E075AB" w:rsidP="003D3248">
      <w:pPr>
        <w:spacing w:before="100" w:beforeAutospacing="1" w:after="100" w:afterAutospacing="1"/>
        <w:ind w:left="480" w:hanging="480"/>
        <w:rPr>
          <w:rFonts w:ascii="Open Sans" w:hAnsi="Open Sans" w:cs="Open Sans"/>
          <w:lang w:eastAsia="es-PE"/>
        </w:rPr>
      </w:pPr>
      <w:r w:rsidRPr="00E075AB">
        <w:rPr>
          <w:rFonts w:ascii="Open Sans" w:hAnsi="Open Sans" w:cs="Open Sans"/>
          <w:lang w:eastAsia="es-PE"/>
        </w:rPr>
        <w:t xml:space="preserve">Hooks, B. (2022). </w:t>
      </w:r>
      <w:r w:rsidRPr="00E075AB">
        <w:rPr>
          <w:rFonts w:ascii="Open Sans" w:hAnsi="Open Sans" w:cs="Open Sans"/>
          <w:i/>
          <w:iCs/>
          <w:lang w:eastAsia="es-PE"/>
        </w:rPr>
        <w:t>Enseñar pensamiento crítico</w:t>
      </w:r>
      <w:r w:rsidRPr="00E075AB">
        <w:rPr>
          <w:rFonts w:ascii="Open Sans" w:hAnsi="Open Sans" w:cs="Open Sans"/>
          <w:lang w:eastAsia="es-PE"/>
        </w:rPr>
        <w:t xml:space="preserve">. Madrid: Rayo Verde Editorial. </w:t>
      </w:r>
    </w:p>
    <w:p w14:paraId="48C6E779" w14:textId="77777777" w:rsidR="006E57BE" w:rsidRPr="00DF54BB" w:rsidRDefault="006E57BE" w:rsidP="003D3248">
      <w:pPr>
        <w:jc w:val="both"/>
        <w:rPr>
          <w:rFonts w:ascii="Open Sans" w:hAnsi="Open Sans" w:cs="Open Sans"/>
          <w:b/>
          <w:sz w:val="22"/>
          <w:szCs w:val="22"/>
        </w:rPr>
      </w:pPr>
      <w:r w:rsidRPr="00DF54BB">
        <w:rPr>
          <w:rFonts w:ascii="Open Sans" w:hAnsi="Open Sans" w:cs="Open Sans"/>
          <w:b/>
          <w:sz w:val="22"/>
          <w:szCs w:val="22"/>
        </w:rPr>
        <w:t>Unidad 2</w:t>
      </w:r>
    </w:p>
    <w:p w14:paraId="08C2DD9F" w14:textId="725C21D9" w:rsidR="00E075AB" w:rsidRPr="00E075AB" w:rsidRDefault="00E075AB" w:rsidP="003D3248">
      <w:pPr>
        <w:spacing w:before="100" w:beforeAutospacing="1" w:after="100" w:afterAutospacing="1"/>
        <w:ind w:left="480" w:hanging="480"/>
        <w:rPr>
          <w:rFonts w:ascii="Open Sans" w:hAnsi="Open Sans" w:cs="Open Sans"/>
          <w:lang w:eastAsia="es-PE"/>
        </w:rPr>
      </w:pPr>
      <w:r w:rsidRPr="00E075AB">
        <w:rPr>
          <w:rFonts w:ascii="Open Sans" w:hAnsi="Open Sans" w:cs="Open Sans"/>
          <w:lang w:eastAsia="es-PE"/>
        </w:rPr>
        <w:t xml:space="preserve">Arendt, H. (2003). </w:t>
      </w:r>
      <w:r w:rsidRPr="00E075AB">
        <w:rPr>
          <w:rFonts w:ascii="Open Sans" w:hAnsi="Open Sans" w:cs="Open Sans"/>
          <w:i/>
          <w:iCs/>
          <w:lang w:eastAsia="es-PE"/>
        </w:rPr>
        <w:t>Eichmann en Jerusalén: Un informe sobre la banalidad del mal</w:t>
      </w:r>
      <w:r w:rsidRPr="00E075AB">
        <w:rPr>
          <w:rFonts w:ascii="Open Sans" w:hAnsi="Open Sans" w:cs="Open Sans"/>
          <w:lang w:eastAsia="es-PE"/>
        </w:rPr>
        <w:t xml:space="preserve"> Barcelona: Lumen.</w:t>
      </w:r>
    </w:p>
    <w:p w14:paraId="51D2FC9D" w14:textId="77777777" w:rsidR="004F7EDA" w:rsidRPr="001A79DA" w:rsidRDefault="004F7EDA" w:rsidP="003D3248">
      <w:pPr>
        <w:spacing w:before="100" w:beforeAutospacing="1" w:after="100" w:afterAutospacing="1"/>
        <w:ind w:left="480" w:hanging="480"/>
        <w:rPr>
          <w:rFonts w:ascii="Open Sans" w:hAnsi="Open Sans" w:cs="Open Sans"/>
          <w:lang w:eastAsia="es-PE"/>
        </w:rPr>
      </w:pPr>
      <w:r w:rsidRPr="008F0A5F">
        <w:rPr>
          <w:rFonts w:ascii="Open Sans" w:hAnsi="Open Sans" w:cs="Open Sans"/>
          <w:lang w:eastAsia="es-PE"/>
        </w:rPr>
        <w:t>Honneth, A. (1997). Reconocimiento y obligación moral. </w:t>
      </w:r>
      <w:r w:rsidRPr="001A79DA">
        <w:rPr>
          <w:rFonts w:ascii="Open Sans" w:hAnsi="Open Sans" w:cs="Open Sans"/>
          <w:i/>
          <w:iCs/>
          <w:lang w:eastAsia="es-PE"/>
        </w:rPr>
        <w:t>Areté</w:t>
      </w:r>
      <w:r w:rsidRPr="001A79DA">
        <w:rPr>
          <w:rFonts w:ascii="Open Sans" w:hAnsi="Open Sans" w:cs="Open Sans"/>
          <w:lang w:eastAsia="es-PE"/>
        </w:rPr>
        <w:t>, </w:t>
      </w:r>
      <w:r w:rsidRPr="001A79DA">
        <w:rPr>
          <w:rFonts w:ascii="Open Sans" w:hAnsi="Open Sans" w:cs="Open Sans"/>
          <w:i/>
          <w:iCs/>
          <w:lang w:eastAsia="es-PE"/>
        </w:rPr>
        <w:t>9</w:t>
      </w:r>
      <w:r w:rsidRPr="001A79DA">
        <w:rPr>
          <w:rFonts w:ascii="Open Sans" w:hAnsi="Open Sans" w:cs="Open Sans"/>
          <w:lang w:eastAsia="es-PE"/>
        </w:rPr>
        <w:t xml:space="preserve">(2), 235-252. </w:t>
      </w:r>
    </w:p>
    <w:p w14:paraId="7AE7B2F0" w14:textId="39413D1D" w:rsidR="00E075AB" w:rsidRPr="00E075AB" w:rsidRDefault="00E075AB" w:rsidP="003D3248">
      <w:pPr>
        <w:spacing w:before="100" w:beforeAutospacing="1" w:after="100" w:afterAutospacing="1"/>
        <w:ind w:left="480" w:hanging="480"/>
        <w:rPr>
          <w:rFonts w:ascii="Open Sans" w:hAnsi="Open Sans" w:cs="Open Sans"/>
          <w:lang w:eastAsia="es-PE"/>
        </w:rPr>
      </w:pPr>
      <w:r w:rsidRPr="00E075AB">
        <w:rPr>
          <w:rFonts w:ascii="Open Sans" w:hAnsi="Open Sans" w:cs="Open Sans"/>
          <w:lang w:eastAsia="es-PE"/>
        </w:rPr>
        <w:t xml:space="preserve">Hume, D. (2001). </w:t>
      </w:r>
      <w:r w:rsidRPr="00E075AB">
        <w:rPr>
          <w:rFonts w:ascii="Open Sans" w:hAnsi="Open Sans" w:cs="Open Sans"/>
          <w:i/>
          <w:iCs/>
          <w:lang w:eastAsia="es-PE"/>
        </w:rPr>
        <w:t>Investigación sobre el entendimiento humano</w:t>
      </w:r>
      <w:r w:rsidRPr="00E075AB">
        <w:rPr>
          <w:rFonts w:ascii="Open Sans" w:hAnsi="Open Sans" w:cs="Open Sans"/>
          <w:lang w:eastAsia="es-PE"/>
        </w:rPr>
        <w:t>. Alianza Editorial</w:t>
      </w:r>
    </w:p>
    <w:p w14:paraId="25C89807" w14:textId="77777777" w:rsidR="00E075AB" w:rsidRPr="00E075AB" w:rsidRDefault="00E075AB" w:rsidP="003D3248">
      <w:pPr>
        <w:spacing w:before="100" w:beforeAutospacing="1" w:after="100" w:afterAutospacing="1"/>
        <w:ind w:left="480" w:hanging="480"/>
        <w:rPr>
          <w:rFonts w:ascii="Open Sans" w:hAnsi="Open Sans" w:cs="Open Sans"/>
          <w:lang w:eastAsia="es-PE"/>
        </w:rPr>
      </w:pPr>
      <w:r w:rsidRPr="00E075AB">
        <w:rPr>
          <w:rFonts w:ascii="Open Sans" w:hAnsi="Open Sans" w:cs="Open Sans"/>
          <w:lang w:eastAsia="es-PE"/>
        </w:rPr>
        <w:t xml:space="preserve">Kant, I. (2008). </w:t>
      </w:r>
      <w:r w:rsidRPr="00E075AB">
        <w:rPr>
          <w:rFonts w:ascii="Open Sans" w:hAnsi="Open Sans" w:cs="Open Sans"/>
          <w:i/>
          <w:iCs/>
          <w:lang w:eastAsia="es-PE"/>
        </w:rPr>
        <w:t>Respuesta a la pregunta: ¿Qué es la Ilustración? y otros escritos de ética, política y filosofía de la historia</w:t>
      </w:r>
      <w:r w:rsidRPr="00E075AB">
        <w:rPr>
          <w:rFonts w:ascii="Open Sans" w:hAnsi="Open Sans" w:cs="Open Sans"/>
          <w:lang w:eastAsia="es-PE"/>
        </w:rPr>
        <w:t xml:space="preserve"> (J. M. Sevilla, Trad.). Alianza Editorial.</w:t>
      </w:r>
    </w:p>
    <w:p w14:paraId="080013D4" w14:textId="407E8BCE" w:rsidR="00E075AB" w:rsidRPr="00E075AB" w:rsidRDefault="00E075AB" w:rsidP="003D3248">
      <w:pPr>
        <w:spacing w:before="100" w:beforeAutospacing="1" w:after="100" w:afterAutospacing="1"/>
        <w:ind w:left="480" w:hanging="480"/>
        <w:rPr>
          <w:rFonts w:ascii="Open Sans" w:hAnsi="Open Sans" w:cs="Open Sans"/>
          <w:lang w:eastAsia="es-PE"/>
        </w:rPr>
      </w:pPr>
      <w:r w:rsidRPr="00E075AB">
        <w:rPr>
          <w:rFonts w:ascii="Open Sans" w:hAnsi="Open Sans" w:cs="Open Sans"/>
          <w:lang w:eastAsia="es-PE"/>
        </w:rPr>
        <w:t xml:space="preserve">Ricoeur, P. (2005). </w:t>
      </w:r>
      <w:r w:rsidRPr="00E075AB">
        <w:rPr>
          <w:rFonts w:ascii="Open Sans" w:hAnsi="Open Sans" w:cs="Open Sans"/>
          <w:i/>
          <w:iCs/>
          <w:lang w:eastAsia="es-PE"/>
        </w:rPr>
        <w:t>Caminos del reconocimiento</w:t>
      </w:r>
      <w:r w:rsidRPr="00E075AB">
        <w:rPr>
          <w:rFonts w:ascii="Open Sans" w:hAnsi="Open Sans" w:cs="Open Sans"/>
          <w:lang w:eastAsia="es-PE"/>
        </w:rPr>
        <w:t xml:space="preserve"> (F. Ortega, Trad.). Fondo de Cultura Económica.</w:t>
      </w:r>
    </w:p>
    <w:p w14:paraId="3BFDDDDB" w14:textId="77777777" w:rsidR="00E075AB" w:rsidRPr="00DF54BB" w:rsidRDefault="00E075AB" w:rsidP="003D3248">
      <w:pPr>
        <w:jc w:val="both"/>
        <w:rPr>
          <w:rFonts w:ascii="Open Sans" w:hAnsi="Open Sans" w:cs="Open Sans"/>
          <w:bCs/>
          <w:sz w:val="22"/>
          <w:szCs w:val="22"/>
        </w:rPr>
      </w:pPr>
    </w:p>
    <w:p w14:paraId="42523DC7" w14:textId="77777777" w:rsidR="006E57BE" w:rsidRPr="00DF54BB" w:rsidRDefault="006E57BE" w:rsidP="003D3248">
      <w:pPr>
        <w:jc w:val="both"/>
        <w:rPr>
          <w:rFonts w:ascii="Open Sans" w:hAnsi="Open Sans" w:cs="Open Sans"/>
          <w:b/>
          <w:sz w:val="22"/>
          <w:szCs w:val="22"/>
        </w:rPr>
      </w:pPr>
      <w:r w:rsidRPr="00DF54BB">
        <w:rPr>
          <w:rFonts w:ascii="Open Sans" w:hAnsi="Open Sans" w:cs="Open Sans"/>
          <w:b/>
          <w:sz w:val="22"/>
          <w:szCs w:val="22"/>
        </w:rPr>
        <w:t>Unidad 3</w:t>
      </w:r>
    </w:p>
    <w:p w14:paraId="0F138909" w14:textId="77777777" w:rsidR="003D3248" w:rsidRDefault="003D3248" w:rsidP="003D3248">
      <w:pPr>
        <w:spacing w:before="100" w:beforeAutospacing="1" w:after="100" w:afterAutospacing="1"/>
        <w:ind w:left="480" w:hanging="480"/>
        <w:rPr>
          <w:rFonts w:ascii="Open Sans" w:hAnsi="Open Sans" w:cs="Open Sans"/>
          <w:lang w:eastAsia="es-PE"/>
        </w:rPr>
      </w:pPr>
      <w:r w:rsidRPr="003D3248">
        <w:rPr>
          <w:rFonts w:ascii="Open Sans" w:hAnsi="Open Sans" w:cs="Open Sans"/>
          <w:lang w:eastAsia="es-PE"/>
        </w:rPr>
        <w:t xml:space="preserve">Avilés, M. (2021). De dónde venimos los cholos. Lima: Seix Barral – Grupo Planeta. </w:t>
      </w:r>
    </w:p>
    <w:p w14:paraId="2DF516DB" w14:textId="04ECE4D6" w:rsidR="004F7EDA" w:rsidRDefault="004F7EDA" w:rsidP="003D3248">
      <w:pPr>
        <w:spacing w:before="100" w:beforeAutospacing="1" w:after="100" w:afterAutospacing="1"/>
        <w:ind w:left="480" w:hanging="480"/>
        <w:rPr>
          <w:rFonts w:ascii="Open Sans" w:hAnsi="Open Sans" w:cs="Open Sans"/>
          <w:lang w:eastAsia="es-PE"/>
        </w:rPr>
      </w:pPr>
      <w:r w:rsidRPr="004F7EDA">
        <w:rPr>
          <w:rFonts w:ascii="Open Sans" w:hAnsi="Open Sans" w:cs="Open Sans"/>
          <w:lang w:eastAsia="es-PE"/>
        </w:rPr>
        <w:t xml:space="preserve">Comisión de la Verdad y Reconciliación. (2004). </w:t>
      </w:r>
      <w:r w:rsidRPr="004F7EDA">
        <w:rPr>
          <w:rFonts w:ascii="Open Sans" w:hAnsi="Open Sans" w:cs="Open Sans"/>
          <w:i/>
          <w:iCs/>
          <w:lang w:eastAsia="es-PE"/>
        </w:rPr>
        <w:t>Hatun Willakuy: Versión abreviada del Informe Final de la Comisión de la Verdad y Reconciliación del Perú</w:t>
      </w:r>
      <w:r w:rsidRPr="004F7EDA">
        <w:rPr>
          <w:rFonts w:ascii="Open Sans" w:hAnsi="Open Sans" w:cs="Open Sans"/>
          <w:lang w:eastAsia="es-PE"/>
        </w:rPr>
        <w:t>. Lima: CVR.</w:t>
      </w:r>
      <w:r w:rsidRPr="004F7EDA">
        <w:rPr>
          <w:rFonts w:ascii="Open Sans" w:hAnsi="Open Sans" w:cs="Open Sans"/>
          <w:lang w:eastAsia="es-PE"/>
        </w:rPr>
        <w:br/>
        <w:t>Disponible en: https://idehpucp.pucp.edu.pe/wp-content/uploads/2012/11/hatun-willakuy-cvr-espanol.pdf</w:t>
      </w:r>
    </w:p>
    <w:p w14:paraId="7B75B3B2" w14:textId="3F7606F1" w:rsidR="006E57BE" w:rsidRDefault="006E57BE" w:rsidP="003D3248">
      <w:pPr>
        <w:spacing w:before="100" w:beforeAutospacing="1" w:after="100" w:afterAutospacing="1"/>
        <w:ind w:left="480" w:hanging="480"/>
        <w:rPr>
          <w:rFonts w:ascii="Open Sans" w:hAnsi="Open Sans" w:cs="Open Sans"/>
          <w:lang w:eastAsia="es-PE"/>
        </w:rPr>
      </w:pPr>
      <w:r w:rsidRPr="00DF54BB">
        <w:rPr>
          <w:rFonts w:ascii="Open Sans" w:hAnsi="Open Sans" w:cs="Open Sans"/>
          <w:lang w:eastAsia="es-PE"/>
        </w:rPr>
        <w:t xml:space="preserve">Bernstein, R. (2006) </w:t>
      </w:r>
      <w:r w:rsidRPr="00DF54BB">
        <w:rPr>
          <w:rFonts w:ascii="Open Sans" w:hAnsi="Open Sans" w:cs="Open Sans"/>
          <w:i/>
          <w:lang w:eastAsia="es-PE"/>
        </w:rPr>
        <w:t>El abuso del mal</w:t>
      </w:r>
      <w:r w:rsidRPr="00DF54BB">
        <w:rPr>
          <w:rFonts w:ascii="Open Sans" w:hAnsi="Open Sans" w:cs="Open Sans"/>
          <w:lang w:eastAsia="es-PE"/>
        </w:rPr>
        <w:t>. Buenos Aires, Katz.</w:t>
      </w:r>
    </w:p>
    <w:p w14:paraId="1BF8BDE6" w14:textId="560E735E" w:rsidR="004F7EDA" w:rsidRPr="00DF54BB" w:rsidRDefault="004F7EDA" w:rsidP="003D3248">
      <w:pPr>
        <w:spacing w:before="100" w:beforeAutospacing="1" w:after="100" w:afterAutospacing="1"/>
        <w:ind w:left="480" w:hanging="480"/>
        <w:rPr>
          <w:rFonts w:ascii="Open Sans" w:hAnsi="Open Sans" w:cs="Open Sans"/>
          <w:lang w:eastAsia="es-PE"/>
        </w:rPr>
      </w:pPr>
      <w:r w:rsidRPr="004F7EDA">
        <w:rPr>
          <w:rFonts w:ascii="Open Sans" w:hAnsi="Open Sans" w:cs="Open Sans"/>
          <w:lang w:eastAsia="es-PE"/>
        </w:rPr>
        <w:t xml:space="preserve">Nugent Herrera, G. (2012). </w:t>
      </w:r>
      <w:r w:rsidRPr="004F7EDA">
        <w:rPr>
          <w:rFonts w:ascii="Open Sans" w:hAnsi="Open Sans" w:cs="Open Sans"/>
          <w:i/>
          <w:iCs/>
          <w:lang w:eastAsia="es-PE"/>
        </w:rPr>
        <w:t>El laberinto de la choledad</w:t>
      </w:r>
      <w:r w:rsidRPr="004F7EDA">
        <w:rPr>
          <w:rFonts w:ascii="Open Sans" w:hAnsi="Open Sans" w:cs="Open Sans"/>
          <w:lang w:eastAsia="es-PE"/>
        </w:rPr>
        <w:t xml:space="preserve">. Universidad Peruana de Ciencias Aplicadas. </w:t>
      </w:r>
    </w:p>
    <w:p w14:paraId="7E2D68A3" w14:textId="33192CCE" w:rsidR="004F7EDA" w:rsidRPr="004F7EDA" w:rsidRDefault="004F7EDA" w:rsidP="003D3248">
      <w:pPr>
        <w:jc w:val="both"/>
        <w:rPr>
          <w:rFonts w:ascii="Open Sans" w:hAnsi="Open Sans" w:cs="Open Sans"/>
          <w:lang w:eastAsia="es-PE"/>
        </w:rPr>
      </w:pPr>
      <w:r w:rsidRPr="004F7EDA">
        <w:rPr>
          <w:rFonts w:ascii="Open Sans" w:hAnsi="Open Sans" w:cs="Open Sans"/>
          <w:lang w:eastAsia="es-PE"/>
        </w:rPr>
        <w:t>Nugent Herrera, G. (2021, marzo</w:t>
      </w:r>
      <w:r w:rsidRPr="004F7EDA">
        <w:rPr>
          <w:rFonts w:ascii="Open Sans" w:hAnsi="Open Sans" w:cs="Open Sans"/>
          <w:lang w:eastAsia="es-PE"/>
        </w:rPr>
        <w:noBreakHyphen/>
        <w:t>abril). “El laberinto de la choledad”, casi tres décadas después. Nueva Sociedad, (292), 140–155</w:t>
      </w:r>
    </w:p>
    <w:p w14:paraId="4503E88B" w14:textId="77777777" w:rsidR="004F7EDA" w:rsidRDefault="004F7EDA" w:rsidP="003D3248">
      <w:pPr>
        <w:jc w:val="both"/>
        <w:rPr>
          <w:rFonts w:ascii="Open Sans" w:hAnsi="Open Sans" w:cs="Open Sans"/>
          <w:lang w:eastAsia="es-PE"/>
        </w:rPr>
      </w:pPr>
    </w:p>
    <w:p w14:paraId="09849C8A" w14:textId="77777777" w:rsidR="004F7EDA" w:rsidRDefault="004F7EDA" w:rsidP="003D3248">
      <w:pPr>
        <w:jc w:val="both"/>
        <w:rPr>
          <w:rFonts w:ascii="Open Sans" w:hAnsi="Open Sans" w:cs="Open Sans"/>
          <w:b/>
          <w:sz w:val="22"/>
          <w:szCs w:val="22"/>
          <w:u w:val="single"/>
          <w:lang w:val="pt-BR"/>
        </w:rPr>
      </w:pPr>
    </w:p>
    <w:p w14:paraId="3B74170F" w14:textId="2F143232" w:rsidR="006E57BE" w:rsidRPr="00DF54BB" w:rsidRDefault="006E57BE" w:rsidP="003D3248">
      <w:pPr>
        <w:jc w:val="both"/>
        <w:rPr>
          <w:rFonts w:ascii="Open Sans" w:hAnsi="Open Sans" w:cs="Open Sans"/>
          <w:b/>
          <w:sz w:val="22"/>
          <w:szCs w:val="22"/>
          <w:u w:val="single"/>
          <w:lang w:val="pt-BR"/>
        </w:rPr>
      </w:pPr>
      <w:r w:rsidRPr="00DF54BB">
        <w:rPr>
          <w:rFonts w:ascii="Open Sans" w:hAnsi="Open Sans" w:cs="Open Sans"/>
          <w:b/>
          <w:sz w:val="22"/>
          <w:szCs w:val="22"/>
          <w:u w:val="single"/>
          <w:lang w:val="pt-BR"/>
        </w:rPr>
        <w:lastRenderedPageBreak/>
        <w:t xml:space="preserve">Complementaria </w:t>
      </w:r>
    </w:p>
    <w:p w14:paraId="206CB383" w14:textId="77777777" w:rsidR="00E075AB" w:rsidRPr="00E075AB" w:rsidRDefault="00E075AB" w:rsidP="003D3248">
      <w:pPr>
        <w:spacing w:before="100" w:beforeAutospacing="1" w:after="100" w:afterAutospacing="1"/>
        <w:ind w:left="480" w:hanging="480"/>
        <w:rPr>
          <w:rFonts w:ascii="Open Sans" w:hAnsi="Open Sans" w:cs="Open Sans"/>
          <w:lang w:eastAsia="es-PE"/>
        </w:rPr>
      </w:pPr>
      <w:r w:rsidRPr="00E075AB">
        <w:rPr>
          <w:rFonts w:ascii="Open Sans" w:hAnsi="Open Sans" w:cs="Open Sans"/>
          <w:lang w:eastAsia="es-PE"/>
        </w:rPr>
        <w:t xml:space="preserve">Arendt, H. (2006). </w:t>
      </w:r>
      <w:r w:rsidRPr="00E075AB">
        <w:rPr>
          <w:rFonts w:ascii="Open Sans" w:hAnsi="Open Sans" w:cs="Open Sans"/>
          <w:i/>
          <w:iCs/>
          <w:lang w:eastAsia="es-PE"/>
        </w:rPr>
        <w:t>Entre el pasado y el futuro: ocho ejercicios sobre la reflexión política</w:t>
      </w:r>
      <w:r w:rsidRPr="00E075AB">
        <w:rPr>
          <w:rFonts w:ascii="Open Sans" w:hAnsi="Open Sans" w:cs="Open Sans"/>
          <w:lang w:eastAsia="es-PE"/>
        </w:rPr>
        <w:t xml:space="preserve"> (J. E. Rivera, Trad.). Península.</w:t>
      </w:r>
    </w:p>
    <w:p w14:paraId="1DADBB2D" w14:textId="77777777" w:rsidR="00E075AB" w:rsidRPr="00DF54BB" w:rsidRDefault="00E075AB" w:rsidP="003D3248">
      <w:pPr>
        <w:spacing w:before="100" w:beforeAutospacing="1" w:after="100" w:afterAutospacing="1"/>
        <w:ind w:left="480" w:hanging="480"/>
        <w:rPr>
          <w:rFonts w:ascii="Open Sans" w:hAnsi="Open Sans" w:cs="Open Sans"/>
          <w:lang w:eastAsia="es-PE"/>
        </w:rPr>
      </w:pPr>
      <w:r w:rsidRPr="00DF54BB">
        <w:rPr>
          <w:rFonts w:ascii="Open Sans" w:hAnsi="Open Sans" w:cs="Open Sans"/>
          <w:lang w:eastAsia="es-PE"/>
        </w:rPr>
        <w:t xml:space="preserve">Bloom, A. (1989). </w:t>
      </w:r>
      <w:r w:rsidRPr="00DF54BB">
        <w:rPr>
          <w:rFonts w:ascii="Open Sans" w:hAnsi="Open Sans" w:cs="Open Sans"/>
          <w:i/>
          <w:iCs/>
          <w:lang w:eastAsia="es-PE"/>
        </w:rPr>
        <w:t>El cierre de la mente moderna</w:t>
      </w:r>
      <w:r w:rsidRPr="00DF54BB">
        <w:rPr>
          <w:rFonts w:ascii="Open Sans" w:hAnsi="Open Sans" w:cs="Open Sans"/>
          <w:lang w:eastAsia="es-PE"/>
        </w:rPr>
        <w:t>. Barcelona: Plaza &amp; Janés.</w:t>
      </w:r>
    </w:p>
    <w:p w14:paraId="6E5B7461" w14:textId="77777777" w:rsidR="003D3248" w:rsidRDefault="004F7EDA" w:rsidP="003D3248">
      <w:pPr>
        <w:pStyle w:val="Body"/>
        <w:jc w:val="both"/>
        <w:rPr>
          <w:rFonts w:ascii="Open Sans" w:eastAsia="Times New Roman" w:hAnsi="Open Sans" w:cs="Open Sans"/>
          <w:color w:val="auto"/>
          <w:bdr w:val="none" w:sz="0" w:space="0" w:color="auto"/>
        </w:rPr>
      </w:pPr>
      <w:r w:rsidRPr="003D3248">
        <w:rPr>
          <w:rFonts w:ascii="Open Sans" w:eastAsia="Times New Roman" w:hAnsi="Open Sans" w:cs="Open Sans"/>
          <w:color w:val="auto"/>
          <w:bdr w:val="none" w:sz="0" w:space="0" w:color="auto"/>
        </w:rPr>
        <w:t>Butler, J. (2006). Vida precaria: El poder del duelo y la violencia (Espacios del saber, n.º</w:t>
      </w:r>
      <w:r w:rsidRPr="003D3248">
        <w:rPr>
          <w:rFonts w:ascii="Arial" w:eastAsia="Times New Roman" w:hAnsi="Arial" w:cs="Arial"/>
          <w:color w:val="auto"/>
          <w:bdr w:val="none" w:sz="0" w:space="0" w:color="auto"/>
        </w:rPr>
        <w:t> </w:t>
      </w:r>
      <w:r w:rsidRPr="003D3248">
        <w:rPr>
          <w:rFonts w:ascii="Open Sans" w:eastAsia="Times New Roman" w:hAnsi="Open Sans" w:cs="Open Sans"/>
          <w:color w:val="auto"/>
          <w:bdr w:val="none" w:sz="0" w:space="0" w:color="auto"/>
        </w:rPr>
        <w:t>57). Buenos Aires: Grupo Planeta</w:t>
      </w:r>
    </w:p>
    <w:p w14:paraId="3BF2F2E8" w14:textId="77777777" w:rsidR="003D3248" w:rsidRDefault="003D3248" w:rsidP="003D3248">
      <w:pPr>
        <w:pStyle w:val="Body"/>
        <w:jc w:val="both"/>
        <w:rPr>
          <w:rFonts w:ascii="Open Sans" w:eastAsia="Times New Roman" w:hAnsi="Open Sans" w:cs="Open Sans"/>
          <w:color w:val="auto"/>
          <w:bdr w:val="none" w:sz="0" w:space="0" w:color="auto"/>
        </w:rPr>
      </w:pPr>
    </w:p>
    <w:p w14:paraId="5BDF5723" w14:textId="77777777" w:rsidR="003D3248" w:rsidRPr="00C94CE2" w:rsidRDefault="003D3248" w:rsidP="003D3248">
      <w:pPr>
        <w:widowControl w:val="0"/>
        <w:jc w:val="both"/>
        <w:rPr>
          <w:rFonts w:ascii="Open Sans" w:hAnsi="Open Sans" w:cs="Open Sans"/>
          <w:bCs/>
          <w:sz w:val="22"/>
          <w:szCs w:val="22"/>
        </w:rPr>
      </w:pPr>
      <w:r w:rsidRPr="00C94CE2">
        <w:rPr>
          <w:rFonts w:ascii="Open Sans" w:hAnsi="Open Sans" w:cs="Open Sans"/>
          <w:bCs/>
          <w:sz w:val="22"/>
          <w:szCs w:val="22"/>
        </w:rPr>
        <w:t xml:space="preserve">Bruce, J. (2007). </w:t>
      </w:r>
      <w:r w:rsidRPr="00C94CE2">
        <w:rPr>
          <w:rFonts w:ascii="Open Sans" w:hAnsi="Open Sans" w:cs="Open Sans"/>
          <w:bCs/>
          <w:i/>
          <w:iCs/>
          <w:sz w:val="22"/>
          <w:szCs w:val="22"/>
        </w:rPr>
        <w:t>Nos habíamos choleado tanto: Psicoanálisis y racismo</w:t>
      </w:r>
      <w:r w:rsidRPr="00C94CE2">
        <w:rPr>
          <w:rFonts w:ascii="Open Sans" w:hAnsi="Open Sans" w:cs="Open Sans"/>
          <w:bCs/>
          <w:sz w:val="22"/>
          <w:szCs w:val="22"/>
        </w:rPr>
        <w:t xml:space="preserve">. Lima: Fondo Editorial de la Universidad de San Martín de Porres. </w:t>
      </w:r>
    </w:p>
    <w:p w14:paraId="221EC1CB" w14:textId="77777777" w:rsidR="003D3248" w:rsidRPr="00C94CE2" w:rsidRDefault="003D3248" w:rsidP="003D3248">
      <w:pPr>
        <w:widowControl w:val="0"/>
        <w:jc w:val="both"/>
        <w:rPr>
          <w:rFonts w:ascii="Open Sans" w:hAnsi="Open Sans" w:cs="Open Sans"/>
          <w:b/>
          <w:bCs/>
          <w:sz w:val="22"/>
          <w:szCs w:val="22"/>
        </w:rPr>
      </w:pPr>
    </w:p>
    <w:p w14:paraId="10FD47B0" w14:textId="77777777" w:rsidR="003D3248" w:rsidRPr="00C94CE2" w:rsidRDefault="003D3248" w:rsidP="003D3248">
      <w:pPr>
        <w:widowControl w:val="0"/>
        <w:jc w:val="both"/>
        <w:rPr>
          <w:rFonts w:ascii="Open Sans" w:hAnsi="Open Sans" w:cs="Open Sans"/>
          <w:bCs/>
          <w:sz w:val="22"/>
          <w:szCs w:val="22"/>
        </w:rPr>
      </w:pPr>
      <w:r w:rsidRPr="00C94CE2">
        <w:rPr>
          <w:rFonts w:ascii="Open Sans" w:hAnsi="Open Sans" w:cs="Open Sans"/>
          <w:bCs/>
          <w:sz w:val="22"/>
          <w:szCs w:val="22"/>
        </w:rPr>
        <w:t xml:space="preserve">De la Puente Granda, R. (2012). </w:t>
      </w:r>
      <w:r w:rsidRPr="00C94CE2">
        <w:rPr>
          <w:rFonts w:ascii="Open Sans" w:hAnsi="Open Sans" w:cs="Open Sans"/>
          <w:bCs/>
          <w:i/>
          <w:iCs/>
          <w:sz w:val="22"/>
          <w:szCs w:val="22"/>
        </w:rPr>
        <w:t>Choleando: Racism in Peru</w:t>
      </w:r>
      <w:r w:rsidRPr="00C94CE2">
        <w:rPr>
          <w:rFonts w:ascii="Open Sans" w:hAnsi="Open Sans" w:cs="Open Sans"/>
          <w:bCs/>
          <w:sz w:val="22"/>
          <w:szCs w:val="22"/>
        </w:rPr>
        <w:t xml:space="preserve"> [Documental]. Perú: Relapso Filmes; Taller de Antropología Visual; Cabina Subsónica. Dirección y guion: Roberto de la Puente Granda. Duración: 100</w:t>
      </w:r>
      <w:r w:rsidRPr="00C94CE2">
        <w:rPr>
          <w:rFonts w:ascii="Arial" w:hAnsi="Arial" w:cs="Arial"/>
          <w:bCs/>
          <w:sz w:val="22"/>
          <w:szCs w:val="22"/>
        </w:rPr>
        <w:t> </w:t>
      </w:r>
      <w:r w:rsidRPr="00C94CE2">
        <w:rPr>
          <w:rFonts w:ascii="Open Sans" w:hAnsi="Open Sans" w:cs="Open Sans"/>
          <w:bCs/>
          <w:sz w:val="22"/>
          <w:szCs w:val="22"/>
        </w:rPr>
        <w:t xml:space="preserve">min. Estreno: 23 de febrero de 2012, Festival Iberoamericano de Cine Digital – Fiacid </w:t>
      </w:r>
    </w:p>
    <w:p w14:paraId="15BB33E7" w14:textId="77777777" w:rsidR="003D3248" w:rsidRDefault="003D3248" w:rsidP="003D3248">
      <w:pPr>
        <w:pStyle w:val="Body"/>
        <w:jc w:val="both"/>
        <w:rPr>
          <w:rFonts w:ascii="Open Sans" w:hAnsi="Open Sans" w:cs="Open Sans"/>
        </w:rPr>
      </w:pPr>
    </w:p>
    <w:p w14:paraId="2C87BD6B" w14:textId="5FB3F497" w:rsidR="003D3248" w:rsidRDefault="004F7EDA" w:rsidP="003D3248">
      <w:pPr>
        <w:pStyle w:val="Body"/>
        <w:jc w:val="both"/>
        <w:rPr>
          <w:rFonts w:ascii="Open Sans" w:hAnsi="Open Sans" w:cs="Open Sans"/>
        </w:rPr>
      </w:pPr>
      <w:r w:rsidRPr="003D3248">
        <w:rPr>
          <w:rFonts w:ascii="Open Sans" w:hAnsi="Open Sans" w:cs="Open Sans"/>
        </w:rPr>
        <w:t>Gamio Gehri, G. (2009).</w:t>
      </w:r>
      <w:r w:rsidRPr="004F7EDA">
        <w:rPr>
          <w:rFonts w:ascii="Open Sans" w:hAnsi="Open Sans" w:cs="Open Sans"/>
        </w:rPr>
        <w:t xml:space="preserve"> «Memoria y derechos humanos: los retos de la justicia transicional en el Perú». En </w:t>
      </w:r>
      <w:r w:rsidRPr="003D3248">
        <w:rPr>
          <w:rFonts w:ascii="Open Sans" w:hAnsi="Open Sans" w:cs="Open Sans"/>
        </w:rPr>
        <w:t>El odio y el perdón en el Perú: siglos XVI al XXI</w:t>
      </w:r>
      <w:r w:rsidRPr="004F7EDA">
        <w:rPr>
          <w:rFonts w:ascii="Open Sans" w:hAnsi="Open Sans" w:cs="Open Sans"/>
        </w:rPr>
        <w:t>. Lima: PUCP, págs. 339</w:t>
      </w:r>
      <w:r w:rsidRPr="004F7EDA">
        <w:rPr>
          <w:rFonts w:ascii="Open Sans" w:hAnsi="Open Sans" w:cs="Open Sans"/>
        </w:rPr>
        <w:noBreakHyphen/>
        <w:t xml:space="preserve">349. </w:t>
      </w:r>
    </w:p>
    <w:p w14:paraId="6B7477A3" w14:textId="77777777" w:rsidR="003D3248" w:rsidRDefault="003D3248" w:rsidP="003D3248">
      <w:pPr>
        <w:pStyle w:val="Body"/>
        <w:jc w:val="both"/>
        <w:rPr>
          <w:rFonts w:ascii="Open Sans" w:hAnsi="Open Sans" w:cs="Open Sans"/>
        </w:rPr>
      </w:pPr>
    </w:p>
    <w:p w14:paraId="18C5193D" w14:textId="6E7A78AD" w:rsidR="00E075AB" w:rsidRDefault="00E075AB" w:rsidP="003D3248">
      <w:pPr>
        <w:pStyle w:val="Body"/>
        <w:jc w:val="both"/>
        <w:rPr>
          <w:rFonts w:ascii="Open Sans" w:hAnsi="Open Sans" w:cs="Open Sans"/>
        </w:rPr>
      </w:pPr>
      <w:r w:rsidRPr="00DF54BB">
        <w:rPr>
          <w:rFonts w:ascii="Open Sans" w:hAnsi="Open Sans" w:cs="Open Sans"/>
        </w:rPr>
        <w:t xml:space="preserve">Gamio, G. (2021) </w:t>
      </w:r>
      <w:r w:rsidRPr="00DF54BB">
        <w:rPr>
          <w:rFonts w:ascii="Open Sans" w:hAnsi="Open Sans" w:cs="Open Sans"/>
          <w:i/>
        </w:rPr>
        <w:t>La construcción de la ciudadanía. Ensayos sobre filosofía política</w:t>
      </w:r>
      <w:r w:rsidRPr="00DF54BB">
        <w:rPr>
          <w:rFonts w:ascii="Open Sans" w:hAnsi="Open Sans" w:cs="Open Sans"/>
        </w:rPr>
        <w:t xml:space="preserve"> Lima, UARM/ IDEHPUCP.</w:t>
      </w:r>
    </w:p>
    <w:p w14:paraId="6D7E6206" w14:textId="77777777" w:rsidR="00E075AB" w:rsidRPr="00DF54BB" w:rsidRDefault="00E075AB" w:rsidP="003D3248">
      <w:pPr>
        <w:spacing w:before="100" w:beforeAutospacing="1" w:after="100" w:afterAutospacing="1"/>
        <w:ind w:left="480" w:hanging="480"/>
        <w:rPr>
          <w:rFonts w:ascii="Open Sans" w:hAnsi="Open Sans" w:cs="Open Sans"/>
          <w:lang w:eastAsia="es-PE"/>
        </w:rPr>
      </w:pPr>
      <w:r w:rsidRPr="00DF54BB">
        <w:rPr>
          <w:rFonts w:ascii="Open Sans" w:hAnsi="Open Sans" w:cs="Open Sans"/>
          <w:lang w:eastAsia="es-PE"/>
        </w:rPr>
        <w:t xml:space="preserve">Habermas, J. Ch. Taylor y otros (2011) </w:t>
      </w:r>
      <w:r w:rsidRPr="00DF54BB">
        <w:rPr>
          <w:rFonts w:ascii="Open Sans" w:hAnsi="Open Sans" w:cs="Open Sans"/>
          <w:i/>
          <w:lang w:eastAsia="es-PE"/>
        </w:rPr>
        <w:t>El poder de la religión en la esfera pública</w:t>
      </w:r>
      <w:r w:rsidRPr="00DF54BB">
        <w:rPr>
          <w:rFonts w:ascii="Open Sans" w:hAnsi="Open Sans" w:cs="Open Sans"/>
          <w:lang w:eastAsia="es-PE"/>
        </w:rPr>
        <w:t>. Madrid: Trotta.</w:t>
      </w:r>
    </w:p>
    <w:p w14:paraId="270A95FB" w14:textId="55036460" w:rsidR="00E075AB" w:rsidRPr="00DF54BB" w:rsidRDefault="00E075AB" w:rsidP="003D3248">
      <w:pPr>
        <w:spacing w:before="100" w:beforeAutospacing="1" w:after="100" w:afterAutospacing="1"/>
        <w:ind w:left="480" w:hanging="480"/>
        <w:rPr>
          <w:rFonts w:ascii="Open Sans" w:hAnsi="Open Sans" w:cs="Open Sans"/>
          <w:lang w:eastAsia="es-PE"/>
        </w:rPr>
      </w:pPr>
      <w:r w:rsidRPr="001A79DA">
        <w:rPr>
          <w:rFonts w:ascii="Open Sans" w:hAnsi="Open Sans" w:cs="Open Sans"/>
          <w:lang w:eastAsia="es-PE"/>
        </w:rPr>
        <w:t xml:space="preserve">Maalouf, A. (2014). </w:t>
      </w:r>
      <w:r w:rsidRPr="00DF54BB">
        <w:rPr>
          <w:rFonts w:ascii="Open Sans" w:hAnsi="Open Sans" w:cs="Open Sans"/>
          <w:i/>
          <w:iCs/>
          <w:lang w:eastAsia="es-PE"/>
        </w:rPr>
        <w:t>Identidades asesinas</w:t>
      </w:r>
      <w:r w:rsidRPr="00DF54BB">
        <w:rPr>
          <w:rFonts w:ascii="Open Sans" w:hAnsi="Open Sans" w:cs="Open Sans"/>
          <w:lang w:eastAsia="es-PE"/>
        </w:rPr>
        <w:t>. Barcelona: Alianza Editorial.</w:t>
      </w:r>
    </w:p>
    <w:p w14:paraId="58D5787F" w14:textId="77777777" w:rsidR="00E075AB" w:rsidRPr="00DF54BB" w:rsidRDefault="00E075AB" w:rsidP="003D3248">
      <w:pPr>
        <w:spacing w:before="100" w:beforeAutospacing="1" w:after="100" w:afterAutospacing="1"/>
        <w:ind w:left="480" w:hanging="480"/>
        <w:rPr>
          <w:rFonts w:ascii="Open Sans" w:hAnsi="Open Sans" w:cs="Open Sans"/>
          <w:lang w:eastAsia="es-PE"/>
        </w:rPr>
      </w:pPr>
      <w:r w:rsidRPr="00DF54BB">
        <w:rPr>
          <w:rFonts w:ascii="Open Sans" w:hAnsi="Open Sans" w:cs="Open Sans"/>
          <w:lang w:eastAsia="es-PE"/>
        </w:rPr>
        <w:t xml:space="preserve">Nussbaum, M. C. (1995). </w:t>
      </w:r>
      <w:r w:rsidRPr="00DF54BB">
        <w:rPr>
          <w:rFonts w:ascii="Open Sans" w:hAnsi="Open Sans" w:cs="Open Sans"/>
          <w:i/>
          <w:iCs/>
          <w:lang w:eastAsia="es-PE"/>
        </w:rPr>
        <w:t>La fragilidad del bien</w:t>
      </w:r>
      <w:r w:rsidRPr="00DF54BB">
        <w:rPr>
          <w:rFonts w:ascii="Open Sans" w:hAnsi="Open Sans" w:cs="Open Sans"/>
          <w:lang w:eastAsia="es-PE"/>
        </w:rPr>
        <w:t>. Madrid: Visor.</w:t>
      </w:r>
    </w:p>
    <w:p w14:paraId="159C1840" w14:textId="77777777" w:rsidR="00E075AB" w:rsidRPr="00DF54BB" w:rsidRDefault="00E075AB" w:rsidP="003D3248">
      <w:pPr>
        <w:spacing w:before="100" w:beforeAutospacing="1" w:after="100" w:afterAutospacing="1"/>
        <w:ind w:left="480" w:hanging="480"/>
        <w:rPr>
          <w:rFonts w:ascii="Open Sans" w:hAnsi="Open Sans" w:cs="Open Sans"/>
          <w:lang w:eastAsia="es-PE"/>
        </w:rPr>
      </w:pPr>
      <w:r w:rsidRPr="00DF54BB">
        <w:rPr>
          <w:rFonts w:ascii="Open Sans" w:hAnsi="Open Sans" w:cs="Open Sans"/>
          <w:lang w:eastAsia="es-PE"/>
        </w:rPr>
        <w:t xml:space="preserve">Nussbaum, M. C. (2010). </w:t>
      </w:r>
      <w:r w:rsidRPr="003D3248">
        <w:rPr>
          <w:rFonts w:ascii="Open Sans" w:hAnsi="Open Sans" w:cs="Open Sans"/>
          <w:lang w:eastAsia="es-PE"/>
        </w:rPr>
        <w:t>Sin fines de lucro: por qué la democracia necesita de las humanidades</w:t>
      </w:r>
      <w:r w:rsidRPr="00DF54BB">
        <w:rPr>
          <w:rFonts w:ascii="Open Sans" w:hAnsi="Open Sans" w:cs="Open Sans"/>
          <w:lang w:eastAsia="es-PE"/>
        </w:rPr>
        <w:t>. Buenos Aires: Katz.</w:t>
      </w:r>
    </w:p>
    <w:p w14:paraId="5EC8F91A" w14:textId="5F093315" w:rsidR="007620DB" w:rsidRPr="003D3248" w:rsidRDefault="007620DB" w:rsidP="003D3248">
      <w:pPr>
        <w:spacing w:before="100" w:beforeAutospacing="1" w:after="100" w:afterAutospacing="1"/>
        <w:ind w:left="480" w:hanging="480"/>
        <w:rPr>
          <w:rFonts w:ascii="Open Sans" w:hAnsi="Open Sans" w:cs="Open Sans"/>
          <w:lang w:eastAsia="es-PE"/>
        </w:rPr>
      </w:pPr>
      <w:r w:rsidRPr="003D3248">
        <w:rPr>
          <w:rFonts w:ascii="Open Sans" w:hAnsi="Open Sans" w:cs="Open Sans"/>
          <w:lang w:eastAsia="es-PE"/>
        </w:rPr>
        <w:t xml:space="preserve">Paz, O. (1974). </w:t>
      </w:r>
      <w:r w:rsidRPr="003D3248">
        <w:rPr>
          <w:rFonts w:ascii="Open Sans" w:hAnsi="Open Sans" w:cs="Open Sans"/>
          <w:i/>
          <w:iCs/>
          <w:lang w:eastAsia="es-PE"/>
        </w:rPr>
        <w:t>Los hijos del limo: Del romanticismo a la vanguardia</w:t>
      </w:r>
      <w:r w:rsidRPr="003D3248">
        <w:rPr>
          <w:rFonts w:ascii="Open Sans" w:hAnsi="Open Sans" w:cs="Open Sans"/>
          <w:lang w:eastAsia="es-PE"/>
        </w:rPr>
        <w:t xml:space="preserve">. Barcelona: Seix Barral. </w:t>
      </w:r>
    </w:p>
    <w:p w14:paraId="15F4924B" w14:textId="332648F0" w:rsidR="00B35BCB" w:rsidRPr="00DF54BB" w:rsidRDefault="00B35BCB" w:rsidP="003D3248">
      <w:pPr>
        <w:spacing w:before="100" w:beforeAutospacing="1" w:after="100" w:afterAutospacing="1"/>
        <w:ind w:left="480" w:hanging="480"/>
        <w:rPr>
          <w:rFonts w:ascii="Open Sans" w:hAnsi="Open Sans" w:cs="Open Sans"/>
          <w:lang w:eastAsia="es-PE"/>
        </w:rPr>
      </w:pPr>
      <w:r w:rsidRPr="00DF54BB">
        <w:rPr>
          <w:rFonts w:ascii="Open Sans" w:hAnsi="Open Sans" w:cs="Open Sans"/>
          <w:lang w:eastAsia="es-PE"/>
        </w:rPr>
        <w:t xml:space="preserve">Taylor, C. (1993). </w:t>
      </w:r>
      <w:r w:rsidRPr="003D3248">
        <w:rPr>
          <w:rFonts w:ascii="Open Sans" w:hAnsi="Open Sans" w:cs="Open Sans"/>
          <w:lang w:eastAsia="es-PE"/>
        </w:rPr>
        <w:t>El multiculturalismo y “la política del reconocimiento”.</w:t>
      </w:r>
      <w:r w:rsidRPr="00DF54BB">
        <w:rPr>
          <w:rFonts w:ascii="Open Sans" w:hAnsi="Open Sans" w:cs="Open Sans"/>
          <w:lang w:eastAsia="es-PE"/>
        </w:rPr>
        <w:t xml:space="preserve"> México D.F.: Fondo de Cultura Económica.</w:t>
      </w:r>
    </w:p>
    <w:p w14:paraId="6BB08F17" w14:textId="14A11E2B" w:rsidR="006E57BE" w:rsidRPr="00DF54BB" w:rsidRDefault="006E57BE" w:rsidP="003D3248">
      <w:pPr>
        <w:pStyle w:val="Body"/>
        <w:jc w:val="both"/>
        <w:rPr>
          <w:rFonts w:ascii="Open Sans" w:hAnsi="Open Sans" w:cs="Open Sans"/>
        </w:rPr>
      </w:pPr>
      <w:r w:rsidRPr="00DF54BB">
        <w:rPr>
          <w:rFonts w:ascii="Open Sans" w:hAnsi="Open Sans" w:cs="Open Sans"/>
          <w:lang w:val="es-ES_tradnl" w:eastAsia="fr-CH"/>
        </w:rPr>
        <w:t xml:space="preserve">Todorov, T. (2000). </w:t>
      </w:r>
      <w:r w:rsidRPr="00DF54BB">
        <w:rPr>
          <w:rFonts w:ascii="Open Sans" w:hAnsi="Open Sans" w:cs="Open Sans"/>
          <w:lang w:val="es-ES"/>
        </w:rPr>
        <w:t xml:space="preserve">Los Abusos de la memoria. Barcelona: Paidós. </w:t>
      </w:r>
      <w:hyperlink r:id="rId8" w:history="1">
        <w:r w:rsidR="004F7EDA" w:rsidRPr="007E32CB">
          <w:rPr>
            <w:rStyle w:val="Hipervnculo"/>
            <w:rFonts w:ascii="Open Sans" w:hAnsi="Open Sans" w:cs="Open Sans"/>
          </w:rPr>
          <w:t>http://www.centroprodh.org.mx/impunidadayeryhoy/DiplomadoJT2015/Mod3/Los%20abusos%20de%20la%20memoria%20Tzvetan%20Todorov.pdf</w:t>
        </w:r>
      </w:hyperlink>
    </w:p>
    <w:p w14:paraId="6F6E4556" w14:textId="77777777" w:rsidR="006E57BE" w:rsidRPr="00DF54BB" w:rsidRDefault="006E57BE" w:rsidP="003D3248">
      <w:pPr>
        <w:widowControl w:val="0"/>
        <w:jc w:val="both"/>
        <w:rPr>
          <w:rFonts w:ascii="Open Sans" w:hAnsi="Open Sans" w:cs="Open Sans"/>
          <w:b/>
          <w:sz w:val="22"/>
          <w:szCs w:val="22"/>
        </w:rPr>
      </w:pPr>
    </w:p>
    <w:p w14:paraId="7D49CC48" w14:textId="04168E15" w:rsidR="004F7EDA" w:rsidRPr="003D3248" w:rsidRDefault="004F7EDA" w:rsidP="003D3248">
      <w:pPr>
        <w:widowControl w:val="0"/>
        <w:jc w:val="both"/>
        <w:rPr>
          <w:rFonts w:ascii="Open Sans" w:hAnsi="Open Sans" w:cs="Open Sans"/>
          <w:lang w:eastAsia="es-PE"/>
        </w:rPr>
      </w:pPr>
      <w:r w:rsidRPr="003D3248">
        <w:rPr>
          <w:rFonts w:ascii="Open Sans" w:hAnsi="Open Sans" w:cs="Open Sans"/>
          <w:lang w:eastAsia="es-PE"/>
        </w:rPr>
        <w:lastRenderedPageBreak/>
        <w:t xml:space="preserve">Wiener, G. (2021). Huaco retrato. Barcelona: Penguin Random House. </w:t>
      </w:r>
    </w:p>
    <w:p w14:paraId="07204201" w14:textId="77777777" w:rsidR="004F7EDA" w:rsidRDefault="004F7EDA" w:rsidP="003D3248">
      <w:pPr>
        <w:widowControl w:val="0"/>
        <w:jc w:val="both"/>
        <w:rPr>
          <w:rFonts w:ascii="Open Sans" w:hAnsi="Open Sans" w:cs="Open Sans"/>
          <w:bCs/>
          <w:sz w:val="22"/>
          <w:szCs w:val="22"/>
        </w:rPr>
      </w:pPr>
    </w:p>
    <w:p w14:paraId="1CE23CFB" w14:textId="77777777" w:rsidR="00C94CE2" w:rsidRDefault="00C94CE2" w:rsidP="006E57BE">
      <w:pPr>
        <w:widowControl w:val="0"/>
        <w:jc w:val="both"/>
        <w:rPr>
          <w:rFonts w:ascii="Open Sans" w:hAnsi="Open Sans" w:cs="Open Sans"/>
          <w:bCs/>
          <w:sz w:val="22"/>
          <w:szCs w:val="22"/>
        </w:rPr>
      </w:pPr>
    </w:p>
    <w:p w14:paraId="7466E84E" w14:textId="1715080B" w:rsidR="006E57BE" w:rsidRPr="00B97347" w:rsidRDefault="006E57BE" w:rsidP="006E57BE">
      <w:pPr>
        <w:widowControl w:val="0"/>
        <w:jc w:val="both"/>
        <w:rPr>
          <w:rFonts w:ascii="Open Sans" w:hAnsi="Open Sans" w:cs="Open Sans"/>
          <w:color w:val="00B050"/>
          <w:sz w:val="22"/>
          <w:szCs w:val="22"/>
        </w:rPr>
      </w:pPr>
      <w:r w:rsidRPr="00B97347">
        <w:rPr>
          <w:rFonts w:ascii="Open Sans" w:hAnsi="Open Sans" w:cs="Open Sans"/>
          <w:bCs/>
          <w:sz w:val="22"/>
          <w:szCs w:val="22"/>
        </w:rPr>
        <w:t xml:space="preserve">La universidad cuenta con bases de datos (Ebsco, E-libro) y repositorios digitales que pueden utilizar. Además, en la web existen otras bases de datos gratuitas y de acceso libre que están a su disposición. Pueden encontrar información sobre ambas en el siguiente link: </w:t>
      </w:r>
      <w:hyperlink r:id="rId9" w:history="1">
        <w:r w:rsidRPr="00B97347">
          <w:rPr>
            <w:rStyle w:val="Hipervnculo"/>
            <w:rFonts w:ascii="Open Sans" w:hAnsi="Open Sans" w:cs="Open Sans"/>
            <w:bCs/>
            <w:sz w:val="22"/>
            <w:szCs w:val="22"/>
          </w:rPr>
          <w:t>https://www.uarm.edu.pe/Biblioteca/base-datos</w:t>
        </w:r>
      </w:hyperlink>
    </w:p>
    <w:sectPr w:rsidR="006E57BE" w:rsidRPr="00B97347">
      <w:footerReference w:type="even" r:id="rId10"/>
      <w:footerReference w:type="default" r:id="rId11"/>
      <w:pgSz w:w="11906" w:h="16838"/>
      <w:pgMar w:top="1418" w:right="1134" w:bottom="1418" w:left="1418" w:header="709"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B2EF2" w14:textId="77777777" w:rsidR="00917207" w:rsidRDefault="00917207">
      <w:r>
        <w:separator/>
      </w:r>
    </w:p>
  </w:endnote>
  <w:endnote w:type="continuationSeparator" w:id="0">
    <w:p w14:paraId="27872DBA" w14:textId="77777777" w:rsidR="00917207" w:rsidRDefault="00917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746CE" w14:textId="77777777" w:rsidR="00506B75" w:rsidRDefault="00BA6665">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14:paraId="16F42075" w14:textId="77777777" w:rsidR="00506B75" w:rsidRDefault="00506B75">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4EC9" w14:textId="77777777" w:rsidR="00506B75" w:rsidRDefault="00BA6665">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545588">
      <w:rPr>
        <w:noProof/>
        <w:color w:val="000000"/>
      </w:rPr>
      <w:t>3</w:t>
    </w:r>
    <w:r>
      <w:rPr>
        <w:color w:val="000000"/>
      </w:rPr>
      <w:fldChar w:fldCharType="end"/>
    </w:r>
  </w:p>
  <w:p w14:paraId="72022426" w14:textId="77777777" w:rsidR="00506B75" w:rsidRDefault="00506B75">
    <w:pPr>
      <w:pBdr>
        <w:top w:val="nil"/>
        <w:left w:val="nil"/>
        <w:bottom w:val="nil"/>
        <w:right w:val="nil"/>
        <w:between w:val="nil"/>
      </w:pBdr>
      <w:tabs>
        <w:tab w:val="center" w:pos="4252"/>
        <w:tab w:val="right" w:pos="8504"/>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1E675" w14:textId="77777777" w:rsidR="00917207" w:rsidRDefault="00917207">
      <w:r>
        <w:separator/>
      </w:r>
    </w:p>
  </w:footnote>
  <w:footnote w:type="continuationSeparator" w:id="0">
    <w:p w14:paraId="20D2309C" w14:textId="77777777" w:rsidR="00917207" w:rsidRDefault="00917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0"/>
    <w:lvl w:ilvl="0">
      <w:start w:val="1"/>
      <w:numFmt w:val="bullet"/>
      <w:lvlText w:val=""/>
      <w:lvlJc w:val="left"/>
      <w:pPr>
        <w:tabs>
          <w:tab w:val="num" w:pos="0"/>
        </w:tabs>
        <w:ind w:left="720" w:hanging="360"/>
      </w:pPr>
      <w:rPr>
        <w:rFonts w:ascii="Symbol" w:hAnsi="Symbol" w:cs="Symbol" w:hint="default"/>
        <w:color w:val="000000"/>
        <w:sz w:val="20"/>
      </w:rPr>
    </w:lvl>
  </w:abstractNum>
  <w:abstractNum w:abstractNumId="1" w15:restartNumberingAfterBreak="0">
    <w:nsid w:val="02522ADE"/>
    <w:multiLevelType w:val="hybridMultilevel"/>
    <w:tmpl w:val="71E835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3AB6E66"/>
    <w:multiLevelType w:val="hybridMultilevel"/>
    <w:tmpl w:val="B7803BA8"/>
    <w:lvl w:ilvl="0" w:tplc="A274E35C">
      <w:start w:val="1"/>
      <w:numFmt w:val="decimal"/>
      <w:lvlText w:val="%1."/>
      <w:lvlJc w:val="left"/>
      <w:pPr>
        <w:ind w:left="720" w:hanging="360"/>
      </w:pPr>
    </w:lvl>
    <w:lvl w:ilvl="1" w:tplc="23143092">
      <w:start w:val="1"/>
      <w:numFmt w:val="decimal"/>
      <w:lvlText w:val="%2."/>
      <w:lvlJc w:val="left"/>
      <w:pPr>
        <w:ind w:left="1440" w:hanging="360"/>
      </w:pPr>
      <w:rPr>
        <w:color w:val="000000" w:themeColor="text1"/>
      </w:rPr>
    </w:lvl>
    <w:lvl w:ilvl="2" w:tplc="3F0E827C">
      <w:start w:val="1"/>
      <w:numFmt w:val="lowerRoman"/>
      <w:lvlText w:val="%3."/>
      <w:lvlJc w:val="right"/>
      <w:pPr>
        <w:ind w:left="2160" w:hanging="180"/>
      </w:pPr>
    </w:lvl>
    <w:lvl w:ilvl="3" w:tplc="390CF418">
      <w:start w:val="1"/>
      <w:numFmt w:val="decimal"/>
      <w:lvlText w:val="%4."/>
      <w:lvlJc w:val="left"/>
      <w:pPr>
        <w:ind w:left="2880" w:hanging="360"/>
      </w:pPr>
    </w:lvl>
    <w:lvl w:ilvl="4" w:tplc="F626990E">
      <w:start w:val="1"/>
      <w:numFmt w:val="lowerLetter"/>
      <w:lvlText w:val="%5."/>
      <w:lvlJc w:val="left"/>
      <w:pPr>
        <w:ind w:left="3600" w:hanging="360"/>
      </w:pPr>
    </w:lvl>
    <w:lvl w:ilvl="5" w:tplc="1E98326C">
      <w:start w:val="1"/>
      <w:numFmt w:val="lowerRoman"/>
      <w:lvlText w:val="%6."/>
      <w:lvlJc w:val="right"/>
      <w:pPr>
        <w:ind w:left="4320" w:hanging="180"/>
      </w:pPr>
    </w:lvl>
    <w:lvl w:ilvl="6" w:tplc="A5C4D55E">
      <w:start w:val="1"/>
      <w:numFmt w:val="decimal"/>
      <w:lvlText w:val="%7."/>
      <w:lvlJc w:val="left"/>
      <w:pPr>
        <w:ind w:left="5040" w:hanging="360"/>
      </w:pPr>
    </w:lvl>
    <w:lvl w:ilvl="7" w:tplc="0D46A674">
      <w:start w:val="1"/>
      <w:numFmt w:val="lowerLetter"/>
      <w:lvlText w:val="%8."/>
      <w:lvlJc w:val="left"/>
      <w:pPr>
        <w:ind w:left="5760" w:hanging="360"/>
      </w:pPr>
    </w:lvl>
    <w:lvl w:ilvl="8" w:tplc="61182DF4">
      <w:start w:val="1"/>
      <w:numFmt w:val="lowerRoman"/>
      <w:lvlText w:val="%9."/>
      <w:lvlJc w:val="right"/>
      <w:pPr>
        <w:ind w:left="6480" w:hanging="180"/>
      </w:pPr>
    </w:lvl>
  </w:abstractNum>
  <w:abstractNum w:abstractNumId="3" w15:restartNumberingAfterBreak="0">
    <w:nsid w:val="074B0AA0"/>
    <w:multiLevelType w:val="hybridMultilevel"/>
    <w:tmpl w:val="9876689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0A591AB7"/>
    <w:multiLevelType w:val="hybridMultilevel"/>
    <w:tmpl w:val="9876689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 w15:restartNumberingAfterBreak="0">
    <w:nsid w:val="0A8C507D"/>
    <w:multiLevelType w:val="hybridMultilevel"/>
    <w:tmpl w:val="9876689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0D117A48"/>
    <w:multiLevelType w:val="hybridMultilevel"/>
    <w:tmpl w:val="F2AEB9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2C40D69"/>
    <w:multiLevelType w:val="hybridMultilevel"/>
    <w:tmpl w:val="F920DB50"/>
    <w:lvl w:ilvl="0" w:tplc="F058042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3D45334"/>
    <w:multiLevelType w:val="multilevel"/>
    <w:tmpl w:val="8F60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4C3CEB"/>
    <w:multiLevelType w:val="multilevel"/>
    <w:tmpl w:val="78303480"/>
    <w:lvl w:ilvl="0">
      <w:start w:val="1"/>
      <w:numFmt w:val="bullet"/>
      <w:lvlText w:val="●"/>
      <w:lvlJc w:val="left"/>
      <w:pPr>
        <w:ind w:left="297" w:hanging="360"/>
      </w:pPr>
      <w:rPr>
        <w:rFonts w:ascii="Noto Sans Symbols" w:eastAsia="Noto Sans Symbols" w:hAnsi="Noto Sans Symbols" w:cs="Noto Sans Symbols"/>
      </w:rPr>
    </w:lvl>
    <w:lvl w:ilvl="1">
      <w:start w:val="1"/>
      <w:numFmt w:val="bullet"/>
      <w:lvlText w:val="o"/>
      <w:lvlJc w:val="left"/>
      <w:pPr>
        <w:ind w:left="1017" w:hanging="360"/>
      </w:pPr>
      <w:rPr>
        <w:rFonts w:ascii="Courier New" w:eastAsia="Courier New" w:hAnsi="Courier New" w:cs="Courier New"/>
      </w:rPr>
    </w:lvl>
    <w:lvl w:ilvl="2">
      <w:start w:val="1"/>
      <w:numFmt w:val="bullet"/>
      <w:lvlText w:val="▪"/>
      <w:lvlJc w:val="left"/>
      <w:pPr>
        <w:ind w:left="1737" w:hanging="360"/>
      </w:pPr>
      <w:rPr>
        <w:rFonts w:ascii="Noto Sans Symbols" w:eastAsia="Noto Sans Symbols" w:hAnsi="Noto Sans Symbols" w:cs="Noto Sans Symbols"/>
      </w:rPr>
    </w:lvl>
    <w:lvl w:ilvl="3">
      <w:start w:val="1"/>
      <w:numFmt w:val="bullet"/>
      <w:lvlText w:val="●"/>
      <w:lvlJc w:val="left"/>
      <w:pPr>
        <w:ind w:left="2457" w:hanging="360"/>
      </w:pPr>
      <w:rPr>
        <w:rFonts w:ascii="Noto Sans Symbols" w:eastAsia="Noto Sans Symbols" w:hAnsi="Noto Sans Symbols" w:cs="Noto Sans Symbols"/>
      </w:rPr>
    </w:lvl>
    <w:lvl w:ilvl="4">
      <w:start w:val="1"/>
      <w:numFmt w:val="bullet"/>
      <w:lvlText w:val="o"/>
      <w:lvlJc w:val="left"/>
      <w:pPr>
        <w:ind w:left="3177" w:hanging="360"/>
      </w:pPr>
      <w:rPr>
        <w:rFonts w:ascii="Courier New" w:eastAsia="Courier New" w:hAnsi="Courier New" w:cs="Courier New"/>
      </w:rPr>
    </w:lvl>
    <w:lvl w:ilvl="5">
      <w:start w:val="1"/>
      <w:numFmt w:val="bullet"/>
      <w:lvlText w:val="▪"/>
      <w:lvlJc w:val="left"/>
      <w:pPr>
        <w:ind w:left="3897" w:hanging="360"/>
      </w:pPr>
      <w:rPr>
        <w:rFonts w:ascii="Noto Sans Symbols" w:eastAsia="Noto Sans Symbols" w:hAnsi="Noto Sans Symbols" w:cs="Noto Sans Symbols"/>
      </w:rPr>
    </w:lvl>
    <w:lvl w:ilvl="6">
      <w:start w:val="1"/>
      <w:numFmt w:val="bullet"/>
      <w:lvlText w:val="●"/>
      <w:lvlJc w:val="left"/>
      <w:pPr>
        <w:ind w:left="4617" w:hanging="360"/>
      </w:pPr>
      <w:rPr>
        <w:rFonts w:ascii="Noto Sans Symbols" w:eastAsia="Noto Sans Symbols" w:hAnsi="Noto Sans Symbols" w:cs="Noto Sans Symbols"/>
      </w:rPr>
    </w:lvl>
    <w:lvl w:ilvl="7">
      <w:start w:val="1"/>
      <w:numFmt w:val="bullet"/>
      <w:lvlText w:val="o"/>
      <w:lvlJc w:val="left"/>
      <w:pPr>
        <w:ind w:left="5337" w:hanging="360"/>
      </w:pPr>
      <w:rPr>
        <w:rFonts w:ascii="Courier New" w:eastAsia="Courier New" w:hAnsi="Courier New" w:cs="Courier New"/>
      </w:rPr>
    </w:lvl>
    <w:lvl w:ilvl="8">
      <w:start w:val="1"/>
      <w:numFmt w:val="bullet"/>
      <w:lvlText w:val="▪"/>
      <w:lvlJc w:val="left"/>
      <w:pPr>
        <w:ind w:left="6057" w:hanging="360"/>
      </w:pPr>
      <w:rPr>
        <w:rFonts w:ascii="Noto Sans Symbols" w:eastAsia="Noto Sans Symbols" w:hAnsi="Noto Sans Symbols" w:cs="Noto Sans Symbols"/>
      </w:rPr>
    </w:lvl>
  </w:abstractNum>
  <w:abstractNum w:abstractNumId="10" w15:restartNumberingAfterBreak="0">
    <w:nsid w:val="1EB53B8B"/>
    <w:multiLevelType w:val="hybridMultilevel"/>
    <w:tmpl w:val="E4309E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1">
    <w:nsid w:val="268E3EBD"/>
    <w:multiLevelType w:val="hybridMultilevel"/>
    <w:tmpl w:val="5628D4B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80A4D00"/>
    <w:multiLevelType w:val="hybridMultilevel"/>
    <w:tmpl w:val="0106AB5C"/>
    <w:lvl w:ilvl="0" w:tplc="280A000F">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2AC757E3"/>
    <w:multiLevelType w:val="hybridMultilevel"/>
    <w:tmpl w:val="D08879D0"/>
    <w:lvl w:ilvl="0" w:tplc="D1402DA0">
      <w:numFmt w:val="bullet"/>
      <w:lvlText w:val="-"/>
      <w:lvlJc w:val="left"/>
      <w:pPr>
        <w:ind w:left="720" w:hanging="360"/>
      </w:pPr>
      <w:rPr>
        <w:rFonts w:ascii="Open Sans" w:eastAsia="Times New Roman" w:hAnsi="Open Sans" w:cs="Open Sans"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1320830"/>
    <w:multiLevelType w:val="hybridMultilevel"/>
    <w:tmpl w:val="0106AB5C"/>
    <w:lvl w:ilvl="0" w:tplc="280A000F">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5" w15:restartNumberingAfterBreak="0">
    <w:nsid w:val="3422294C"/>
    <w:multiLevelType w:val="hybridMultilevel"/>
    <w:tmpl w:val="69846EDE"/>
    <w:lvl w:ilvl="0" w:tplc="2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6383D24"/>
    <w:multiLevelType w:val="multilevel"/>
    <w:tmpl w:val="ACF82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065E4"/>
    <w:multiLevelType w:val="hybridMultilevel"/>
    <w:tmpl w:val="0106AB5C"/>
    <w:lvl w:ilvl="0" w:tplc="280A000F">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8" w15:restartNumberingAfterBreak="0">
    <w:nsid w:val="3838784C"/>
    <w:multiLevelType w:val="hybridMultilevel"/>
    <w:tmpl w:val="A20AFD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51C0EDD"/>
    <w:multiLevelType w:val="hybridMultilevel"/>
    <w:tmpl w:val="AE2ED0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B1E0DE9"/>
    <w:multiLevelType w:val="multilevel"/>
    <w:tmpl w:val="9A6C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32066"/>
    <w:multiLevelType w:val="hybridMultilevel"/>
    <w:tmpl w:val="0106AB5C"/>
    <w:lvl w:ilvl="0" w:tplc="280A000F">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2" w15:restartNumberingAfterBreak="0">
    <w:nsid w:val="565E26FB"/>
    <w:multiLevelType w:val="hybridMultilevel"/>
    <w:tmpl w:val="0106AB5C"/>
    <w:lvl w:ilvl="0" w:tplc="280A000F">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3" w15:restartNumberingAfterBreak="0">
    <w:nsid w:val="5ACF7B00"/>
    <w:multiLevelType w:val="hybridMultilevel"/>
    <w:tmpl w:val="9876689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4" w15:restartNumberingAfterBreak="0">
    <w:nsid w:val="5C920E1D"/>
    <w:multiLevelType w:val="hybridMultilevel"/>
    <w:tmpl w:val="9876689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5" w15:restartNumberingAfterBreak="0">
    <w:nsid w:val="5FC42657"/>
    <w:multiLevelType w:val="multilevel"/>
    <w:tmpl w:val="107A6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0AC49A7"/>
    <w:multiLevelType w:val="multilevel"/>
    <w:tmpl w:val="9CAE5996"/>
    <w:lvl w:ilvl="0">
      <w:start w:val="1"/>
      <w:numFmt w:val="upperRoman"/>
      <w:lvlText w:val="%1."/>
      <w:lvlJc w:val="left"/>
      <w:pPr>
        <w:ind w:left="1080" w:hanging="720"/>
      </w:pPr>
    </w:lvl>
    <w:lvl w:ilvl="1">
      <w:start w:val="1"/>
      <w:numFmt w:val="decimal"/>
      <w:lvlText w:val="%1.%2"/>
      <w:lvlJc w:val="left"/>
      <w:pPr>
        <w:ind w:left="2564" w:hanging="360"/>
      </w:pPr>
    </w:lvl>
    <w:lvl w:ilvl="2">
      <w:start w:val="1"/>
      <w:numFmt w:val="decimal"/>
      <w:lvlText w:val="%1.%2.%3"/>
      <w:lvlJc w:val="left"/>
      <w:pPr>
        <w:ind w:left="4768" w:hanging="720"/>
      </w:pPr>
    </w:lvl>
    <w:lvl w:ilvl="3">
      <w:start w:val="1"/>
      <w:numFmt w:val="decimal"/>
      <w:lvlText w:val="%1.%2.%3.%4"/>
      <w:lvlJc w:val="left"/>
      <w:pPr>
        <w:ind w:left="6612" w:hanging="720"/>
      </w:pPr>
    </w:lvl>
    <w:lvl w:ilvl="4">
      <w:start w:val="1"/>
      <w:numFmt w:val="decimal"/>
      <w:lvlText w:val="%1.%2.%3.%4.%5"/>
      <w:lvlJc w:val="left"/>
      <w:pPr>
        <w:ind w:left="8456" w:hanging="720"/>
      </w:pPr>
    </w:lvl>
    <w:lvl w:ilvl="5">
      <w:start w:val="1"/>
      <w:numFmt w:val="decimal"/>
      <w:lvlText w:val="%1.%2.%3.%4.%5.%6"/>
      <w:lvlJc w:val="left"/>
      <w:pPr>
        <w:ind w:left="10660" w:hanging="1080"/>
      </w:pPr>
    </w:lvl>
    <w:lvl w:ilvl="6">
      <w:start w:val="1"/>
      <w:numFmt w:val="decimal"/>
      <w:lvlText w:val="%1.%2.%3.%4.%5.%6.%7"/>
      <w:lvlJc w:val="left"/>
      <w:pPr>
        <w:ind w:left="12504" w:hanging="1080"/>
      </w:pPr>
    </w:lvl>
    <w:lvl w:ilvl="7">
      <w:start w:val="1"/>
      <w:numFmt w:val="decimal"/>
      <w:lvlText w:val="%1.%2.%3.%4.%5.%6.%7.%8"/>
      <w:lvlJc w:val="left"/>
      <w:pPr>
        <w:ind w:left="14708" w:hanging="1440"/>
      </w:pPr>
    </w:lvl>
    <w:lvl w:ilvl="8">
      <w:start w:val="1"/>
      <w:numFmt w:val="decimal"/>
      <w:lvlText w:val="%1.%2.%3.%4.%5.%6.%7.%8.%9"/>
      <w:lvlJc w:val="left"/>
      <w:pPr>
        <w:ind w:left="16552" w:hanging="1440"/>
      </w:pPr>
    </w:lvl>
  </w:abstractNum>
  <w:abstractNum w:abstractNumId="27" w15:restartNumberingAfterBreak="0">
    <w:nsid w:val="74C85F7C"/>
    <w:multiLevelType w:val="hybridMultilevel"/>
    <w:tmpl w:val="A65A69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9284F49"/>
    <w:multiLevelType w:val="multilevel"/>
    <w:tmpl w:val="BEB81BC6"/>
    <w:lvl w:ilvl="0">
      <w:start w:val="1"/>
      <w:numFmt w:val="bullet"/>
      <w:lvlText w:val="●"/>
      <w:lvlJc w:val="left"/>
      <w:pPr>
        <w:ind w:left="1209" w:hanging="360"/>
      </w:pPr>
      <w:rPr>
        <w:rFonts w:ascii="Noto Sans Symbols" w:eastAsia="Noto Sans Symbols" w:hAnsi="Noto Sans Symbols" w:cs="Noto Sans Symbols"/>
      </w:rPr>
    </w:lvl>
    <w:lvl w:ilvl="1">
      <w:start w:val="1"/>
      <w:numFmt w:val="bullet"/>
      <w:lvlText w:val="o"/>
      <w:lvlJc w:val="left"/>
      <w:pPr>
        <w:ind w:left="1929" w:hanging="360"/>
      </w:pPr>
      <w:rPr>
        <w:rFonts w:ascii="Courier New" w:eastAsia="Courier New" w:hAnsi="Courier New" w:cs="Courier New"/>
      </w:rPr>
    </w:lvl>
    <w:lvl w:ilvl="2">
      <w:start w:val="1"/>
      <w:numFmt w:val="bullet"/>
      <w:lvlText w:val="▪"/>
      <w:lvlJc w:val="left"/>
      <w:pPr>
        <w:ind w:left="2649" w:hanging="360"/>
      </w:pPr>
      <w:rPr>
        <w:rFonts w:ascii="Noto Sans Symbols" w:eastAsia="Noto Sans Symbols" w:hAnsi="Noto Sans Symbols" w:cs="Noto Sans Symbols"/>
      </w:rPr>
    </w:lvl>
    <w:lvl w:ilvl="3">
      <w:start w:val="1"/>
      <w:numFmt w:val="bullet"/>
      <w:lvlText w:val="●"/>
      <w:lvlJc w:val="left"/>
      <w:pPr>
        <w:ind w:left="3369" w:hanging="360"/>
      </w:pPr>
      <w:rPr>
        <w:rFonts w:ascii="Noto Sans Symbols" w:eastAsia="Noto Sans Symbols" w:hAnsi="Noto Sans Symbols" w:cs="Noto Sans Symbols"/>
      </w:rPr>
    </w:lvl>
    <w:lvl w:ilvl="4">
      <w:start w:val="1"/>
      <w:numFmt w:val="bullet"/>
      <w:lvlText w:val="o"/>
      <w:lvlJc w:val="left"/>
      <w:pPr>
        <w:ind w:left="4089" w:hanging="360"/>
      </w:pPr>
      <w:rPr>
        <w:rFonts w:ascii="Courier New" w:eastAsia="Courier New" w:hAnsi="Courier New" w:cs="Courier New"/>
      </w:rPr>
    </w:lvl>
    <w:lvl w:ilvl="5">
      <w:start w:val="1"/>
      <w:numFmt w:val="bullet"/>
      <w:lvlText w:val="▪"/>
      <w:lvlJc w:val="left"/>
      <w:pPr>
        <w:ind w:left="4809" w:hanging="360"/>
      </w:pPr>
      <w:rPr>
        <w:rFonts w:ascii="Noto Sans Symbols" w:eastAsia="Noto Sans Symbols" w:hAnsi="Noto Sans Symbols" w:cs="Noto Sans Symbols"/>
      </w:rPr>
    </w:lvl>
    <w:lvl w:ilvl="6">
      <w:start w:val="1"/>
      <w:numFmt w:val="bullet"/>
      <w:lvlText w:val="●"/>
      <w:lvlJc w:val="left"/>
      <w:pPr>
        <w:ind w:left="5529" w:hanging="360"/>
      </w:pPr>
      <w:rPr>
        <w:rFonts w:ascii="Noto Sans Symbols" w:eastAsia="Noto Sans Symbols" w:hAnsi="Noto Sans Symbols" w:cs="Noto Sans Symbols"/>
      </w:rPr>
    </w:lvl>
    <w:lvl w:ilvl="7">
      <w:start w:val="1"/>
      <w:numFmt w:val="bullet"/>
      <w:lvlText w:val="o"/>
      <w:lvlJc w:val="left"/>
      <w:pPr>
        <w:ind w:left="6249" w:hanging="360"/>
      </w:pPr>
      <w:rPr>
        <w:rFonts w:ascii="Courier New" w:eastAsia="Courier New" w:hAnsi="Courier New" w:cs="Courier New"/>
      </w:rPr>
    </w:lvl>
    <w:lvl w:ilvl="8">
      <w:start w:val="1"/>
      <w:numFmt w:val="bullet"/>
      <w:lvlText w:val="▪"/>
      <w:lvlJc w:val="left"/>
      <w:pPr>
        <w:ind w:left="6969" w:hanging="360"/>
      </w:pPr>
      <w:rPr>
        <w:rFonts w:ascii="Noto Sans Symbols" w:eastAsia="Noto Sans Symbols" w:hAnsi="Noto Sans Symbols" w:cs="Noto Sans Symbols"/>
      </w:rPr>
    </w:lvl>
  </w:abstractNum>
  <w:abstractNum w:abstractNumId="29" w15:restartNumberingAfterBreak="0">
    <w:nsid w:val="7E6E0E7D"/>
    <w:multiLevelType w:val="hybridMultilevel"/>
    <w:tmpl w:val="2D3CC7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28"/>
  </w:num>
  <w:num w:numId="4">
    <w:abstractNumId w:val="26"/>
  </w:num>
  <w:num w:numId="5">
    <w:abstractNumId w:val="9"/>
  </w:num>
  <w:num w:numId="6">
    <w:abstractNumId w:val="10"/>
  </w:num>
  <w:num w:numId="7">
    <w:abstractNumId w:val="6"/>
  </w:num>
  <w:num w:numId="8">
    <w:abstractNumId w:val="7"/>
  </w:num>
  <w:num w:numId="9">
    <w:abstractNumId w:val="15"/>
  </w:num>
  <w:num w:numId="10">
    <w:abstractNumId w:val="27"/>
  </w:num>
  <w:num w:numId="11">
    <w:abstractNumId w:val="19"/>
  </w:num>
  <w:num w:numId="12">
    <w:abstractNumId w:val="29"/>
  </w:num>
  <w:num w:numId="13">
    <w:abstractNumId w:val="8"/>
  </w:num>
  <w:num w:numId="14">
    <w:abstractNumId w:val="1"/>
  </w:num>
  <w:num w:numId="15">
    <w:abstractNumId w:val="18"/>
  </w:num>
  <w:num w:numId="16">
    <w:abstractNumId w:val="11"/>
  </w:num>
  <w:num w:numId="17">
    <w:abstractNumId w:val="23"/>
  </w:num>
  <w:num w:numId="18">
    <w:abstractNumId w:val="14"/>
  </w:num>
  <w:num w:numId="19">
    <w:abstractNumId w:val="0"/>
  </w:num>
  <w:num w:numId="20">
    <w:abstractNumId w:val="16"/>
  </w:num>
  <w:num w:numId="21">
    <w:abstractNumId w:val="13"/>
  </w:num>
  <w:num w:numId="22">
    <w:abstractNumId w:val="21"/>
  </w:num>
  <w:num w:numId="23">
    <w:abstractNumId w:val="22"/>
  </w:num>
  <w:num w:numId="24">
    <w:abstractNumId w:val="17"/>
  </w:num>
  <w:num w:numId="25">
    <w:abstractNumId w:val="12"/>
  </w:num>
  <w:num w:numId="26">
    <w:abstractNumId w:val="24"/>
  </w:num>
  <w:num w:numId="27">
    <w:abstractNumId w:val="3"/>
  </w:num>
  <w:num w:numId="28">
    <w:abstractNumId w:val="5"/>
  </w:num>
  <w:num w:numId="29">
    <w:abstractNumId w:val="4"/>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PE" w:vendorID="64" w:dllVersion="6" w:nlCheck="1" w:checkStyle="1"/>
  <w:activeWritingStyle w:appName="MSWord" w:lang="pt-BR" w:vendorID="64" w:dllVersion="0" w:nlCheck="1" w:checkStyle="0"/>
  <w:activeWritingStyle w:appName="MSWord" w:lang="es-PE" w:vendorID="64" w:dllVersion="0" w:nlCheck="1" w:checkStyle="0"/>
  <w:activeWritingStyle w:appName="MSWord" w:lang="es-ES_tradnl" w:vendorID="64" w:dllVersion="0" w:nlCheck="1" w:checkStyle="0"/>
  <w:activeWritingStyle w:appName="MSWord" w:lang="pt-BR" w:vendorID="64" w:dllVersion="4096" w:nlCheck="1" w:checkStyle="0"/>
  <w:activeWritingStyle w:appName="MSWord" w:lang="es-PE" w:vendorID="64" w:dllVersion="4096" w:nlCheck="1" w:checkStyle="0"/>
  <w:activeWritingStyle w:appName="MSWord" w:lang="es-ES_tradnl" w:vendorID="64" w:dllVersion="4096" w:nlCheck="1" w:checkStyle="0"/>
  <w:activeWritingStyle w:appName="MSWord" w:lang="es-ES" w:vendorID="64" w:dllVersion="4096" w:nlCheck="1" w:checkStyle="0"/>
  <w:activeWritingStyle w:appName="MSWord" w:lang="fr-FR" w:vendorID="64" w:dllVersion="0" w:nlCheck="1" w:checkStyle="0"/>
  <w:activeWritingStyle w:appName="MSWord" w:lang="es-ES" w:vendorID="64" w:dllVersion="0"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B75"/>
    <w:rsid w:val="000000F6"/>
    <w:rsid w:val="00006987"/>
    <w:rsid w:val="000278DB"/>
    <w:rsid w:val="00033593"/>
    <w:rsid w:val="0003414F"/>
    <w:rsid w:val="00053478"/>
    <w:rsid w:val="000646CD"/>
    <w:rsid w:val="00066BC2"/>
    <w:rsid w:val="000721B7"/>
    <w:rsid w:val="00081EA0"/>
    <w:rsid w:val="000A4040"/>
    <w:rsid w:val="000A63E4"/>
    <w:rsid w:val="000A6DF7"/>
    <w:rsid w:val="000D486F"/>
    <w:rsid w:val="00105FA9"/>
    <w:rsid w:val="00112781"/>
    <w:rsid w:val="00117FF8"/>
    <w:rsid w:val="001345F2"/>
    <w:rsid w:val="00190055"/>
    <w:rsid w:val="00190D24"/>
    <w:rsid w:val="001A79DA"/>
    <w:rsid w:val="001B06E2"/>
    <w:rsid w:val="001B65EC"/>
    <w:rsid w:val="001C4CC4"/>
    <w:rsid w:val="001CC98E"/>
    <w:rsid w:val="001D52CD"/>
    <w:rsid w:val="001E6D96"/>
    <w:rsid w:val="001F0B1E"/>
    <w:rsid w:val="00200919"/>
    <w:rsid w:val="00212B53"/>
    <w:rsid w:val="00223F37"/>
    <w:rsid w:val="00250E55"/>
    <w:rsid w:val="00252C2D"/>
    <w:rsid w:val="002A6944"/>
    <w:rsid w:val="002BC1BA"/>
    <w:rsid w:val="00317457"/>
    <w:rsid w:val="00320909"/>
    <w:rsid w:val="0033362D"/>
    <w:rsid w:val="00337BC1"/>
    <w:rsid w:val="00341C1F"/>
    <w:rsid w:val="003563E3"/>
    <w:rsid w:val="00397EF0"/>
    <w:rsid w:val="003B6FCF"/>
    <w:rsid w:val="003D3248"/>
    <w:rsid w:val="003D40E1"/>
    <w:rsid w:val="003F01AC"/>
    <w:rsid w:val="00401165"/>
    <w:rsid w:val="004037A5"/>
    <w:rsid w:val="00411770"/>
    <w:rsid w:val="004169EA"/>
    <w:rsid w:val="0042168A"/>
    <w:rsid w:val="0043A54C"/>
    <w:rsid w:val="00453076"/>
    <w:rsid w:val="00462DB4"/>
    <w:rsid w:val="004910E7"/>
    <w:rsid w:val="004A6EED"/>
    <w:rsid w:val="004A6F43"/>
    <w:rsid w:val="004C0411"/>
    <w:rsid w:val="004E1B38"/>
    <w:rsid w:val="004F7EDA"/>
    <w:rsid w:val="00501F85"/>
    <w:rsid w:val="005032B8"/>
    <w:rsid w:val="00506B75"/>
    <w:rsid w:val="005244D9"/>
    <w:rsid w:val="005427D4"/>
    <w:rsid w:val="00545588"/>
    <w:rsid w:val="005527AF"/>
    <w:rsid w:val="0055411D"/>
    <w:rsid w:val="00563FED"/>
    <w:rsid w:val="0057681A"/>
    <w:rsid w:val="00583573"/>
    <w:rsid w:val="005A77EC"/>
    <w:rsid w:val="005B2068"/>
    <w:rsid w:val="005C4BE2"/>
    <w:rsid w:val="005D2E41"/>
    <w:rsid w:val="005D3BEA"/>
    <w:rsid w:val="005E06A4"/>
    <w:rsid w:val="005F73C8"/>
    <w:rsid w:val="00605E13"/>
    <w:rsid w:val="00612CF9"/>
    <w:rsid w:val="00614D98"/>
    <w:rsid w:val="00623089"/>
    <w:rsid w:val="006368D4"/>
    <w:rsid w:val="00636BDB"/>
    <w:rsid w:val="00651EC1"/>
    <w:rsid w:val="0065238D"/>
    <w:rsid w:val="00665EA5"/>
    <w:rsid w:val="00670520"/>
    <w:rsid w:val="00684EAB"/>
    <w:rsid w:val="006851F9"/>
    <w:rsid w:val="006B0C6A"/>
    <w:rsid w:val="006C0A07"/>
    <w:rsid w:val="006D1B14"/>
    <w:rsid w:val="006D4947"/>
    <w:rsid w:val="006E57BE"/>
    <w:rsid w:val="006F0EB6"/>
    <w:rsid w:val="00712EBD"/>
    <w:rsid w:val="0073581E"/>
    <w:rsid w:val="007620DB"/>
    <w:rsid w:val="00764418"/>
    <w:rsid w:val="00776452"/>
    <w:rsid w:val="007766B9"/>
    <w:rsid w:val="007C22FA"/>
    <w:rsid w:val="007D02CB"/>
    <w:rsid w:val="007D59FE"/>
    <w:rsid w:val="007E478E"/>
    <w:rsid w:val="00801E2A"/>
    <w:rsid w:val="00833F48"/>
    <w:rsid w:val="00840088"/>
    <w:rsid w:val="00857067"/>
    <w:rsid w:val="0086446C"/>
    <w:rsid w:val="00867847"/>
    <w:rsid w:val="00885E3D"/>
    <w:rsid w:val="008C78B2"/>
    <w:rsid w:val="008D1DCB"/>
    <w:rsid w:val="008E3AF2"/>
    <w:rsid w:val="008E54EC"/>
    <w:rsid w:val="008E5916"/>
    <w:rsid w:val="008F0A5F"/>
    <w:rsid w:val="008F72CD"/>
    <w:rsid w:val="0090373E"/>
    <w:rsid w:val="00917207"/>
    <w:rsid w:val="009205E4"/>
    <w:rsid w:val="00936932"/>
    <w:rsid w:val="009413D4"/>
    <w:rsid w:val="00963268"/>
    <w:rsid w:val="00963344"/>
    <w:rsid w:val="00997836"/>
    <w:rsid w:val="009A1025"/>
    <w:rsid w:val="009A64CB"/>
    <w:rsid w:val="009A7268"/>
    <w:rsid w:val="009A798F"/>
    <w:rsid w:val="009B3F46"/>
    <w:rsid w:val="009C4819"/>
    <w:rsid w:val="009D2AB6"/>
    <w:rsid w:val="009E29FF"/>
    <w:rsid w:val="009F28ED"/>
    <w:rsid w:val="009F33D3"/>
    <w:rsid w:val="00A131C3"/>
    <w:rsid w:val="00A13B8F"/>
    <w:rsid w:val="00A2557B"/>
    <w:rsid w:val="00A422D4"/>
    <w:rsid w:val="00A4353B"/>
    <w:rsid w:val="00A468F3"/>
    <w:rsid w:val="00A51C5E"/>
    <w:rsid w:val="00A642DD"/>
    <w:rsid w:val="00A76C3F"/>
    <w:rsid w:val="00A87B47"/>
    <w:rsid w:val="00A949B4"/>
    <w:rsid w:val="00AA071A"/>
    <w:rsid w:val="00AA193D"/>
    <w:rsid w:val="00AA1AC1"/>
    <w:rsid w:val="00AA5955"/>
    <w:rsid w:val="00AB39CA"/>
    <w:rsid w:val="00AD324F"/>
    <w:rsid w:val="00AE7BA3"/>
    <w:rsid w:val="00AF677D"/>
    <w:rsid w:val="00AF7A8B"/>
    <w:rsid w:val="00B30166"/>
    <w:rsid w:val="00B3445F"/>
    <w:rsid w:val="00B35BCB"/>
    <w:rsid w:val="00B362AD"/>
    <w:rsid w:val="00B372DE"/>
    <w:rsid w:val="00B410C8"/>
    <w:rsid w:val="00B411C7"/>
    <w:rsid w:val="00B62AEB"/>
    <w:rsid w:val="00B666F4"/>
    <w:rsid w:val="00B716C7"/>
    <w:rsid w:val="00B80BAA"/>
    <w:rsid w:val="00BA5B04"/>
    <w:rsid w:val="00BA6665"/>
    <w:rsid w:val="00BA6E87"/>
    <w:rsid w:val="00BB71B1"/>
    <w:rsid w:val="00BD368C"/>
    <w:rsid w:val="00BD7D68"/>
    <w:rsid w:val="00BE24D7"/>
    <w:rsid w:val="00BE6B9D"/>
    <w:rsid w:val="00BF0161"/>
    <w:rsid w:val="00BF186F"/>
    <w:rsid w:val="00C07F57"/>
    <w:rsid w:val="00C15542"/>
    <w:rsid w:val="00C53100"/>
    <w:rsid w:val="00C62D5D"/>
    <w:rsid w:val="00C6660F"/>
    <w:rsid w:val="00C8345E"/>
    <w:rsid w:val="00C94282"/>
    <w:rsid w:val="00C94CE2"/>
    <w:rsid w:val="00C97A3B"/>
    <w:rsid w:val="00CB40E8"/>
    <w:rsid w:val="00CD361E"/>
    <w:rsid w:val="00CE6611"/>
    <w:rsid w:val="00CE7023"/>
    <w:rsid w:val="00D05CB4"/>
    <w:rsid w:val="00D0610E"/>
    <w:rsid w:val="00D14D37"/>
    <w:rsid w:val="00D2112E"/>
    <w:rsid w:val="00D25D33"/>
    <w:rsid w:val="00D34CAD"/>
    <w:rsid w:val="00D41610"/>
    <w:rsid w:val="00D7324D"/>
    <w:rsid w:val="00D91B2D"/>
    <w:rsid w:val="00DA397F"/>
    <w:rsid w:val="00DB4823"/>
    <w:rsid w:val="00DB4F6B"/>
    <w:rsid w:val="00DD4229"/>
    <w:rsid w:val="00DE6FCE"/>
    <w:rsid w:val="00E075AB"/>
    <w:rsid w:val="00E161B6"/>
    <w:rsid w:val="00E17B03"/>
    <w:rsid w:val="00E263C2"/>
    <w:rsid w:val="00E268F3"/>
    <w:rsid w:val="00E26C27"/>
    <w:rsid w:val="00E4372A"/>
    <w:rsid w:val="00E44110"/>
    <w:rsid w:val="00E45BC2"/>
    <w:rsid w:val="00E537F2"/>
    <w:rsid w:val="00E73991"/>
    <w:rsid w:val="00EA3FF5"/>
    <w:rsid w:val="00EB6423"/>
    <w:rsid w:val="00EC34F8"/>
    <w:rsid w:val="00EE6766"/>
    <w:rsid w:val="00EF5DD4"/>
    <w:rsid w:val="00EF5EBB"/>
    <w:rsid w:val="00EF699D"/>
    <w:rsid w:val="00F0440E"/>
    <w:rsid w:val="00F10804"/>
    <w:rsid w:val="00F12D79"/>
    <w:rsid w:val="00F1D636"/>
    <w:rsid w:val="00F2621D"/>
    <w:rsid w:val="00F355FD"/>
    <w:rsid w:val="00F463A7"/>
    <w:rsid w:val="00F47C52"/>
    <w:rsid w:val="00F52364"/>
    <w:rsid w:val="00F6403D"/>
    <w:rsid w:val="00F67996"/>
    <w:rsid w:val="00F73C8A"/>
    <w:rsid w:val="00FA4666"/>
    <w:rsid w:val="00FB24F9"/>
    <w:rsid w:val="00FC2B78"/>
    <w:rsid w:val="00FE05B4"/>
    <w:rsid w:val="00FF22FC"/>
    <w:rsid w:val="015C0E25"/>
    <w:rsid w:val="016E6369"/>
    <w:rsid w:val="0238EAD7"/>
    <w:rsid w:val="02BD8FC4"/>
    <w:rsid w:val="0314340A"/>
    <w:rsid w:val="0354144F"/>
    <w:rsid w:val="0358D049"/>
    <w:rsid w:val="049CB341"/>
    <w:rsid w:val="04AAC988"/>
    <w:rsid w:val="050234D6"/>
    <w:rsid w:val="05717D79"/>
    <w:rsid w:val="0574934C"/>
    <w:rsid w:val="05951E9D"/>
    <w:rsid w:val="0657AC49"/>
    <w:rsid w:val="06E9B3B7"/>
    <w:rsid w:val="073FDB99"/>
    <w:rsid w:val="079E74F6"/>
    <w:rsid w:val="07F77B31"/>
    <w:rsid w:val="081287D2"/>
    <w:rsid w:val="083D5C60"/>
    <w:rsid w:val="083E28CC"/>
    <w:rsid w:val="087944A5"/>
    <w:rsid w:val="08A56621"/>
    <w:rsid w:val="08BAE283"/>
    <w:rsid w:val="08D041FE"/>
    <w:rsid w:val="08EB2D7F"/>
    <w:rsid w:val="0900CF01"/>
    <w:rsid w:val="093B7515"/>
    <w:rsid w:val="097FDD6F"/>
    <w:rsid w:val="09939B49"/>
    <w:rsid w:val="09F84B18"/>
    <w:rsid w:val="0A2AECA2"/>
    <w:rsid w:val="0AC3FD32"/>
    <w:rsid w:val="0AC64A6D"/>
    <w:rsid w:val="0AD40341"/>
    <w:rsid w:val="0B07A00C"/>
    <w:rsid w:val="0B16B68F"/>
    <w:rsid w:val="0C066A91"/>
    <w:rsid w:val="0C120E53"/>
    <w:rsid w:val="0C71AE09"/>
    <w:rsid w:val="0C99E6D6"/>
    <w:rsid w:val="0D044BDC"/>
    <w:rsid w:val="0D37DCC0"/>
    <w:rsid w:val="0DF80ECF"/>
    <w:rsid w:val="0DFB7006"/>
    <w:rsid w:val="0DFEF537"/>
    <w:rsid w:val="0E3D80E1"/>
    <w:rsid w:val="0E8B5B86"/>
    <w:rsid w:val="0F47BC3D"/>
    <w:rsid w:val="0FA9AF67"/>
    <w:rsid w:val="106C04CA"/>
    <w:rsid w:val="10D68562"/>
    <w:rsid w:val="10DF4B3F"/>
    <w:rsid w:val="12023348"/>
    <w:rsid w:val="1281C206"/>
    <w:rsid w:val="12FC88D7"/>
    <w:rsid w:val="1312C5AB"/>
    <w:rsid w:val="13A50C15"/>
    <w:rsid w:val="1412E32E"/>
    <w:rsid w:val="1419DFB3"/>
    <w:rsid w:val="14915A06"/>
    <w:rsid w:val="14E8CB68"/>
    <w:rsid w:val="14E8EEAC"/>
    <w:rsid w:val="15150248"/>
    <w:rsid w:val="15399DB8"/>
    <w:rsid w:val="159A3081"/>
    <w:rsid w:val="15A2A119"/>
    <w:rsid w:val="15E8A53D"/>
    <w:rsid w:val="161DBB98"/>
    <w:rsid w:val="1654B960"/>
    <w:rsid w:val="1666FA8C"/>
    <w:rsid w:val="169B2D7A"/>
    <w:rsid w:val="16D69741"/>
    <w:rsid w:val="1796D1B9"/>
    <w:rsid w:val="17AE54B2"/>
    <w:rsid w:val="17EF2C73"/>
    <w:rsid w:val="1814E48D"/>
    <w:rsid w:val="188D9EB7"/>
    <w:rsid w:val="18AE14EB"/>
    <w:rsid w:val="18B1F252"/>
    <w:rsid w:val="18D4B0FC"/>
    <w:rsid w:val="1964CCCB"/>
    <w:rsid w:val="19E049F5"/>
    <w:rsid w:val="1A13DADC"/>
    <w:rsid w:val="1BDB17DB"/>
    <w:rsid w:val="1BDB8A27"/>
    <w:rsid w:val="1BFD8B18"/>
    <w:rsid w:val="1C2CA295"/>
    <w:rsid w:val="1C80562A"/>
    <w:rsid w:val="1CB169C1"/>
    <w:rsid w:val="1D726F52"/>
    <w:rsid w:val="1D87FE93"/>
    <w:rsid w:val="1DD207E0"/>
    <w:rsid w:val="1DFEAD68"/>
    <w:rsid w:val="1E5A217B"/>
    <w:rsid w:val="1E9F9859"/>
    <w:rsid w:val="1F367045"/>
    <w:rsid w:val="1F524D9E"/>
    <w:rsid w:val="1FFF287E"/>
    <w:rsid w:val="21119F74"/>
    <w:rsid w:val="2148C968"/>
    <w:rsid w:val="21652ED1"/>
    <w:rsid w:val="21E1D553"/>
    <w:rsid w:val="21F44335"/>
    <w:rsid w:val="21F978B3"/>
    <w:rsid w:val="229C50A3"/>
    <w:rsid w:val="22D4FA1C"/>
    <w:rsid w:val="234963AC"/>
    <w:rsid w:val="23952485"/>
    <w:rsid w:val="23C5C115"/>
    <w:rsid w:val="241A0118"/>
    <w:rsid w:val="25639876"/>
    <w:rsid w:val="25649622"/>
    <w:rsid w:val="25B06659"/>
    <w:rsid w:val="25EB3060"/>
    <w:rsid w:val="265F5DD1"/>
    <w:rsid w:val="26938042"/>
    <w:rsid w:val="269DBE4A"/>
    <w:rsid w:val="26E917C0"/>
    <w:rsid w:val="26EAB9DE"/>
    <w:rsid w:val="26EC8234"/>
    <w:rsid w:val="27411CDB"/>
    <w:rsid w:val="276398A5"/>
    <w:rsid w:val="279E83BF"/>
    <w:rsid w:val="27B5674E"/>
    <w:rsid w:val="27C934CB"/>
    <w:rsid w:val="27FF1F90"/>
    <w:rsid w:val="28499675"/>
    <w:rsid w:val="285C8C21"/>
    <w:rsid w:val="285D644A"/>
    <w:rsid w:val="28887615"/>
    <w:rsid w:val="28BCE290"/>
    <w:rsid w:val="290048D1"/>
    <w:rsid w:val="290D59AF"/>
    <w:rsid w:val="2958C6D1"/>
    <w:rsid w:val="29A109DB"/>
    <w:rsid w:val="2A10D2B4"/>
    <w:rsid w:val="2A45E85D"/>
    <w:rsid w:val="2AE33154"/>
    <w:rsid w:val="2AE439CF"/>
    <w:rsid w:val="2B047983"/>
    <w:rsid w:val="2B4E608A"/>
    <w:rsid w:val="2B651279"/>
    <w:rsid w:val="2BB73FB4"/>
    <w:rsid w:val="2BD69D42"/>
    <w:rsid w:val="2BF74FC4"/>
    <w:rsid w:val="2C0B3ED7"/>
    <w:rsid w:val="2C9E24EA"/>
    <w:rsid w:val="2D3393FA"/>
    <w:rsid w:val="2D8ABA2B"/>
    <w:rsid w:val="2D93A1D3"/>
    <w:rsid w:val="2DB441A7"/>
    <w:rsid w:val="2E15E326"/>
    <w:rsid w:val="2E1C6F3B"/>
    <w:rsid w:val="2E1C8434"/>
    <w:rsid w:val="2E6FC439"/>
    <w:rsid w:val="2EE24122"/>
    <w:rsid w:val="2F481CA4"/>
    <w:rsid w:val="2F528DDA"/>
    <w:rsid w:val="2FF1F7D8"/>
    <w:rsid w:val="2FFEA137"/>
    <w:rsid w:val="305CCF00"/>
    <w:rsid w:val="3069FEB7"/>
    <w:rsid w:val="317E7FD6"/>
    <w:rsid w:val="3199AF7D"/>
    <w:rsid w:val="31CB33CB"/>
    <w:rsid w:val="32371924"/>
    <w:rsid w:val="32684B50"/>
    <w:rsid w:val="32F36DAF"/>
    <w:rsid w:val="32F3EC11"/>
    <w:rsid w:val="333B8362"/>
    <w:rsid w:val="335AFC6A"/>
    <w:rsid w:val="33A38BFA"/>
    <w:rsid w:val="34071227"/>
    <w:rsid w:val="359BFBC1"/>
    <w:rsid w:val="35B3BF6D"/>
    <w:rsid w:val="36235960"/>
    <w:rsid w:val="3756BF9F"/>
    <w:rsid w:val="378F4766"/>
    <w:rsid w:val="37D7839D"/>
    <w:rsid w:val="380C5EE7"/>
    <w:rsid w:val="38336CBC"/>
    <w:rsid w:val="38483381"/>
    <w:rsid w:val="38C774B9"/>
    <w:rsid w:val="38CB827C"/>
    <w:rsid w:val="39BD8381"/>
    <w:rsid w:val="39C03DF6"/>
    <w:rsid w:val="3A1ED5BB"/>
    <w:rsid w:val="3B008816"/>
    <w:rsid w:val="3B63009A"/>
    <w:rsid w:val="3B7BB8F9"/>
    <w:rsid w:val="3B99D3B0"/>
    <w:rsid w:val="3BA318D0"/>
    <w:rsid w:val="3C16C489"/>
    <w:rsid w:val="3C5114F9"/>
    <w:rsid w:val="3C77D95D"/>
    <w:rsid w:val="3D1DB124"/>
    <w:rsid w:val="3D493641"/>
    <w:rsid w:val="3D89CF38"/>
    <w:rsid w:val="3D8DEE3E"/>
    <w:rsid w:val="3D98DDDD"/>
    <w:rsid w:val="3D9F29C5"/>
    <w:rsid w:val="3DB729B9"/>
    <w:rsid w:val="3DC68879"/>
    <w:rsid w:val="3DE3F5C9"/>
    <w:rsid w:val="3E8D78C8"/>
    <w:rsid w:val="3ED80058"/>
    <w:rsid w:val="3EE2C63D"/>
    <w:rsid w:val="3F09189F"/>
    <w:rsid w:val="3F22CFA9"/>
    <w:rsid w:val="3F74B37C"/>
    <w:rsid w:val="3FD3EA8D"/>
    <w:rsid w:val="401F1DB5"/>
    <w:rsid w:val="40558FE6"/>
    <w:rsid w:val="413719C5"/>
    <w:rsid w:val="41B9E952"/>
    <w:rsid w:val="42226CDC"/>
    <w:rsid w:val="422E94A0"/>
    <w:rsid w:val="4299852F"/>
    <w:rsid w:val="42A13103"/>
    <w:rsid w:val="42C1831D"/>
    <w:rsid w:val="42EF06E0"/>
    <w:rsid w:val="43584172"/>
    <w:rsid w:val="43C712F9"/>
    <w:rsid w:val="43F4F230"/>
    <w:rsid w:val="4428F3FF"/>
    <w:rsid w:val="443A2B05"/>
    <w:rsid w:val="44BEC112"/>
    <w:rsid w:val="44D66883"/>
    <w:rsid w:val="452A60D8"/>
    <w:rsid w:val="4530377C"/>
    <w:rsid w:val="458427B0"/>
    <w:rsid w:val="45D5FDEA"/>
    <w:rsid w:val="463F0199"/>
    <w:rsid w:val="46465AC9"/>
    <w:rsid w:val="46EBC98D"/>
    <w:rsid w:val="46F29935"/>
    <w:rsid w:val="472E0E86"/>
    <w:rsid w:val="473EFBB2"/>
    <w:rsid w:val="4764C077"/>
    <w:rsid w:val="4768DD49"/>
    <w:rsid w:val="47886121"/>
    <w:rsid w:val="4791A919"/>
    <w:rsid w:val="47A9E301"/>
    <w:rsid w:val="48459583"/>
    <w:rsid w:val="48992114"/>
    <w:rsid w:val="490E3EDF"/>
    <w:rsid w:val="493865C2"/>
    <w:rsid w:val="49F1E24B"/>
    <w:rsid w:val="4A29DDCA"/>
    <w:rsid w:val="4A7DA718"/>
    <w:rsid w:val="4AD51C18"/>
    <w:rsid w:val="4BC50114"/>
    <w:rsid w:val="4BC924D0"/>
    <w:rsid w:val="4C04DAF6"/>
    <w:rsid w:val="4D59A826"/>
    <w:rsid w:val="4D630548"/>
    <w:rsid w:val="4D9CCE1B"/>
    <w:rsid w:val="4D9D1DD0"/>
    <w:rsid w:val="4DE8ED64"/>
    <w:rsid w:val="4E4CD877"/>
    <w:rsid w:val="4E51FE06"/>
    <w:rsid w:val="4E7B7CF7"/>
    <w:rsid w:val="4EA5E335"/>
    <w:rsid w:val="4EC79234"/>
    <w:rsid w:val="4F283334"/>
    <w:rsid w:val="4F4436EF"/>
    <w:rsid w:val="50220571"/>
    <w:rsid w:val="50731E41"/>
    <w:rsid w:val="512207BB"/>
    <w:rsid w:val="514C2139"/>
    <w:rsid w:val="51551183"/>
    <w:rsid w:val="5157E51D"/>
    <w:rsid w:val="516C170B"/>
    <w:rsid w:val="51A98460"/>
    <w:rsid w:val="525F13F2"/>
    <w:rsid w:val="526296B7"/>
    <w:rsid w:val="526AE90A"/>
    <w:rsid w:val="52999BF9"/>
    <w:rsid w:val="52ADEC0C"/>
    <w:rsid w:val="5361F276"/>
    <w:rsid w:val="537343CF"/>
    <w:rsid w:val="53811B1C"/>
    <w:rsid w:val="53C9B38C"/>
    <w:rsid w:val="54412CC3"/>
    <w:rsid w:val="55083357"/>
    <w:rsid w:val="56299CEA"/>
    <w:rsid w:val="56715554"/>
    <w:rsid w:val="567784FE"/>
    <w:rsid w:val="569E04AE"/>
    <w:rsid w:val="56D92FC7"/>
    <w:rsid w:val="56F5F1FE"/>
    <w:rsid w:val="579820AB"/>
    <w:rsid w:val="57A7B15B"/>
    <w:rsid w:val="57ADC9CD"/>
    <w:rsid w:val="581B34DC"/>
    <w:rsid w:val="58706C70"/>
    <w:rsid w:val="58B47F88"/>
    <w:rsid w:val="59114112"/>
    <w:rsid w:val="594BD180"/>
    <w:rsid w:val="5995CA53"/>
    <w:rsid w:val="5AA7BFE0"/>
    <w:rsid w:val="5AE3A0D8"/>
    <w:rsid w:val="5AEDFB15"/>
    <w:rsid w:val="5B0ABE5B"/>
    <w:rsid w:val="5B75FE66"/>
    <w:rsid w:val="5C22F217"/>
    <w:rsid w:val="5C4EF2F8"/>
    <w:rsid w:val="5C7EE860"/>
    <w:rsid w:val="5D0BBC87"/>
    <w:rsid w:val="5D3A6935"/>
    <w:rsid w:val="5D8F27B5"/>
    <w:rsid w:val="5DBA94F1"/>
    <w:rsid w:val="5E22B6BB"/>
    <w:rsid w:val="5E822ED1"/>
    <w:rsid w:val="5F566993"/>
    <w:rsid w:val="603E45B9"/>
    <w:rsid w:val="60709A18"/>
    <w:rsid w:val="60F9ED1A"/>
    <w:rsid w:val="62404C7D"/>
    <w:rsid w:val="6336BE65"/>
    <w:rsid w:val="635FB466"/>
    <w:rsid w:val="63A605E9"/>
    <w:rsid w:val="63C46930"/>
    <w:rsid w:val="6411ADE9"/>
    <w:rsid w:val="6475A9B8"/>
    <w:rsid w:val="648C8866"/>
    <w:rsid w:val="650A34AA"/>
    <w:rsid w:val="650E6044"/>
    <w:rsid w:val="6547A518"/>
    <w:rsid w:val="65B41D24"/>
    <w:rsid w:val="65CA78EE"/>
    <w:rsid w:val="660AF640"/>
    <w:rsid w:val="662A3637"/>
    <w:rsid w:val="6655B9F7"/>
    <w:rsid w:val="66773954"/>
    <w:rsid w:val="66ECD8C8"/>
    <w:rsid w:val="66EDBAFB"/>
    <w:rsid w:val="689EE491"/>
    <w:rsid w:val="68E78E9C"/>
    <w:rsid w:val="68F2CCF9"/>
    <w:rsid w:val="6923AA7B"/>
    <w:rsid w:val="698B8FF1"/>
    <w:rsid w:val="69DABA5A"/>
    <w:rsid w:val="6A1E72C2"/>
    <w:rsid w:val="6A4FE899"/>
    <w:rsid w:val="6AA67F7D"/>
    <w:rsid w:val="6B252F55"/>
    <w:rsid w:val="6B617174"/>
    <w:rsid w:val="6B9198DD"/>
    <w:rsid w:val="6C1954E6"/>
    <w:rsid w:val="6C939FEA"/>
    <w:rsid w:val="6C99EA78"/>
    <w:rsid w:val="6CC1C6FB"/>
    <w:rsid w:val="6D11B009"/>
    <w:rsid w:val="6D1F2871"/>
    <w:rsid w:val="6E4F6401"/>
    <w:rsid w:val="6E63C7C6"/>
    <w:rsid w:val="6EE21C33"/>
    <w:rsid w:val="6F01579E"/>
    <w:rsid w:val="6F659B67"/>
    <w:rsid w:val="6F8647B1"/>
    <w:rsid w:val="6F8FD64C"/>
    <w:rsid w:val="6F946081"/>
    <w:rsid w:val="7000B9BF"/>
    <w:rsid w:val="7037661A"/>
    <w:rsid w:val="70BF60F4"/>
    <w:rsid w:val="70D10DF6"/>
    <w:rsid w:val="70E93A7A"/>
    <w:rsid w:val="71617D82"/>
    <w:rsid w:val="7182CCC0"/>
    <w:rsid w:val="71B745D7"/>
    <w:rsid w:val="72844361"/>
    <w:rsid w:val="728AA057"/>
    <w:rsid w:val="72940703"/>
    <w:rsid w:val="72F0AB52"/>
    <w:rsid w:val="73543221"/>
    <w:rsid w:val="73BE9F16"/>
    <w:rsid w:val="743842DC"/>
    <w:rsid w:val="745E03CF"/>
    <w:rsid w:val="749A9110"/>
    <w:rsid w:val="74ACA2C4"/>
    <w:rsid w:val="758E3ADE"/>
    <w:rsid w:val="75B17382"/>
    <w:rsid w:val="75E129D4"/>
    <w:rsid w:val="76353A2E"/>
    <w:rsid w:val="7650D273"/>
    <w:rsid w:val="765E076E"/>
    <w:rsid w:val="765E22C2"/>
    <w:rsid w:val="766E8919"/>
    <w:rsid w:val="77050735"/>
    <w:rsid w:val="773407A0"/>
    <w:rsid w:val="7808CEC2"/>
    <w:rsid w:val="78A6030A"/>
    <w:rsid w:val="78F101CA"/>
    <w:rsid w:val="794A44C3"/>
    <w:rsid w:val="79A7D29F"/>
    <w:rsid w:val="7AFA2894"/>
    <w:rsid w:val="7B4D98B3"/>
    <w:rsid w:val="7B5980BE"/>
    <w:rsid w:val="7B76383A"/>
    <w:rsid w:val="7B96220D"/>
    <w:rsid w:val="7BB0C466"/>
    <w:rsid w:val="7C3641CB"/>
    <w:rsid w:val="7C62E96E"/>
    <w:rsid w:val="7D63C3EB"/>
    <w:rsid w:val="7D68BC4B"/>
    <w:rsid w:val="7D8C8DBC"/>
    <w:rsid w:val="7D966D63"/>
    <w:rsid w:val="7D9FBA74"/>
    <w:rsid w:val="7E070C54"/>
    <w:rsid w:val="7EA39428"/>
    <w:rsid w:val="7F197CA9"/>
    <w:rsid w:val="7F4FA0EB"/>
    <w:rsid w:val="7F5337A6"/>
    <w:rsid w:val="7F722707"/>
    <w:rsid w:val="7FCA07A4"/>
    <w:rsid w:val="7FCB1539"/>
    <w:rsid w:val="7FDDB92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ABFB"/>
  <w15:docId w15:val="{93D48194-4703-4811-9D21-7FEBC8E6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45F"/>
  </w:style>
  <w:style w:type="paragraph" w:styleId="Ttulo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Ttulo2">
    <w:name w:val="heading 2"/>
    <w:basedOn w:val="Normal"/>
    <w:next w:val="Normal"/>
    <w:uiPriority w:val="9"/>
    <w:unhideWhenUsed/>
    <w:qFormat/>
    <w:pPr>
      <w:keepNext/>
      <w:spacing w:before="240" w:after="60"/>
      <w:outlineLvl w:val="1"/>
    </w:pPr>
    <w:rPr>
      <w:rFonts w:ascii="Arial" w:eastAsia="Arial" w:hAnsi="Arial" w:cs="Arial"/>
      <w:b/>
      <w:i/>
      <w:sz w:val="28"/>
      <w:szCs w:val="28"/>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spacing w:before="240" w:after="60"/>
      <w:outlineLvl w:val="3"/>
    </w:pPr>
    <w:rPr>
      <w:b/>
      <w:sz w:val="28"/>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spacing w:before="240" w:after="6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70" w:type="dxa"/>
        <w:right w:w="70" w:type="dxa"/>
      </w:tblCellMar>
    </w:tblPr>
  </w:style>
  <w:style w:type="table" w:customStyle="1" w:styleId="a0">
    <w:basedOn w:val="NormalTable0"/>
    <w:tblPr>
      <w:tblStyleRowBandSize w:val="1"/>
      <w:tblStyleColBandSize w:val="1"/>
      <w:tblCellMar>
        <w:left w:w="115" w:type="dxa"/>
        <w:right w:w="115" w:type="dxa"/>
      </w:tblCellMar>
    </w:tblPr>
  </w:style>
  <w:style w:type="paragraph" w:styleId="Prrafodelista">
    <w:name w:val="List Paragraph"/>
    <w:basedOn w:val="Normal"/>
    <w:uiPriority w:val="34"/>
    <w:qFormat/>
    <w:pPr>
      <w:ind w:left="720"/>
      <w:contextualSpacing/>
    </w:pPr>
  </w:style>
  <w:style w:type="character" w:styleId="Refdecomentario">
    <w:name w:val="annotation reference"/>
    <w:basedOn w:val="Fuentedeprrafopredeter"/>
    <w:uiPriority w:val="99"/>
    <w:semiHidden/>
    <w:unhideWhenUsed/>
    <w:rsid w:val="00BD368C"/>
    <w:rPr>
      <w:sz w:val="16"/>
      <w:szCs w:val="16"/>
    </w:rPr>
  </w:style>
  <w:style w:type="paragraph" w:styleId="Textocomentario">
    <w:name w:val="annotation text"/>
    <w:basedOn w:val="Normal"/>
    <w:link w:val="TextocomentarioCar"/>
    <w:uiPriority w:val="99"/>
    <w:unhideWhenUsed/>
    <w:rsid w:val="00BD368C"/>
    <w:rPr>
      <w:sz w:val="20"/>
      <w:szCs w:val="20"/>
    </w:rPr>
  </w:style>
  <w:style w:type="character" w:customStyle="1" w:styleId="TextocomentarioCar">
    <w:name w:val="Texto comentario Car"/>
    <w:basedOn w:val="Fuentedeprrafopredeter"/>
    <w:link w:val="Textocomentario"/>
    <w:uiPriority w:val="99"/>
    <w:rsid w:val="00BD368C"/>
    <w:rPr>
      <w:sz w:val="20"/>
      <w:szCs w:val="20"/>
    </w:rPr>
  </w:style>
  <w:style w:type="paragraph" w:styleId="Asuntodelcomentario">
    <w:name w:val="annotation subject"/>
    <w:basedOn w:val="Textocomentario"/>
    <w:next w:val="Textocomentario"/>
    <w:link w:val="AsuntodelcomentarioCar"/>
    <w:uiPriority w:val="99"/>
    <w:semiHidden/>
    <w:unhideWhenUsed/>
    <w:rsid w:val="00BD368C"/>
    <w:rPr>
      <w:b/>
      <w:bCs/>
    </w:rPr>
  </w:style>
  <w:style w:type="character" w:customStyle="1" w:styleId="AsuntodelcomentarioCar">
    <w:name w:val="Asunto del comentario Car"/>
    <w:basedOn w:val="TextocomentarioCar"/>
    <w:link w:val="Asuntodelcomentario"/>
    <w:uiPriority w:val="99"/>
    <w:semiHidden/>
    <w:rsid w:val="00BD368C"/>
    <w:rPr>
      <w:b/>
      <w:bCs/>
      <w:sz w:val="20"/>
      <w:szCs w:val="20"/>
    </w:rPr>
  </w:style>
  <w:style w:type="paragraph" w:styleId="Textodeglobo">
    <w:name w:val="Balloon Text"/>
    <w:basedOn w:val="Normal"/>
    <w:link w:val="TextodegloboCar"/>
    <w:uiPriority w:val="99"/>
    <w:semiHidden/>
    <w:unhideWhenUsed/>
    <w:rsid w:val="00BD368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368C"/>
    <w:rPr>
      <w:rFonts w:ascii="Segoe UI" w:hAnsi="Segoe UI" w:cs="Segoe UI"/>
      <w:sz w:val="18"/>
      <w:szCs w:val="18"/>
    </w:rPr>
  </w:style>
  <w:style w:type="character" w:styleId="Hipervnculo">
    <w:name w:val="Hyperlink"/>
    <w:basedOn w:val="Fuentedeprrafopredeter"/>
    <w:uiPriority w:val="99"/>
    <w:unhideWhenUsed/>
    <w:rsid w:val="00BD368C"/>
    <w:rPr>
      <w:color w:val="0000FF" w:themeColor="hyperlink"/>
      <w:u w:val="single"/>
    </w:rPr>
  </w:style>
  <w:style w:type="paragraph" w:styleId="Encabezado">
    <w:name w:val="header"/>
    <w:basedOn w:val="Normal"/>
    <w:link w:val="EncabezadoCar"/>
    <w:uiPriority w:val="99"/>
    <w:unhideWhenUsed/>
    <w:rsid w:val="00DA397F"/>
    <w:pPr>
      <w:tabs>
        <w:tab w:val="center" w:pos="4252"/>
        <w:tab w:val="right" w:pos="8504"/>
      </w:tabs>
    </w:pPr>
  </w:style>
  <w:style w:type="character" w:customStyle="1" w:styleId="EncabezadoCar">
    <w:name w:val="Encabezado Car"/>
    <w:basedOn w:val="Fuentedeprrafopredeter"/>
    <w:link w:val="Encabezado"/>
    <w:uiPriority w:val="99"/>
    <w:rsid w:val="00DA397F"/>
  </w:style>
  <w:style w:type="paragraph" w:styleId="Piedepgina">
    <w:name w:val="footer"/>
    <w:basedOn w:val="Normal"/>
    <w:link w:val="PiedepginaCar"/>
    <w:uiPriority w:val="99"/>
    <w:unhideWhenUsed/>
    <w:rsid w:val="00DA397F"/>
    <w:pPr>
      <w:tabs>
        <w:tab w:val="center" w:pos="4252"/>
        <w:tab w:val="right" w:pos="8504"/>
      </w:tabs>
    </w:pPr>
  </w:style>
  <w:style w:type="character" w:customStyle="1" w:styleId="PiedepginaCar">
    <w:name w:val="Pie de página Car"/>
    <w:basedOn w:val="Fuentedeprrafopredeter"/>
    <w:link w:val="Piedepgina"/>
    <w:uiPriority w:val="99"/>
    <w:rsid w:val="00DA397F"/>
  </w:style>
  <w:style w:type="paragraph" w:styleId="NormalWeb">
    <w:name w:val="Normal (Web)"/>
    <w:basedOn w:val="Normal"/>
    <w:uiPriority w:val="99"/>
    <w:unhideWhenUsed/>
    <w:rsid w:val="00E537F2"/>
    <w:pPr>
      <w:spacing w:before="100" w:beforeAutospacing="1" w:after="100" w:afterAutospacing="1"/>
    </w:pPr>
    <w:rPr>
      <w:lang w:eastAsia="es-PE"/>
    </w:rPr>
  </w:style>
  <w:style w:type="character" w:styleId="Mencinsinresolver">
    <w:name w:val="Unresolved Mention"/>
    <w:basedOn w:val="Fuentedeprrafopredeter"/>
    <w:uiPriority w:val="99"/>
    <w:semiHidden/>
    <w:unhideWhenUsed/>
    <w:rsid w:val="00EE6766"/>
    <w:rPr>
      <w:color w:val="605E5C"/>
      <w:shd w:val="clear" w:color="auto" w:fill="E1DFDD"/>
    </w:rPr>
  </w:style>
  <w:style w:type="character" w:styleId="Hipervnculovisitado">
    <w:name w:val="FollowedHyperlink"/>
    <w:basedOn w:val="Fuentedeprrafopredeter"/>
    <w:uiPriority w:val="99"/>
    <w:semiHidden/>
    <w:unhideWhenUsed/>
    <w:rsid w:val="00053478"/>
    <w:rPr>
      <w:color w:val="800080" w:themeColor="followedHyperlink"/>
      <w:u w:val="single"/>
    </w:rPr>
  </w:style>
  <w:style w:type="paragraph" w:customStyle="1" w:styleId="xxmsonormal">
    <w:name w:val="x_x_msonormal"/>
    <w:basedOn w:val="Normal"/>
    <w:rsid w:val="00E26C27"/>
    <w:pPr>
      <w:spacing w:before="100" w:beforeAutospacing="1" w:after="100" w:afterAutospacing="1"/>
    </w:pPr>
    <w:rPr>
      <w:lang w:eastAsia="es-PE"/>
    </w:rPr>
  </w:style>
  <w:style w:type="paragraph" w:customStyle="1" w:styleId="Body">
    <w:name w:val="Body"/>
    <w:rsid w:val="006E57BE"/>
    <w:pPr>
      <w:pBdr>
        <w:top w:val="nil"/>
        <w:left w:val="nil"/>
        <w:bottom w:val="nil"/>
        <w:right w:val="nil"/>
        <w:between w:val="nil"/>
        <w:bar w:val="nil"/>
      </w:pBdr>
    </w:pPr>
    <w:rPr>
      <w:rFonts w:eastAsia="Arial Unicode MS" w:cs="Arial Unicode MS"/>
      <w:color w:val="000000"/>
      <w:u w:color="000000"/>
      <w:bdr w:val="nil"/>
      <w:lang w:eastAsia="es-PE"/>
    </w:rPr>
  </w:style>
  <w:style w:type="character" w:styleId="Textoennegrita">
    <w:name w:val="Strong"/>
    <w:basedOn w:val="Fuentedeprrafopredeter"/>
    <w:uiPriority w:val="22"/>
    <w:qFormat/>
    <w:rsid w:val="006E57BE"/>
    <w:rPr>
      <w:b/>
      <w:bCs/>
    </w:rPr>
  </w:style>
  <w:style w:type="character" w:styleId="nfasis">
    <w:name w:val="Emphasis"/>
    <w:basedOn w:val="Fuentedeprrafopredeter"/>
    <w:uiPriority w:val="20"/>
    <w:qFormat/>
    <w:rsid w:val="00E075AB"/>
    <w:rPr>
      <w:i/>
      <w:iCs/>
    </w:rPr>
  </w:style>
  <w:style w:type="character" w:customStyle="1" w:styleId="relative">
    <w:name w:val="relative"/>
    <w:basedOn w:val="Fuentedeprrafopredeter"/>
    <w:rsid w:val="007620DB"/>
  </w:style>
  <w:style w:type="character" w:customStyle="1" w:styleId="ms-1">
    <w:name w:val="ms-1"/>
    <w:basedOn w:val="Fuentedeprrafopredeter"/>
    <w:rsid w:val="007620DB"/>
  </w:style>
  <w:style w:type="character" w:customStyle="1" w:styleId="max-w-full">
    <w:name w:val="max-w-full"/>
    <w:basedOn w:val="Fuentedeprrafopredeter"/>
    <w:rsid w:val="007620DB"/>
  </w:style>
  <w:style w:type="character" w:customStyle="1" w:styleId="-me-1">
    <w:name w:val="-me-1"/>
    <w:basedOn w:val="Fuentedeprrafopredeter"/>
    <w:rsid w:val="00762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1867">
      <w:bodyDiv w:val="1"/>
      <w:marLeft w:val="0"/>
      <w:marRight w:val="0"/>
      <w:marTop w:val="0"/>
      <w:marBottom w:val="0"/>
      <w:divBdr>
        <w:top w:val="none" w:sz="0" w:space="0" w:color="auto"/>
        <w:left w:val="none" w:sz="0" w:space="0" w:color="auto"/>
        <w:bottom w:val="none" w:sz="0" w:space="0" w:color="auto"/>
        <w:right w:val="none" w:sz="0" w:space="0" w:color="auto"/>
      </w:divBdr>
      <w:divsChild>
        <w:div w:id="1363092907">
          <w:marLeft w:val="0"/>
          <w:marRight w:val="0"/>
          <w:marTop w:val="0"/>
          <w:marBottom w:val="0"/>
          <w:divBdr>
            <w:top w:val="none" w:sz="0" w:space="0" w:color="auto"/>
            <w:left w:val="none" w:sz="0" w:space="0" w:color="auto"/>
            <w:bottom w:val="none" w:sz="0" w:space="0" w:color="auto"/>
            <w:right w:val="none" w:sz="0" w:space="0" w:color="auto"/>
          </w:divBdr>
        </w:div>
      </w:divsChild>
    </w:div>
    <w:div w:id="37752446">
      <w:bodyDiv w:val="1"/>
      <w:marLeft w:val="0"/>
      <w:marRight w:val="0"/>
      <w:marTop w:val="0"/>
      <w:marBottom w:val="0"/>
      <w:divBdr>
        <w:top w:val="none" w:sz="0" w:space="0" w:color="auto"/>
        <w:left w:val="none" w:sz="0" w:space="0" w:color="auto"/>
        <w:bottom w:val="none" w:sz="0" w:space="0" w:color="auto"/>
        <w:right w:val="none" w:sz="0" w:space="0" w:color="auto"/>
      </w:divBdr>
    </w:div>
    <w:div w:id="70085149">
      <w:bodyDiv w:val="1"/>
      <w:marLeft w:val="0"/>
      <w:marRight w:val="0"/>
      <w:marTop w:val="0"/>
      <w:marBottom w:val="0"/>
      <w:divBdr>
        <w:top w:val="none" w:sz="0" w:space="0" w:color="auto"/>
        <w:left w:val="none" w:sz="0" w:space="0" w:color="auto"/>
        <w:bottom w:val="none" w:sz="0" w:space="0" w:color="auto"/>
        <w:right w:val="none" w:sz="0" w:space="0" w:color="auto"/>
      </w:divBdr>
    </w:div>
    <w:div w:id="450629772">
      <w:bodyDiv w:val="1"/>
      <w:marLeft w:val="0"/>
      <w:marRight w:val="0"/>
      <w:marTop w:val="0"/>
      <w:marBottom w:val="0"/>
      <w:divBdr>
        <w:top w:val="none" w:sz="0" w:space="0" w:color="auto"/>
        <w:left w:val="none" w:sz="0" w:space="0" w:color="auto"/>
        <w:bottom w:val="none" w:sz="0" w:space="0" w:color="auto"/>
        <w:right w:val="none" w:sz="0" w:space="0" w:color="auto"/>
      </w:divBdr>
    </w:div>
    <w:div w:id="757286669">
      <w:bodyDiv w:val="1"/>
      <w:marLeft w:val="0"/>
      <w:marRight w:val="0"/>
      <w:marTop w:val="0"/>
      <w:marBottom w:val="0"/>
      <w:divBdr>
        <w:top w:val="none" w:sz="0" w:space="0" w:color="auto"/>
        <w:left w:val="none" w:sz="0" w:space="0" w:color="auto"/>
        <w:bottom w:val="none" w:sz="0" w:space="0" w:color="auto"/>
        <w:right w:val="none" w:sz="0" w:space="0" w:color="auto"/>
      </w:divBdr>
    </w:div>
    <w:div w:id="787895725">
      <w:bodyDiv w:val="1"/>
      <w:marLeft w:val="0"/>
      <w:marRight w:val="0"/>
      <w:marTop w:val="0"/>
      <w:marBottom w:val="0"/>
      <w:divBdr>
        <w:top w:val="none" w:sz="0" w:space="0" w:color="auto"/>
        <w:left w:val="none" w:sz="0" w:space="0" w:color="auto"/>
        <w:bottom w:val="none" w:sz="0" w:space="0" w:color="auto"/>
        <w:right w:val="none" w:sz="0" w:space="0" w:color="auto"/>
      </w:divBdr>
    </w:div>
    <w:div w:id="943921674">
      <w:bodyDiv w:val="1"/>
      <w:marLeft w:val="0"/>
      <w:marRight w:val="0"/>
      <w:marTop w:val="0"/>
      <w:marBottom w:val="0"/>
      <w:divBdr>
        <w:top w:val="none" w:sz="0" w:space="0" w:color="auto"/>
        <w:left w:val="none" w:sz="0" w:space="0" w:color="auto"/>
        <w:bottom w:val="none" w:sz="0" w:space="0" w:color="auto"/>
        <w:right w:val="none" w:sz="0" w:space="0" w:color="auto"/>
      </w:divBdr>
    </w:div>
    <w:div w:id="1058825235">
      <w:bodyDiv w:val="1"/>
      <w:marLeft w:val="0"/>
      <w:marRight w:val="0"/>
      <w:marTop w:val="0"/>
      <w:marBottom w:val="0"/>
      <w:divBdr>
        <w:top w:val="none" w:sz="0" w:space="0" w:color="auto"/>
        <w:left w:val="none" w:sz="0" w:space="0" w:color="auto"/>
        <w:bottom w:val="none" w:sz="0" w:space="0" w:color="auto"/>
        <w:right w:val="none" w:sz="0" w:space="0" w:color="auto"/>
      </w:divBdr>
    </w:div>
    <w:div w:id="1073895217">
      <w:bodyDiv w:val="1"/>
      <w:marLeft w:val="0"/>
      <w:marRight w:val="0"/>
      <w:marTop w:val="0"/>
      <w:marBottom w:val="0"/>
      <w:divBdr>
        <w:top w:val="none" w:sz="0" w:space="0" w:color="auto"/>
        <w:left w:val="none" w:sz="0" w:space="0" w:color="auto"/>
        <w:bottom w:val="none" w:sz="0" w:space="0" w:color="auto"/>
        <w:right w:val="none" w:sz="0" w:space="0" w:color="auto"/>
      </w:divBdr>
    </w:div>
    <w:div w:id="1085422446">
      <w:bodyDiv w:val="1"/>
      <w:marLeft w:val="0"/>
      <w:marRight w:val="0"/>
      <w:marTop w:val="0"/>
      <w:marBottom w:val="0"/>
      <w:divBdr>
        <w:top w:val="none" w:sz="0" w:space="0" w:color="auto"/>
        <w:left w:val="none" w:sz="0" w:space="0" w:color="auto"/>
        <w:bottom w:val="none" w:sz="0" w:space="0" w:color="auto"/>
        <w:right w:val="none" w:sz="0" w:space="0" w:color="auto"/>
      </w:divBdr>
    </w:div>
    <w:div w:id="1395859301">
      <w:bodyDiv w:val="1"/>
      <w:marLeft w:val="0"/>
      <w:marRight w:val="0"/>
      <w:marTop w:val="0"/>
      <w:marBottom w:val="0"/>
      <w:divBdr>
        <w:top w:val="none" w:sz="0" w:space="0" w:color="auto"/>
        <w:left w:val="none" w:sz="0" w:space="0" w:color="auto"/>
        <w:bottom w:val="none" w:sz="0" w:space="0" w:color="auto"/>
        <w:right w:val="none" w:sz="0" w:space="0" w:color="auto"/>
      </w:divBdr>
    </w:div>
    <w:div w:id="1696737310">
      <w:bodyDiv w:val="1"/>
      <w:marLeft w:val="0"/>
      <w:marRight w:val="0"/>
      <w:marTop w:val="0"/>
      <w:marBottom w:val="0"/>
      <w:divBdr>
        <w:top w:val="none" w:sz="0" w:space="0" w:color="auto"/>
        <w:left w:val="none" w:sz="0" w:space="0" w:color="auto"/>
        <w:bottom w:val="none" w:sz="0" w:space="0" w:color="auto"/>
        <w:right w:val="none" w:sz="0" w:space="0" w:color="auto"/>
      </w:divBdr>
    </w:div>
    <w:div w:id="1852143094">
      <w:bodyDiv w:val="1"/>
      <w:marLeft w:val="0"/>
      <w:marRight w:val="0"/>
      <w:marTop w:val="0"/>
      <w:marBottom w:val="0"/>
      <w:divBdr>
        <w:top w:val="none" w:sz="0" w:space="0" w:color="auto"/>
        <w:left w:val="none" w:sz="0" w:space="0" w:color="auto"/>
        <w:bottom w:val="none" w:sz="0" w:space="0" w:color="auto"/>
        <w:right w:val="none" w:sz="0" w:space="0" w:color="auto"/>
      </w:divBdr>
    </w:div>
    <w:div w:id="2059163404">
      <w:bodyDiv w:val="1"/>
      <w:marLeft w:val="0"/>
      <w:marRight w:val="0"/>
      <w:marTop w:val="0"/>
      <w:marBottom w:val="0"/>
      <w:divBdr>
        <w:top w:val="none" w:sz="0" w:space="0" w:color="auto"/>
        <w:left w:val="none" w:sz="0" w:space="0" w:color="auto"/>
        <w:bottom w:val="none" w:sz="0" w:space="0" w:color="auto"/>
        <w:right w:val="none" w:sz="0" w:space="0" w:color="auto"/>
      </w:divBdr>
    </w:div>
    <w:div w:id="2131893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troprodh.org.mx/impunidadayeryhoy/DiplomadoJT2015/Mod3/Los%20abusos%20de%20la%20memoria%20Tzvetan%20Todorov.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pp@uarm.p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uarm.edu.pe/Biblioteca/base-da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8</Pages>
  <Words>2113</Words>
  <Characters>11622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Carollini Gomes</dc:creator>
  <cp:lastModifiedBy>Juan Carlos Diaz Lara</cp:lastModifiedBy>
  <cp:revision>8</cp:revision>
  <dcterms:created xsi:type="dcterms:W3CDTF">2025-08-03T22:06:00Z</dcterms:created>
  <dcterms:modified xsi:type="dcterms:W3CDTF">2025-08-08T04:34:00Z</dcterms:modified>
</cp:coreProperties>
</file>