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C121A" w14:textId="63A9B517" w:rsidR="00582C25" w:rsidRPr="008D7E97" w:rsidRDefault="00DA4A95" w:rsidP="00DA4A9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Seminario</w:t>
      </w:r>
      <w:r w:rsidR="00582C25"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 sobre Judith Butler</w:t>
      </w:r>
    </w:p>
    <w:p w14:paraId="3E5F5D5E" w14:textId="77777777" w:rsidR="00582C25" w:rsidRPr="008D7E97" w:rsidRDefault="00582C25" w:rsidP="00DA4A9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Sumilla</w:t>
      </w:r>
    </w:p>
    <w:p w14:paraId="6B8DA488" w14:textId="4D67AE4E" w:rsidR="00582C25" w:rsidRDefault="00582C25" w:rsidP="00DA4A95">
      <w:pPr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El </w:t>
      </w:r>
      <w:r w:rsidR="00DA4A95">
        <w:rPr>
          <w:rFonts w:ascii="Times New Roman" w:hAnsi="Times New Roman" w:cs="Times New Roman"/>
          <w:sz w:val="24"/>
          <w:szCs w:val="24"/>
          <w:lang w:val="es-PE"/>
        </w:rPr>
        <w:t>seminari</w:t>
      </w:r>
      <w:r>
        <w:rPr>
          <w:rFonts w:ascii="Times New Roman" w:hAnsi="Times New Roman" w:cs="Times New Roman"/>
          <w:sz w:val="24"/>
          <w:szCs w:val="24"/>
          <w:lang w:val="es-PE"/>
        </w:rPr>
        <w:t>o introduce al estudiante</w:t>
      </w:r>
      <w:r w:rsidR="00DA4A95">
        <w:rPr>
          <w:rFonts w:ascii="Times New Roman" w:hAnsi="Times New Roman" w:cs="Times New Roman"/>
          <w:sz w:val="24"/>
          <w:szCs w:val="24"/>
          <w:lang w:val="es-PE"/>
        </w:rPr>
        <w:t>/la estudiante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en el pensamiento de la filósofa Judith Butler, a través de tres temáticas: la desconstrucción del género; mujeres, cuerpo y sexualidad; y la situación política de su pensamiento. </w:t>
      </w:r>
    </w:p>
    <w:p w14:paraId="33EDD6E4" w14:textId="77777777" w:rsidR="00582C25" w:rsidRPr="008D7E97" w:rsidRDefault="00582C25" w:rsidP="00DA4A9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Objetivo</w:t>
      </w:r>
    </w:p>
    <w:p w14:paraId="4659A871" w14:textId="07931CD2" w:rsidR="00582C25" w:rsidRDefault="00582C25" w:rsidP="00DA4A95">
      <w:pPr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Al finalizar el </w:t>
      </w:r>
      <w:r w:rsidR="00DA4A95">
        <w:rPr>
          <w:rFonts w:ascii="Times New Roman" w:hAnsi="Times New Roman" w:cs="Times New Roman"/>
          <w:sz w:val="24"/>
          <w:szCs w:val="24"/>
          <w:lang w:val="es-PE"/>
        </w:rPr>
        <w:t>seminari</w:t>
      </w:r>
      <w:r>
        <w:rPr>
          <w:rFonts w:ascii="Times New Roman" w:hAnsi="Times New Roman" w:cs="Times New Roman"/>
          <w:sz w:val="24"/>
          <w:szCs w:val="24"/>
          <w:lang w:val="es-PE"/>
        </w:rPr>
        <w:t>o, el estudiante</w:t>
      </w:r>
      <w:r w:rsidR="00DA4A95">
        <w:rPr>
          <w:rFonts w:ascii="Times New Roman" w:hAnsi="Times New Roman" w:cs="Times New Roman"/>
          <w:sz w:val="24"/>
          <w:szCs w:val="24"/>
          <w:lang w:val="es-PE"/>
        </w:rPr>
        <w:t>/la estudiante puede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redacta</w:t>
      </w:r>
      <w:r w:rsidR="00DA4A95">
        <w:rPr>
          <w:rFonts w:ascii="Times New Roman" w:hAnsi="Times New Roman" w:cs="Times New Roman"/>
          <w:sz w:val="24"/>
          <w:szCs w:val="24"/>
          <w:lang w:val="es-PE"/>
        </w:rPr>
        <w:t>r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un ensayo crítico sobre la relación entre género y situación de las mujeres en el Perú utilizando la base conceptual de Butler</w:t>
      </w:r>
      <w:r w:rsidR="008D7E97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789FD90E" w14:textId="77777777" w:rsidR="008D7E97" w:rsidRDefault="008D7E97" w:rsidP="00DA4A95">
      <w:pPr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2756DE68" w14:textId="77777777" w:rsidR="00582C25" w:rsidRPr="00690CA1" w:rsidRDefault="00582C25" w:rsidP="00DA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690CA1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UNIDAD 1: La desconstrucción del género</w:t>
      </w:r>
    </w:p>
    <w:p w14:paraId="52DF32E9" w14:textId="518465C5" w:rsidR="00DA4A95" w:rsidRPr="00DA4A95" w:rsidRDefault="00582C25" w:rsidP="000F5770">
      <w:pPr>
        <w:jc w:val="both"/>
        <w:rPr>
          <w:lang w:val="es-PE"/>
        </w:rPr>
      </w:pPr>
      <w:r w:rsidRPr="00DA4A9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Argumento</w:t>
      </w:r>
      <w:r w:rsidRPr="00DA4A95">
        <w:rPr>
          <w:rFonts w:ascii="Times New Roman" w:hAnsi="Times New Roman" w:cs="Times New Roman"/>
          <w:sz w:val="24"/>
          <w:szCs w:val="24"/>
          <w:lang w:val="es-PE"/>
        </w:rPr>
        <w:t xml:space="preserve">: Butler va más allá de la teoría del género como constitución social. Afirma que, lo mismo que este concepto, el “sexo” y la “sexualidad” son también constituciones sociales logradas sobre la base de la performatividad. </w:t>
      </w:r>
      <w:r w:rsidR="00DA4A95" w:rsidRPr="00DA4A95">
        <w:rPr>
          <w:rFonts w:ascii="Times New Roman" w:hAnsi="Times New Roman" w:cs="Times New Roman"/>
          <w:color w:val="303030"/>
          <w:sz w:val="24"/>
          <w:szCs w:val="24"/>
          <w:lang w:val="es-PE"/>
        </w:rPr>
        <w:t xml:space="preserve">Para Austin la performatividad se da cuando en un acto del habla o de comunicación no solo </w:t>
      </w:r>
      <w:r w:rsidR="000F5770">
        <w:rPr>
          <w:rFonts w:ascii="Times New Roman" w:hAnsi="Times New Roman" w:cs="Times New Roman"/>
          <w:color w:val="303030"/>
          <w:sz w:val="24"/>
          <w:szCs w:val="24"/>
          <w:lang w:val="es-PE"/>
        </w:rPr>
        <w:t xml:space="preserve">se </w:t>
      </w:r>
      <w:r w:rsidR="00DA4A95" w:rsidRPr="00DA4A95">
        <w:rPr>
          <w:rFonts w:ascii="Times New Roman" w:hAnsi="Times New Roman" w:cs="Times New Roman"/>
          <w:color w:val="303030"/>
          <w:sz w:val="24"/>
          <w:szCs w:val="24"/>
          <w:lang w:val="es-PE"/>
        </w:rPr>
        <w:t>usa la palabra, sino que ésta implica forzosamente a la par una acción. Butler, apoyándose en Austin,</w:t>
      </w:r>
      <w:r w:rsidR="000F5770">
        <w:rPr>
          <w:rFonts w:ascii="Times New Roman" w:hAnsi="Times New Roman" w:cs="Times New Roman"/>
          <w:color w:val="303030"/>
          <w:sz w:val="24"/>
          <w:szCs w:val="24"/>
          <w:lang w:val="es-PE"/>
        </w:rPr>
        <w:t xml:space="preserve"> </w:t>
      </w:r>
      <w:r w:rsidR="00DA4A95" w:rsidRPr="00DA4A95">
        <w:rPr>
          <w:rFonts w:ascii="Times New Roman" w:hAnsi="Times New Roman" w:cs="Times New Roman"/>
          <w:color w:val="303030"/>
          <w:sz w:val="24"/>
          <w:szCs w:val="24"/>
          <w:lang w:val="es-PE"/>
        </w:rPr>
        <w:t xml:space="preserve">redefinirá este concepto evidenciando la importancia que tiene la performatividad </w:t>
      </w:r>
      <w:r w:rsidR="00A835C4">
        <w:rPr>
          <w:rFonts w:ascii="Times New Roman" w:hAnsi="Times New Roman" w:cs="Times New Roman"/>
          <w:color w:val="303030"/>
          <w:sz w:val="24"/>
          <w:szCs w:val="24"/>
          <w:lang w:val="es-PE"/>
        </w:rPr>
        <w:t xml:space="preserve">vinculada </w:t>
      </w:r>
      <w:r w:rsidR="00DA4A95" w:rsidRPr="00DA4A95">
        <w:rPr>
          <w:rFonts w:ascii="Times New Roman" w:hAnsi="Times New Roman" w:cs="Times New Roman"/>
          <w:color w:val="303030"/>
          <w:sz w:val="24"/>
          <w:szCs w:val="24"/>
          <w:lang w:val="es-PE"/>
        </w:rPr>
        <w:t>al género y al cuerpo</w:t>
      </w:r>
      <w:r w:rsidR="00DA4A95" w:rsidRPr="00DA4A95">
        <w:rPr>
          <w:rFonts w:ascii="Arial" w:hAnsi="Arial" w:cs="Arial"/>
          <w:color w:val="303030"/>
          <w:sz w:val="21"/>
          <w:szCs w:val="21"/>
          <w:lang w:val="es-PE"/>
        </w:rPr>
        <w:t>.</w:t>
      </w:r>
    </w:p>
    <w:p w14:paraId="4FEB7606" w14:textId="5379AF85" w:rsidR="00582C25" w:rsidRDefault="00BC23A7" w:rsidP="00DA4A95">
      <w:pPr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Actividad</w:t>
      </w:r>
      <w:r w:rsidR="008D7E97"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 </w:t>
      </w:r>
      <w:r w:rsidR="00582C25"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para la </w:t>
      </w:r>
      <w:r w:rsidR="008D7E97"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</w:t>
      </w:r>
      <w:r w:rsidR="00582C25"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nidad 1</w:t>
      </w:r>
      <w:r w:rsidR="008D7E97">
        <w:rPr>
          <w:rFonts w:ascii="Times New Roman" w:hAnsi="Times New Roman" w:cs="Times New Roman"/>
          <w:sz w:val="24"/>
          <w:szCs w:val="24"/>
          <w:lang w:val="es-PE"/>
        </w:rPr>
        <w:t>: E</w:t>
      </w:r>
      <w:r w:rsidR="00582C25">
        <w:rPr>
          <w:rFonts w:ascii="Times New Roman" w:hAnsi="Times New Roman" w:cs="Times New Roman"/>
          <w:sz w:val="24"/>
          <w:szCs w:val="24"/>
          <w:lang w:val="es-PE"/>
        </w:rPr>
        <w:t xml:space="preserve">sclarecer qué es </w:t>
      </w:r>
      <w:r w:rsidR="00DA4A95">
        <w:rPr>
          <w:rFonts w:ascii="Times New Roman" w:hAnsi="Times New Roman" w:cs="Times New Roman"/>
          <w:sz w:val="24"/>
          <w:szCs w:val="24"/>
          <w:lang w:val="es-PE"/>
        </w:rPr>
        <w:t xml:space="preserve">la </w:t>
      </w:r>
      <w:r w:rsidR="00582C25">
        <w:rPr>
          <w:rFonts w:ascii="Times New Roman" w:hAnsi="Times New Roman" w:cs="Times New Roman"/>
          <w:sz w:val="24"/>
          <w:szCs w:val="24"/>
          <w:lang w:val="es-PE"/>
        </w:rPr>
        <w:t>performatividad</w:t>
      </w:r>
      <w:r w:rsidR="00DA4A95">
        <w:rPr>
          <w:rFonts w:ascii="Times New Roman" w:hAnsi="Times New Roman" w:cs="Times New Roman"/>
          <w:sz w:val="24"/>
          <w:szCs w:val="24"/>
          <w:lang w:val="es-PE"/>
        </w:rPr>
        <w:t xml:space="preserve"> y </w:t>
      </w:r>
      <w:r w:rsidR="00582C25">
        <w:rPr>
          <w:rFonts w:ascii="Times New Roman" w:hAnsi="Times New Roman" w:cs="Times New Roman"/>
          <w:sz w:val="24"/>
          <w:szCs w:val="24"/>
          <w:lang w:val="es-PE"/>
        </w:rPr>
        <w:t>relacionar</w:t>
      </w:r>
      <w:r w:rsidR="00DA4A95">
        <w:rPr>
          <w:rFonts w:ascii="Times New Roman" w:hAnsi="Times New Roman" w:cs="Times New Roman"/>
          <w:sz w:val="24"/>
          <w:szCs w:val="24"/>
          <w:lang w:val="es-PE"/>
        </w:rPr>
        <w:t xml:space="preserve"> la </w:t>
      </w:r>
      <w:r w:rsidR="00582C25">
        <w:rPr>
          <w:rFonts w:ascii="Times New Roman" w:hAnsi="Times New Roman" w:cs="Times New Roman"/>
          <w:sz w:val="24"/>
          <w:szCs w:val="24"/>
          <w:lang w:val="es-PE"/>
        </w:rPr>
        <w:t xml:space="preserve">performatividad con </w:t>
      </w:r>
      <w:r w:rsidR="008D7E97">
        <w:rPr>
          <w:rFonts w:ascii="Times New Roman" w:hAnsi="Times New Roman" w:cs="Times New Roman"/>
          <w:sz w:val="24"/>
          <w:szCs w:val="24"/>
          <w:lang w:val="es-PE"/>
        </w:rPr>
        <w:t xml:space="preserve">la </w:t>
      </w:r>
      <w:r w:rsidR="00582C25">
        <w:rPr>
          <w:rFonts w:ascii="Times New Roman" w:hAnsi="Times New Roman" w:cs="Times New Roman"/>
          <w:sz w:val="24"/>
          <w:szCs w:val="24"/>
          <w:lang w:val="es-PE"/>
        </w:rPr>
        <w:t>deconstrucción del género.</w:t>
      </w:r>
    </w:p>
    <w:p w14:paraId="48C9E14A" w14:textId="37B1C28C" w:rsidR="00690CA1" w:rsidRPr="00690CA1" w:rsidRDefault="00690CA1" w:rsidP="00690CA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690CA1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Lecturas obligatorias:</w:t>
      </w:r>
    </w:p>
    <w:p w14:paraId="5AE9648F" w14:textId="77777777" w:rsidR="00690CA1" w:rsidRDefault="00690CA1" w:rsidP="00641C6D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690CA1">
        <w:rPr>
          <w:rFonts w:ascii="Times New Roman" w:hAnsi="Times New Roman" w:cs="Times New Roman"/>
          <w:sz w:val="24"/>
          <w:szCs w:val="24"/>
          <w:lang w:val="es-PE"/>
        </w:rPr>
        <w:t xml:space="preserve">- </w:t>
      </w:r>
      <w:r w:rsidRPr="00690CA1">
        <w:rPr>
          <w:rFonts w:ascii="Times New Roman" w:hAnsi="Times New Roman" w:cs="Times New Roman"/>
          <w:sz w:val="24"/>
          <w:szCs w:val="24"/>
          <w:lang w:val="es-PE"/>
        </w:rPr>
        <w:t xml:space="preserve">Butler. </w:t>
      </w:r>
      <w:r w:rsidRPr="00690CA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Actos performativos y constitución del género. </w:t>
      </w:r>
      <w:r w:rsidRPr="00690CA1">
        <w:rPr>
          <w:rFonts w:ascii="Times New Roman" w:hAnsi="Times New Roman" w:cs="Times New Roman"/>
          <w:sz w:val="24"/>
          <w:szCs w:val="24"/>
          <w:lang w:val="es-PE"/>
        </w:rPr>
        <w:t>pp. 1-19</w:t>
      </w:r>
    </w:p>
    <w:p w14:paraId="74808A0A" w14:textId="15733E0B" w:rsidR="00690CA1" w:rsidRPr="00690CA1" w:rsidRDefault="00690CA1" w:rsidP="00641C6D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- </w:t>
      </w:r>
      <w:r w:rsidRPr="00690CA1">
        <w:rPr>
          <w:rFonts w:ascii="Times New Roman" w:hAnsi="Times New Roman" w:cs="Times New Roman"/>
          <w:sz w:val="24"/>
          <w:szCs w:val="24"/>
          <w:lang w:val="es-PE"/>
        </w:rPr>
        <w:t xml:space="preserve">Cómo hacer cosas con palabras: J.L. Austin </w:t>
      </w:r>
      <w:hyperlink r:id="rId5" w:history="1">
        <w:r w:rsidRPr="006A4404">
          <w:rPr>
            <w:rStyle w:val="Hipervnculo"/>
            <w:rFonts w:ascii="Times New Roman" w:hAnsi="Times New Roman" w:cs="Times New Roman"/>
            <w:sz w:val="24"/>
            <w:szCs w:val="24"/>
            <w:lang w:val="es-PE"/>
          </w:rPr>
          <w:t>https://larotativa.nexos.com.mx/?p=521</w:t>
        </w:r>
      </w:hyperlink>
    </w:p>
    <w:p w14:paraId="6645F392" w14:textId="01E65261" w:rsidR="00690CA1" w:rsidRPr="00690CA1" w:rsidRDefault="00690CA1" w:rsidP="00641C6D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- </w:t>
      </w:r>
      <w:r w:rsidRPr="00690CA1">
        <w:rPr>
          <w:rFonts w:ascii="Times New Roman" w:hAnsi="Times New Roman" w:cs="Times New Roman"/>
          <w:sz w:val="24"/>
          <w:szCs w:val="24"/>
          <w:lang w:val="es-PE"/>
        </w:rPr>
        <w:t xml:space="preserve">Duque. </w:t>
      </w:r>
      <w:r w:rsidRPr="00690CA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Judith Butler y la teoría de la performatividad. </w:t>
      </w:r>
      <w:r w:rsidRPr="00690CA1">
        <w:rPr>
          <w:rFonts w:ascii="Times New Roman" w:hAnsi="Times New Roman" w:cs="Times New Roman"/>
          <w:sz w:val="24"/>
          <w:szCs w:val="24"/>
          <w:lang w:val="es-PE"/>
        </w:rPr>
        <w:t>pp. 1-11</w:t>
      </w:r>
    </w:p>
    <w:p w14:paraId="59ECA36A" w14:textId="0D134CE5" w:rsidR="00690CA1" w:rsidRPr="00690CA1" w:rsidRDefault="00690CA1" w:rsidP="00641C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690CA1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Lecturas recomendadas: </w:t>
      </w:r>
    </w:p>
    <w:p w14:paraId="3FDD97FA" w14:textId="77777777" w:rsidR="00690CA1" w:rsidRDefault="00690CA1" w:rsidP="00641C6D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- </w:t>
      </w:r>
      <w:r w:rsidRPr="00690CA1">
        <w:rPr>
          <w:rFonts w:ascii="Times New Roman" w:hAnsi="Times New Roman" w:cs="Times New Roman"/>
          <w:sz w:val="24"/>
          <w:szCs w:val="24"/>
          <w:lang w:val="es-PE"/>
        </w:rPr>
        <w:t>Au</w:t>
      </w:r>
      <w:r w:rsidR="00582C25" w:rsidRPr="00690CA1">
        <w:rPr>
          <w:rFonts w:ascii="Times New Roman" w:hAnsi="Times New Roman" w:cs="Times New Roman"/>
          <w:sz w:val="24"/>
          <w:szCs w:val="24"/>
          <w:lang w:val="es-PE"/>
        </w:rPr>
        <w:t>stin</w:t>
      </w:r>
      <w:r w:rsidR="00582C25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="00582C25">
        <w:rPr>
          <w:rFonts w:ascii="Times New Roman" w:hAnsi="Times New Roman" w:cs="Times New Roman"/>
          <w:i/>
          <w:iCs/>
          <w:sz w:val="24"/>
          <w:szCs w:val="24"/>
          <w:lang w:val="es-PE"/>
        </w:rPr>
        <w:t>Cómo hacer cosas con las palabras</w:t>
      </w:r>
      <w:r w:rsidR="00A835C4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. </w:t>
      </w:r>
      <w:r w:rsidR="00A835C4">
        <w:rPr>
          <w:rFonts w:ascii="Times New Roman" w:hAnsi="Times New Roman" w:cs="Times New Roman"/>
          <w:sz w:val="24"/>
          <w:szCs w:val="24"/>
          <w:lang w:val="es-PE"/>
        </w:rPr>
        <w:t>Prólogo</w:t>
      </w:r>
      <w:r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A835C4">
        <w:rPr>
          <w:rFonts w:ascii="Times New Roman" w:hAnsi="Times New Roman" w:cs="Times New Roman"/>
          <w:sz w:val="24"/>
          <w:szCs w:val="24"/>
          <w:lang w:val="es-PE"/>
        </w:rPr>
        <w:t xml:space="preserve"> pp. 7-35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</w:p>
    <w:p w14:paraId="38B41C15" w14:textId="58F21904" w:rsidR="00582C25" w:rsidRPr="00690CA1" w:rsidRDefault="00690CA1" w:rsidP="00641C6D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- </w:t>
      </w:r>
      <w:r w:rsidR="00582C25" w:rsidRPr="00690CA1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Butler. </w:t>
      </w:r>
      <w:r w:rsidR="00582C25" w:rsidRPr="00690CA1">
        <w:rPr>
          <w:rFonts w:ascii="Times New Roman" w:hAnsi="Times New Roman" w:cs="Times New Roman"/>
          <w:i/>
          <w:iCs/>
          <w:sz w:val="24"/>
          <w:szCs w:val="24"/>
          <w:lang w:val="es-PE"/>
        </w:rPr>
        <w:t>Género en disputa</w:t>
      </w:r>
      <w:r w:rsidR="00A835C4" w:rsidRPr="00690CA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. </w:t>
      </w:r>
      <w:r w:rsidR="00A835C4" w:rsidRPr="00690CA1">
        <w:rPr>
          <w:rFonts w:ascii="Times New Roman" w:hAnsi="Times New Roman" w:cs="Times New Roman"/>
          <w:sz w:val="24"/>
          <w:szCs w:val="24"/>
          <w:lang w:val="es-PE"/>
        </w:rPr>
        <w:t>pp. 45-65</w:t>
      </w:r>
    </w:p>
    <w:p w14:paraId="329F039A" w14:textId="77777777" w:rsidR="00582C25" w:rsidRPr="00690CA1" w:rsidRDefault="00582C25" w:rsidP="00690CA1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1959FCD8" w14:textId="6F45104A" w:rsidR="00582C25" w:rsidRPr="008D7E97" w:rsidRDefault="00582C25" w:rsidP="00DA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UNIDAD 2</w:t>
      </w:r>
      <w:r w:rsidR="00BC23A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:</w:t>
      </w:r>
      <w:r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 Mujeres, cuerpo y sexualidad</w:t>
      </w:r>
    </w:p>
    <w:p w14:paraId="2C45B267" w14:textId="77777777" w:rsidR="008D7E97" w:rsidRDefault="00582C25" w:rsidP="00DA4A95">
      <w:pPr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Argumento: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Lo mismo que la teoría feminista tradicional, Butler explica que las referencias culturales al cuerpo y la sexualidad tienen un marco de violencia y de sometimiento, sobre todo cuando se trata del cuerpo de las mujeres. </w:t>
      </w:r>
    </w:p>
    <w:p w14:paraId="08D9DB49" w14:textId="2D62EFA0" w:rsidR="00582C25" w:rsidRDefault="00BC23A7" w:rsidP="00DA4A95">
      <w:pPr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Actividad </w:t>
      </w:r>
      <w:r w:rsidR="008D7E97"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para la U</w:t>
      </w:r>
      <w:r w:rsidR="00582C25"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nidad 2:</w:t>
      </w:r>
      <w:r w:rsidR="00582C25">
        <w:rPr>
          <w:rFonts w:ascii="Times New Roman" w:hAnsi="Times New Roman" w:cs="Times New Roman"/>
          <w:sz w:val="24"/>
          <w:szCs w:val="24"/>
          <w:lang w:val="es-PE"/>
        </w:rPr>
        <w:t xml:space="preserve"> Esclarecer cómo se entiende “cuerpo” sin referencia a género o sexo; qué es el poder sobre los cuerpos; qué es violen</w:t>
      </w:r>
      <w:r>
        <w:rPr>
          <w:rFonts w:ascii="Times New Roman" w:hAnsi="Times New Roman" w:cs="Times New Roman"/>
          <w:sz w:val="24"/>
          <w:szCs w:val="24"/>
          <w:lang w:val="es-PE"/>
        </w:rPr>
        <w:t>cia.</w:t>
      </w:r>
    </w:p>
    <w:p w14:paraId="28BE2609" w14:textId="6CF100F0" w:rsidR="00582C25" w:rsidRPr="008D7E97" w:rsidRDefault="00582C25" w:rsidP="00DA4A9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lastRenderedPageBreak/>
        <w:t>Lecturas</w:t>
      </w:r>
      <w:r w:rsidR="00BC23A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 obligatorias</w:t>
      </w:r>
      <w:bookmarkStart w:id="0" w:name="_GoBack"/>
      <w:bookmarkEnd w:id="0"/>
      <w:r w:rsidR="00BC23A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:</w:t>
      </w:r>
    </w:p>
    <w:p w14:paraId="21C5E8AF" w14:textId="3E036897" w:rsidR="00582C25" w:rsidRDefault="00582C25" w:rsidP="00641C6D">
      <w:pPr>
        <w:pStyle w:val="Prrafodelista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Butler. </w:t>
      </w:r>
      <w:r w:rsidR="00BC23A7" w:rsidRPr="00BC23A7">
        <w:rPr>
          <w:rFonts w:ascii="Times New Roman" w:hAnsi="Times New Roman" w:cs="Times New Roman"/>
          <w:i/>
          <w:iCs/>
          <w:sz w:val="24"/>
          <w:szCs w:val="24"/>
          <w:lang w:val="es-PE"/>
        </w:rPr>
        <w:t>Cuerpos que importan</w:t>
      </w:r>
      <w:r w:rsidR="00BC23A7">
        <w:rPr>
          <w:rFonts w:ascii="Times New Roman" w:hAnsi="Times New Roman" w:cs="Times New Roman"/>
          <w:sz w:val="24"/>
          <w:szCs w:val="24"/>
          <w:lang w:val="es-PE"/>
        </w:rPr>
        <w:t>. pp.53-92</w:t>
      </w:r>
    </w:p>
    <w:p w14:paraId="05706478" w14:textId="77777777" w:rsidR="00641C6D" w:rsidRDefault="00BC23A7" w:rsidP="00641C6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Sáenz. </w:t>
      </w:r>
      <w:r w:rsidRPr="00BC23A7">
        <w:rPr>
          <w:rFonts w:ascii="Times New Roman" w:hAnsi="Times New Roman" w:cs="Times New Roman"/>
          <w:i/>
          <w:iCs/>
          <w:sz w:val="24"/>
          <w:szCs w:val="24"/>
          <w:lang w:val="es-PE"/>
        </w:rPr>
        <w:t>Género, cuerpo, poder</w:t>
      </w:r>
      <w:r>
        <w:rPr>
          <w:rFonts w:ascii="Times New Roman" w:hAnsi="Times New Roman" w:cs="Times New Roman"/>
          <w:sz w:val="24"/>
          <w:szCs w:val="24"/>
          <w:lang w:val="es-PE"/>
        </w:rPr>
        <w:t>. 18 pp.</w:t>
      </w:r>
    </w:p>
    <w:p w14:paraId="20453325" w14:textId="77777777" w:rsidR="00641C6D" w:rsidRPr="00641C6D" w:rsidRDefault="00582C25" w:rsidP="00641C6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641C6D">
        <w:rPr>
          <w:rFonts w:ascii="Times New Roman" w:hAnsi="Times New Roman" w:cs="Times New Roman"/>
          <w:sz w:val="24"/>
          <w:szCs w:val="24"/>
          <w:lang w:val="es-PE"/>
        </w:rPr>
        <w:t xml:space="preserve">Butler. </w:t>
      </w:r>
      <w:r w:rsidRPr="00641C6D">
        <w:rPr>
          <w:rFonts w:ascii="Times New Roman" w:hAnsi="Times New Roman" w:cs="Times New Roman"/>
          <w:i/>
          <w:iCs/>
          <w:sz w:val="24"/>
          <w:szCs w:val="24"/>
          <w:lang w:val="es-PE"/>
        </w:rPr>
        <w:t>Violencia, pensamiento y crític</w:t>
      </w:r>
      <w:r w:rsidR="00641C6D">
        <w:rPr>
          <w:rFonts w:ascii="Times New Roman" w:hAnsi="Times New Roman" w:cs="Times New Roman"/>
          <w:i/>
          <w:iCs/>
          <w:sz w:val="24"/>
          <w:szCs w:val="24"/>
          <w:lang w:val="es-PE"/>
        </w:rPr>
        <w:t>a.</w:t>
      </w:r>
    </w:p>
    <w:p w14:paraId="407C4B01" w14:textId="7B7DB2E7" w:rsidR="00582C25" w:rsidRPr="00641C6D" w:rsidRDefault="00641C6D" w:rsidP="00641C6D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641C6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hyperlink r:id="rId6" w:history="1">
        <w:r w:rsidRPr="00641C6D">
          <w:rPr>
            <w:rStyle w:val="Hipervnculo"/>
            <w:lang w:val="es-PE"/>
          </w:rPr>
          <w:t>https://www.youtube.com/watch?v=8sPZE32eCUU</w:t>
        </w:r>
      </w:hyperlink>
      <w:r w:rsidR="00582C25" w:rsidRPr="00641C6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582C25" w:rsidRPr="00641C6D">
        <w:rPr>
          <w:rFonts w:ascii="Times New Roman" w:hAnsi="Times New Roman" w:cs="Times New Roman"/>
          <w:sz w:val="24"/>
          <w:szCs w:val="24"/>
          <w:lang w:val="es-PE"/>
        </w:rPr>
        <w:t>(material audiovisual)</w:t>
      </w:r>
    </w:p>
    <w:p w14:paraId="5A2AB918" w14:textId="795DEB0D" w:rsidR="00BC23A7" w:rsidRPr="00BC23A7" w:rsidRDefault="00BC23A7" w:rsidP="00BC23A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BC23A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Lecturas recomendadas:</w:t>
      </w:r>
    </w:p>
    <w:p w14:paraId="7B563F80" w14:textId="02A9D5C2" w:rsidR="00582C25" w:rsidRDefault="00582C25" w:rsidP="00DA4A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Butler.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>Deshacer el género</w:t>
      </w:r>
      <w:r w:rsidR="00BC23A7">
        <w:rPr>
          <w:rFonts w:ascii="Times New Roman" w:hAnsi="Times New Roman" w:cs="Times New Roman"/>
          <w:sz w:val="24"/>
          <w:szCs w:val="24"/>
          <w:lang w:val="es-PE"/>
        </w:rPr>
        <w:t>. pp. 67-88</w:t>
      </w:r>
    </w:p>
    <w:p w14:paraId="487A2F58" w14:textId="50A19A7D" w:rsidR="00BC23A7" w:rsidRDefault="00BC23A7" w:rsidP="00DA4A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Pérez Navarro. </w:t>
      </w:r>
      <w:r w:rsidRPr="00BC23A7">
        <w:rPr>
          <w:rFonts w:ascii="Times New Roman" w:hAnsi="Times New Roman" w:cs="Times New Roman"/>
          <w:i/>
          <w:iCs/>
          <w:sz w:val="24"/>
          <w:szCs w:val="24"/>
          <w:lang w:val="es-PE"/>
        </w:rPr>
        <w:t>Del texto al sexo: Judith Butler</w:t>
      </w:r>
      <w:r>
        <w:rPr>
          <w:rFonts w:ascii="Times New Roman" w:hAnsi="Times New Roman" w:cs="Times New Roman"/>
          <w:sz w:val="24"/>
          <w:szCs w:val="24"/>
          <w:lang w:val="es-PE"/>
        </w:rPr>
        <w:t>. pp. 112-131</w:t>
      </w:r>
    </w:p>
    <w:p w14:paraId="36CEFF0C" w14:textId="77777777" w:rsidR="00582C25" w:rsidRDefault="00582C25" w:rsidP="00DA4A95">
      <w:pPr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3E1B386A" w14:textId="77777777" w:rsidR="00582C25" w:rsidRPr="008D7E97" w:rsidRDefault="00582C25" w:rsidP="00DA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UNIDAD 3: La cuestión política</w:t>
      </w:r>
    </w:p>
    <w:p w14:paraId="3550182B" w14:textId="77777777" w:rsidR="008D7E97" w:rsidRDefault="00582C25" w:rsidP="00DA4A95">
      <w:pPr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Argumento: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La propuesta teórica de Butler se entiende como un rechazo a lo normativo desde la heterosexualidad y constituye una crítica de las estructuras sociales. Pero su afán político ha sido criticado. </w:t>
      </w:r>
    </w:p>
    <w:p w14:paraId="5CBC0568" w14:textId="1F08B196" w:rsidR="00582C25" w:rsidRDefault="00641C6D" w:rsidP="00DA4A95">
      <w:pPr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Actividad </w:t>
      </w:r>
      <w:r w:rsidR="008D7E97"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para la U</w:t>
      </w:r>
      <w:r w:rsidR="00582C25"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nidad </w:t>
      </w:r>
      <w:r w:rsidR="008D7E97"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3:</w:t>
      </w:r>
      <w:r w:rsidR="008D7E97">
        <w:rPr>
          <w:rFonts w:ascii="Times New Roman" w:hAnsi="Times New Roman" w:cs="Times New Roman"/>
          <w:sz w:val="24"/>
          <w:szCs w:val="24"/>
          <w:lang w:val="es-PE"/>
        </w:rPr>
        <w:t xml:space="preserve"> D</w:t>
      </w:r>
      <w:r w:rsidR="00582C25">
        <w:rPr>
          <w:rFonts w:ascii="Times New Roman" w:hAnsi="Times New Roman" w:cs="Times New Roman"/>
          <w:sz w:val="24"/>
          <w:szCs w:val="24"/>
          <w:lang w:val="es-PE"/>
        </w:rPr>
        <w:t>efinir el papel político de la teoría de Butler y presentar algunas críticas a su propuesta</w:t>
      </w:r>
      <w:r w:rsidR="008D7E97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3428542D" w14:textId="70C64AE2" w:rsidR="00582C25" w:rsidRPr="008D7E97" w:rsidRDefault="00582C25" w:rsidP="00DA4A9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Lecturas</w:t>
      </w:r>
      <w:r w:rsidR="00641C6D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 obligatorias</w:t>
      </w:r>
      <w:r w:rsidRPr="008D7E97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:</w:t>
      </w:r>
    </w:p>
    <w:p w14:paraId="730325B6" w14:textId="0236C5BB" w:rsidR="00641C6D" w:rsidRDefault="00641C6D" w:rsidP="00DA4A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Butler. </w:t>
      </w:r>
      <w:r w:rsidRPr="00641C6D">
        <w:rPr>
          <w:rFonts w:ascii="Times New Roman" w:hAnsi="Times New Roman" w:cs="Times New Roman"/>
          <w:i/>
          <w:iCs/>
          <w:sz w:val="24"/>
          <w:szCs w:val="24"/>
          <w:lang w:val="es-PE"/>
        </w:rPr>
        <w:t>El grito de Antígona</w:t>
      </w:r>
      <w:r>
        <w:rPr>
          <w:rFonts w:ascii="Times New Roman" w:hAnsi="Times New Roman" w:cs="Times New Roman"/>
          <w:sz w:val="24"/>
          <w:szCs w:val="24"/>
          <w:lang w:val="es-PE"/>
        </w:rPr>
        <w:t>. pp. 15-43</w:t>
      </w:r>
    </w:p>
    <w:p w14:paraId="2D33DFC9" w14:textId="1C18209B" w:rsidR="00641C6D" w:rsidRDefault="00641C6D" w:rsidP="00641C6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s-PE"/>
        </w:rPr>
        <w:t>Pulecio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s-PE"/>
        </w:rPr>
        <w:t xml:space="preserve">. </w:t>
      </w:r>
      <w:r w:rsidRPr="00641C6D">
        <w:rPr>
          <w:rFonts w:ascii="Times New Roman" w:hAnsi="Times New Roman" w:cs="Times New Roman"/>
          <w:i/>
          <w:sz w:val="24"/>
          <w:szCs w:val="24"/>
          <w:lang w:val="es-PE"/>
        </w:rPr>
        <w:t>Judith Butler: Una filosofía para h</w:t>
      </w:r>
      <w:r w:rsidRPr="00641C6D">
        <w:rPr>
          <w:rFonts w:ascii="Times New Roman" w:hAnsi="Times New Roman" w:cs="Times New Roman"/>
          <w:i/>
          <w:sz w:val="24"/>
          <w:szCs w:val="24"/>
          <w:lang w:val="es-PE"/>
        </w:rPr>
        <w:t>abitar el mundo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>.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pp. 1-25</w:t>
      </w:r>
    </w:p>
    <w:p w14:paraId="051D14F0" w14:textId="5F3FA444" w:rsidR="00641C6D" w:rsidRPr="00641C6D" w:rsidRDefault="00641C6D" w:rsidP="00641C6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641C6D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Lecturas recomendadas:</w:t>
      </w:r>
    </w:p>
    <w:p w14:paraId="1671856B" w14:textId="77777777" w:rsidR="00641C6D" w:rsidRDefault="00641C6D" w:rsidP="00641C6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PE"/>
        </w:rPr>
        <w:t>Femenías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PE"/>
        </w:rPr>
        <w:t>Casale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641C6D">
        <w:rPr>
          <w:rFonts w:ascii="Times New Roman" w:hAnsi="Times New Roman" w:cs="Times New Roman"/>
          <w:i/>
          <w:iCs/>
          <w:sz w:val="24"/>
          <w:szCs w:val="24"/>
          <w:lang w:val="es-PE"/>
        </w:rPr>
        <w:t>Butler. Método para una ontología política</w:t>
      </w:r>
      <w:r>
        <w:rPr>
          <w:rFonts w:ascii="Times New Roman" w:hAnsi="Times New Roman" w:cs="Times New Roman"/>
          <w:sz w:val="24"/>
          <w:szCs w:val="24"/>
          <w:lang w:val="es-PE"/>
        </w:rPr>
        <w:t>. pp. 1-22</w:t>
      </w:r>
    </w:p>
    <w:p w14:paraId="7D457D6A" w14:textId="3A9F9059" w:rsidR="00641C6D" w:rsidRPr="00641C6D" w:rsidRDefault="00641C6D" w:rsidP="00641C6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641C6D">
        <w:rPr>
          <w:rFonts w:ascii="Times New Roman" w:hAnsi="Times New Roman" w:cs="Times New Roman"/>
          <w:sz w:val="24"/>
          <w:szCs w:val="24"/>
          <w:lang w:val="es-PE"/>
        </w:rPr>
        <w:t xml:space="preserve">Perona. </w:t>
      </w:r>
      <w:r w:rsidRPr="00641C6D">
        <w:rPr>
          <w:rFonts w:ascii="Times New Roman" w:hAnsi="Times New Roman" w:cs="Times New Roman"/>
          <w:i/>
          <w:iCs/>
          <w:sz w:val="24"/>
          <w:szCs w:val="24"/>
          <w:lang w:val="es-PE"/>
        </w:rPr>
        <w:t>La política como resistencia, la vulnerabilidad y algunos cabos sueltos</w:t>
      </w:r>
      <w:r w:rsidRPr="00641C6D">
        <w:rPr>
          <w:rFonts w:ascii="Times New Roman" w:hAnsi="Times New Roman" w:cs="Times New Roman"/>
          <w:sz w:val="24"/>
          <w:szCs w:val="24"/>
          <w:lang w:val="es-PE"/>
        </w:rPr>
        <w:t>. pp.1-20</w:t>
      </w:r>
    </w:p>
    <w:p w14:paraId="5168C2C9" w14:textId="77777777" w:rsidR="007D6955" w:rsidRPr="00582C25" w:rsidRDefault="00E520E0" w:rsidP="00DA4A95">
      <w:pPr>
        <w:jc w:val="both"/>
        <w:rPr>
          <w:lang w:val="es-PE"/>
        </w:rPr>
      </w:pPr>
    </w:p>
    <w:sectPr w:rsidR="007D6955" w:rsidRPr="00582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C5F26"/>
    <w:multiLevelType w:val="hybridMultilevel"/>
    <w:tmpl w:val="03B473C4"/>
    <w:lvl w:ilvl="0" w:tplc="7E5ACC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25"/>
    <w:rsid w:val="000F5770"/>
    <w:rsid w:val="00582C25"/>
    <w:rsid w:val="00641C6D"/>
    <w:rsid w:val="00690CA1"/>
    <w:rsid w:val="008D7E97"/>
    <w:rsid w:val="00962CD0"/>
    <w:rsid w:val="00A835C4"/>
    <w:rsid w:val="00BC23A7"/>
    <w:rsid w:val="00CD11D2"/>
    <w:rsid w:val="00DA4A95"/>
    <w:rsid w:val="00E520E0"/>
    <w:rsid w:val="00E6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CB840"/>
  <w15:chartTrackingRefBased/>
  <w15:docId w15:val="{CB13E489-7270-4120-806D-3157785B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C25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2C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0CA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0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sPZE32eCUU" TargetMode="External"/><Relationship Id="rId5" Type="http://schemas.openxmlformats.org/officeDocument/2006/relationships/hyperlink" Target="https://larotativa.nexos.com.mx/?p=5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Escalante Beltran</dc:creator>
  <cp:keywords/>
  <dc:description/>
  <cp:lastModifiedBy>Marcos Herrera</cp:lastModifiedBy>
  <cp:revision>2</cp:revision>
  <dcterms:created xsi:type="dcterms:W3CDTF">2019-07-14T20:59:00Z</dcterms:created>
  <dcterms:modified xsi:type="dcterms:W3CDTF">2019-07-14T20:59:00Z</dcterms:modified>
</cp:coreProperties>
</file>