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EB5A30" w:rsidRDefault="00641104" w:rsidP="00641104">
      <w:pPr>
        <w:jc w:val="center"/>
        <w:rPr>
          <w:rFonts w:ascii="Times New Roman" w:hAnsi="Times New Roman" w:cs="Times New Roman"/>
          <w:sz w:val="24"/>
          <w:szCs w:val="24"/>
        </w:rPr>
      </w:pPr>
      <w:r>
        <w:rPr>
          <w:rFonts w:ascii="Times New Roman" w:hAnsi="Times New Roman" w:cs="Times New Roman"/>
          <w:sz w:val="24"/>
          <w:szCs w:val="24"/>
        </w:rPr>
        <w:t>La (In)Justicia clientelar</w:t>
      </w:r>
    </w:p>
    <w:p w:rsidR="00641104" w:rsidRPr="00EB5A30" w:rsidRDefault="00641104" w:rsidP="00641104">
      <w:pPr>
        <w:jc w:val="center"/>
        <w:rPr>
          <w:rFonts w:ascii="Times New Roman" w:hAnsi="Times New Roman" w:cs="Times New Roman"/>
          <w:sz w:val="24"/>
          <w:szCs w:val="24"/>
        </w:rPr>
      </w:pPr>
    </w:p>
    <w:p w:rsidR="00EB5A30" w:rsidRPr="00D92CF8"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641104" w:rsidRPr="00641104">
        <w:rPr>
          <w:rFonts w:ascii="Times New Roman" w:hAnsi="Times New Roman" w:cs="Times New Roman"/>
          <w:i/>
          <w:sz w:val="24"/>
          <w:szCs w:val="24"/>
        </w:rPr>
        <w:t>Una prueba contundente de la escisión de nuestra justicia se refleja en que mientras unos fiscales allanaban las oficinas de empresarios ocupados en Paracas, otros fiscales archivaban la investigación contra el círculo de un alto y cuestionado fiscal supremo. El mensaje está muy claro para la sociedad civil</w:t>
      </w:r>
    </w:p>
    <w:p w:rsidR="00641104" w:rsidRPr="00641104" w:rsidRDefault="00641104" w:rsidP="00641104">
      <w:pPr>
        <w:jc w:val="both"/>
        <w:rPr>
          <w:rFonts w:ascii="Times New Roman" w:hAnsi="Times New Roman" w:cs="Times New Roman"/>
          <w:sz w:val="24"/>
          <w:szCs w:val="24"/>
        </w:rPr>
      </w:pPr>
      <w:r w:rsidRPr="00641104">
        <w:rPr>
          <w:rFonts w:ascii="Times New Roman" w:hAnsi="Times New Roman" w:cs="Times New Roman"/>
          <w:sz w:val="24"/>
          <w:szCs w:val="24"/>
        </w:rPr>
        <w:t xml:space="preserve">La semana pasada hemos atendido a días nefastos para las expectativas de justicia. Al mismo tiempo, hemos sido testigos de hechos que destapan una corrupción que debemos condenar sin temblar, puesto que enferma la moral de nuestras instituciones. Con una resolución que ha sido cuestionada, una </w:t>
      </w:r>
      <w:proofErr w:type="spellStart"/>
      <w:r w:rsidRPr="00641104">
        <w:rPr>
          <w:rFonts w:ascii="Times New Roman" w:hAnsi="Times New Roman" w:cs="Times New Roman"/>
          <w:sz w:val="24"/>
          <w:szCs w:val="24"/>
        </w:rPr>
        <w:t>lídererza</w:t>
      </w:r>
      <w:proofErr w:type="spellEnd"/>
      <w:r w:rsidRPr="00641104">
        <w:rPr>
          <w:rFonts w:ascii="Times New Roman" w:hAnsi="Times New Roman" w:cs="Times New Roman"/>
          <w:sz w:val="24"/>
          <w:szCs w:val="24"/>
        </w:rPr>
        <w:t xml:space="preserve"> política ha sido aliviada de una prisión preventiva. Esto ha desencadenado diversas reacciones. Un conocido fiscal refiere que los votos de los altos magistrados no se condicen con las justificaciones y que tal medida es un despropósito a la lucha integral en contra de la corrupción. Ni que decir de una población alimentada de una justicia selectiva que nos empuja hasta el hartazgo y el descrédito de algunas entidades públicas.</w:t>
      </w:r>
    </w:p>
    <w:p w:rsidR="00641104" w:rsidRPr="00641104" w:rsidRDefault="00641104" w:rsidP="00641104">
      <w:pPr>
        <w:jc w:val="both"/>
        <w:rPr>
          <w:rFonts w:ascii="Times New Roman" w:hAnsi="Times New Roman" w:cs="Times New Roman"/>
          <w:sz w:val="24"/>
          <w:szCs w:val="24"/>
        </w:rPr>
      </w:pPr>
      <w:r w:rsidRPr="00641104">
        <w:rPr>
          <w:rFonts w:ascii="Times New Roman" w:hAnsi="Times New Roman" w:cs="Times New Roman"/>
          <w:sz w:val="24"/>
          <w:szCs w:val="24"/>
        </w:rPr>
        <w:t xml:space="preserve">Una manifestación muy particular se encuentra en la carta abierta que las reclusas del penal con que la conocida </w:t>
      </w:r>
      <w:proofErr w:type="spellStart"/>
      <w:r w:rsidRPr="00641104">
        <w:rPr>
          <w:rFonts w:ascii="Times New Roman" w:hAnsi="Times New Roman" w:cs="Times New Roman"/>
          <w:sz w:val="24"/>
          <w:szCs w:val="24"/>
        </w:rPr>
        <w:t>lidereza</w:t>
      </w:r>
      <w:proofErr w:type="spellEnd"/>
      <w:r w:rsidRPr="00641104">
        <w:rPr>
          <w:rFonts w:ascii="Times New Roman" w:hAnsi="Times New Roman" w:cs="Times New Roman"/>
          <w:sz w:val="24"/>
          <w:szCs w:val="24"/>
        </w:rPr>
        <w:t xml:space="preserve"> compartía espacios, han hecho pública. Ellas, las internas, exigen justicia por igual para todos. Que difícil sería tener que explicarles que no existe tal carácter en nuestra justicia, y que sólo a algunos se les confiere beneficios, en la medida en que han sembrado redes de favores. Si esto no ha quedado claro, habría que remitirse a las diversas declaraciones de empresarios de la semana pasada. Ello se evidencia en la prórroga de exoneraciones y la manipulación de árbitros y fiscales que, por ejemplo, se constata en </w:t>
      </w:r>
      <w:proofErr w:type="spellStart"/>
      <w:r w:rsidRPr="00641104">
        <w:rPr>
          <w:rFonts w:ascii="Times New Roman" w:hAnsi="Times New Roman" w:cs="Times New Roman"/>
          <w:sz w:val="24"/>
          <w:szCs w:val="24"/>
        </w:rPr>
        <w:t>Pluspetrol</w:t>
      </w:r>
      <w:proofErr w:type="spellEnd"/>
      <w:r w:rsidRPr="00641104">
        <w:rPr>
          <w:rFonts w:ascii="Times New Roman" w:hAnsi="Times New Roman" w:cs="Times New Roman"/>
          <w:sz w:val="24"/>
          <w:szCs w:val="24"/>
        </w:rPr>
        <w:t xml:space="preserve"> P.C., una de las que tiene un mayor índice de contaminación y que formaba parte de los mecenas de campaña que aportaban generosas sumas de dinero no bancarizado. El favor se le devolvía desde la función pública como parece evidenciar la Ley de Hidrocarburos, y en la misma línea, el entorpecimiento de los octógonos informativos al consumidor; así es cómo hemos funcionado, con padrastros de la patria con intereses particulares y nunca en conmemoración a su función pública para la sociedad. </w:t>
      </w:r>
    </w:p>
    <w:p w:rsidR="00641104" w:rsidRPr="00641104" w:rsidRDefault="00641104" w:rsidP="00641104">
      <w:pPr>
        <w:jc w:val="both"/>
        <w:rPr>
          <w:rFonts w:ascii="Times New Roman" w:hAnsi="Times New Roman" w:cs="Times New Roman"/>
          <w:sz w:val="24"/>
          <w:szCs w:val="24"/>
        </w:rPr>
      </w:pPr>
      <w:r w:rsidRPr="00641104">
        <w:rPr>
          <w:rFonts w:ascii="Times New Roman" w:hAnsi="Times New Roman" w:cs="Times New Roman"/>
          <w:sz w:val="24"/>
          <w:szCs w:val="24"/>
        </w:rPr>
        <w:t xml:space="preserve">El exalcalde de Olmos, en Lambayeque, implicado en graves delitos que orbitan la defraudación a la función pública, ha referido de qué modo había vínculos entre la CNM, el JNE, la ONPE, los cuellos blancos y las figuras políticas conocidas. Tal ha sido la estrategia de una organización criminal que busca perseverar en el poder. </w:t>
      </w:r>
      <w:r w:rsidRPr="00641104">
        <w:rPr>
          <w:rFonts w:ascii="Times New Roman" w:hAnsi="Times New Roman" w:cs="Times New Roman"/>
          <w:sz w:val="24"/>
          <w:szCs w:val="24"/>
        </w:rPr>
        <w:t>Infiltrando</w:t>
      </w:r>
      <w:r w:rsidRPr="00641104">
        <w:rPr>
          <w:rFonts w:ascii="Times New Roman" w:hAnsi="Times New Roman" w:cs="Times New Roman"/>
          <w:sz w:val="24"/>
          <w:szCs w:val="24"/>
        </w:rPr>
        <w:t xml:space="preserve"> personas en puestos clave, pueden sembrar los pasos de su agenda, copando puestos en instituciones públicas que pueden usar eventualmente a su antojo y necesidad.</w:t>
      </w:r>
    </w:p>
    <w:p w:rsidR="00641104" w:rsidRPr="00641104" w:rsidRDefault="00641104" w:rsidP="00641104">
      <w:pPr>
        <w:jc w:val="both"/>
        <w:rPr>
          <w:rFonts w:ascii="Times New Roman" w:hAnsi="Times New Roman" w:cs="Times New Roman"/>
          <w:sz w:val="24"/>
          <w:szCs w:val="24"/>
        </w:rPr>
      </w:pPr>
      <w:r w:rsidRPr="00641104">
        <w:rPr>
          <w:rFonts w:ascii="Times New Roman" w:hAnsi="Times New Roman" w:cs="Times New Roman"/>
          <w:sz w:val="24"/>
          <w:szCs w:val="24"/>
        </w:rPr>
        <w:t xml:space="preserve">En un sentido paralelo, un </w:t>
      </w:r>
      <w:r w:rsidRPr="00641104">
        <w:rPr>
          <w:rFonts w:ascii="Times New Roman" w:hAnsi="Times New Roman" w:cs="Times New Roman"/>
          <w:sz w:val="24"/>
          <w:szCs w:val="24"/>
        </w:rPr>
        <w:t>ex premier</w:t>
      </w:r>
      <w:r w:rsidRPr="00641104">
        <w:rPr>
          <w:rFonts w:ascii="Times New Roman" w:hAnsi="Times New Roman" w:cs="Times New Roman"/>
          <w:sz w:val="24"/>
          <w:szCs w:val="24"/>
        </w:rPr>
        <w:t xml:space="preserve"> ha sido apresado en los mismos días que otros salían libres. El tráfico de influencias, la infiltración de topos y el arreglo por debajo de la mesa, </w:t>
      </w:r>
      <w:r w:rsidRPr="00641104">
        <w:rPr>
          <w:rFonts w:ascii="Times New Roman" w:hAnsi="Times New Roman" w:cs="Times New Roman"/>
          <w:sz w:val="24"/>
          <w:szCs w:val="24"/>
        </w:rPr>
        <w:lastRenderedPageBreak/>
        <w:t xml:space="preserve">se han convertido en la norma y nadie parece escapar al uso de tales estructuras </w:t>
      </w:r>
      <w:proofErr w:type="spellStart"/>
      <w:r w:rsidRPr="00641104">
        <w:rPr>
          <w:rFonts w:ascii="Times New Roman" w:hAnsi="Times New Roman" w:cs="Times New Roman"/>
          <w:sz w:val="24"/>
          <w:szCs w:val="24"/>
        </w:rPr>
        <w:t>antinstitucionales</w:t>
      </w:r>
      <w:proofErr w:type="spellEnd"/>
      <w:r w:rsidRPr="00641104">
        <w:rPr>
          <w:rFonts w:ascii="Times New Roman" w:hAnsi="Times New Roman" w:cs="Times New Roman"/>
          <w:sz w:val="24"/>
          <w:szCs w:val="24"/>
        </w:rPr>
        <w:t xml:space="preserve">. Mientras unos recuperaban temporalmente la libertad, como es el caso </w:t>
      </w:r>
      <w:r>
        <w:rPr>
          <w:rFonts w:ascii="Times New Roman" w:hAnsi="Times New Roman" w:cs="Times New Roman"/>
          <w:sz w:val="24"/>
          <w:szCs w:val="24"/>
        </w:rPr>
        <w:t xml:space="preserve">de </w:t>
      </w:r>
      <w:r w:rsidRPr="00641104">
        <w:rPr>
          <w:rFonts w:ascii="Times New Roman" w:hAnsi="Times New Roman" w:cs="Times New Roman"/>
          <w:sz w:val="24"/>
          <w:szCs w:val="24"/>
        </w:rPr>
        <w:t xml:space="preserve">un </w:t>
      </w:r>
      <w:r w:rsidRPr="00641104">
        <w:rPr>
          <w:rFonts w:ascii="Times New Roman" w:hAnsi="Times New Roman" w:cs="Times New Roman"/>
          <w:sz w:val="24"/>
          <w:szCs w:val="24"/>
        </w:rPr>
        <w:t>ex árbitro</w:t>
      </w:r>
      <w:r w:rsidRPr="00641104">
        <w:rPr>
          <w:rFonts w:ascii="Times New Roman" w:hAnsi="Times New Roman" w:cs="Times New Roman"/>
          <w:sz w:val="24"/>
          <w:szCs w:val="24"/>
        </w:rPr>
        <w:t xml:space="preserve"> que al parecer favoreció ilícitamente a </w:t>
      </w:r>
      <w:proofErr w:type="spellStart"/>
      <w:r w:rsidRPr="00641104">
        <w:rPr>
          <w:rFonts w:ascii="Times New Roman" w:hAnsi="Times New Roman" w:cs="Times New Roman"/>
          <w:sz w:val="24"/>
          <w:szCs w:val="24"/>
        </w:rPr>
        <w:t>Odebrecht</w:t>
      </w:r>
      <w:proofErr w:type="spellEnd"/>
      <w:r w:rsidRPr="00641104">
        <w:rPr>
          <w:rFonts w:ascii="Times New Roman" w:hAnsi="Times New Roman" w:cs="Times New Roman"/>
          <w:sz w:val="24"/>
          <w:szCs w:val="24"/>
        </w:rPr>
        <w:t xml:space="preserve">, otros la perdían, pero lo que más debería llamar nuestra atención es la impunidad del </w:t>
      </w:r>
      <w:proofErr w:type="spellStart"/>
      <w:r w:rsidRPr="00641104">
        <w:rPr>
          <w:rFonts w:ascii="Times New Roman" w:hAnsi="Times New Roman" w:cs="Times New Roman"/>
          <w:sz w:val="24"/>
          <w:szCs w:val="24"/>
        </w:rPr>
        <w:t>deslacrado</w:t>
      </w:r>
      <w:proofErr w:type="spellEnd"/>
      <w:r w:rsidRPr="00641104">
        <w:rPr>
          <w:rFonts w:ascii="Times New Roman" w:hAnsi="Times New Roman" w:cs="Times New Roman"/>
          <w:sz w:val="24"/>
          <w:szCs w:val="24"/>
        </w:rPr>
        <w:t xml:space="preserve"> de oficinas selladas por el Ministerio Público. </w:t>
      </w:r>
    </w:p>
    <w:p w:rsidR="00641104" w:rsidRPr="00641104" w:rsidRDefault="00641104" w:rsidP="00641104">
      <w:pPr>
        <w:jc w:val="both"/>
        <w:rPr>
          <w:rFonts w:ascii="Times New Roman" w:hAnsi="Times New Roman" w:cs="Times New Roman"/>
          <w:sz w:val="24"/>
          <w:szCs w:val="24"/>
        </w:rPr>
      </w:pPr>
      <w:r w:rsidRPr="00641104">
        <w:rPr>
          <w:rFonts w:ascii="Times New Roman" w:hAnsi="Times New Roman" w:cs="Times New Roman"/>
          <w:sz w:val="24"/>
          <w:szCs w:val="24"/>
        </w:rPr>
        <w:t>Una prueba contundente de la escisión de nuestra justicia se refleja en que mientras unos fiscales allanaban las oficinas de empresarios ocupados en Paracas, otros fiscales archivaban la investigación contra el círculo de un alto y cuestionado fiscal supremo. El mensaje está muy claro para la sociedad civil; nos ha quedado clarísimo cómo operar técnica, institucional, civil y moralmente en el horizonte de una impunidad de la transgresión. No importa si el Ministerio Público selecciona documentación para investigar y la resguarda de interferencias en la investigación; nada de eso tiene valor. Un fiscal con poder puede mandar a segundos o terceros, al parecer, de algún modo inimputables, para poder interferir con dicha investigación delicada. Y esto no supone ningún problema</w:t>
      </w:r>
      <w:r w:rsidR="00B32516">
        <w:rPr>
          <w:rFonts w:ascii="Times New Roman" w:hAnsi="Times New Roman" w:cs="Times New Roman"/>
          <w:sz w:val="24"/>
          <w:szCs w:val="24"/>
        </w:rPr>
        <w:t>, por cuestiones de jerarquía, y no por criterios otros más sensibles</w:t>
      </w:r>
      <w:r w:rsidRPr="00641104">
        <w:rPr>
          <w:rFonts w:ascii="Times New Roman" w:hAnsi="Times New Roman" w:cs="Times New Roman"/>
          <w:sz w:val="24"/>
          <w:szCs w:val="24"/>
        </w:rPr>
        <w:t xml:space="preserve">; tal es el mensaje ofrecido; sepamos interpretarlo con fortaleza moral, antes que permitirnos aquel libertinaje de insensibilidad social. </w:t>
      </w:r>
    </w:p>
    <w:p w:rsidR="008C4098" w:rsidRPr="00641104" w:rsidRDefault="00641104" w:rsidP="00641104">
      <w:pPr>
        <w:jc w:val="both"/>
        <w:rPr>
          <w:rFonts w:ascii="Times New Roman" w:hAnsi="Times New Roman" w:cs="Times New Roman"/>
          <w:sz w:val="24"/>
          <w:szCs w:val="24"/>
        </w:rPr>
      </w:pPr>
      <w:r w:rsidRPr="00641104">
        <w:rPr>
          <w:rFonts w:ascii="Times New Roman" w:hAnsi="Times New Roman" w:cs="Times New Roman"/>
          <w:sz w:val="24"/>
          <w:szCs w:val="24"/>
        </w:rPr>
        <w:t>Aunque nos deje con alguna sensación amarga, sepamos que l</w:t>
      </w:r>
      <w:r w:rsidR="00B32516">
        <w:rPr>
          <w:rFonts w:ascii="Times New Roman" w:hAnsi="Times New Roman" w:cs="Times New Roman"/>
          <w:sz w:val="24"/>
          <w:szCs w:val="24"/>
        </w:rPr>
        <w:t>a verdadera batalla se dará en e</w:t>
      </w:r>
      <w:r w:rsidRPr="00641104">
        <w:rPr>
          <w:rFonts w:ascii="Times New Roman" w:hAnsi="Times New Roman" w:cs="Times New Roman"/>
          <w:sz w:val="24"/>
          <w:szCs w:val="24"/>
        </w:rPr>
        <w:t xml:space="preserve">nero, cuando está programado el juicio de la conocida lideresa. Con todo lo expuesto las últimas semanas, civilmente, al lado de las corporaciones y las instituciones, han sido crucificadas y el descontento podría escalar si </w:t>
      </w:r>
      <w:proofErr w:type="spellStart"/>
      <w:r w:rsidRPr="00641104">
        <w:rPr>
          <w:rFonts w:ascii="Times New Roman" w:hAnsi="Times New Roman" w:cs="Times New Roman"/>
          <w:sz w:val="24"/>
          <w:szCs w:val="24"/>
        </w:rPr>
        <w:t>llegárase</w:t>
      </w:r>
      <w:proofErr w:type="spellEnd"/>
      <w:r w:rsidRPr="00641104">
        <w:rPr>
          <w:rFonts w:ascii="Times New Roman" w:hAnsi="Times New Roman" w:cs="Times New Roman"/>
          <w:sz w:val="24"/>
          <w:szCs w:val="24"/>
        </w:rPr>
        <w:t xml:space="preserve"> a entorpecer la labor del equipo Lava Jato en un tramo de</w:t>
      </w:r>
      <w:bookmarkStart w:id="0" w:name="_GoBack"/>
      <w:bookmarkEnd w:id="0"/>
      <w:r w:rsidRPr="00641104">
        <w:rPr>
          <w:rFonts w:ascii="Times New Roman" w:hAnsi="Times New Roman" w:cs="Times New Roman"/>
          <w:sz w:val="24"/>
          <w:szCs w:val="24"/>
        </w:rPr>
        <w:t>terminante y fundamental para su invalorable labor.</w:t>
      </w:r>
      <w:r w:rsidR="00B32516">
        <w:rPr>
          <w:rFonts w:ascii="Times New Roman" w:hAnsi="Times New Roman" w:cs="Times New Roman"/>
          <w:sz w:val="24"/>
          <w:szCs w:val="24"/>
        </w:rPr>
        <w:t xml:space="preserve"> Mientras tanto, se siguen destapando facetas abominables de una justicia clientelar que no hace más que resquebrajar las bases de nuestras conductas civiles; acaso sea una buena oportunidad para redefinir la cultura que encarna la sociedad. </w:t>
      </w:r>
    </w:p>
    <w:sectPr w:rsidR="008C4098" w:rsidRPr="00641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136C6F"/>
    <w:rsid w:val="00152A69"/>
    <w:rsid w:val="001727F6"/>
    <w:rsid w:val="001D0A7A"/>
    <w:rsid w:val="002879B4"/>
    <w:rsid w:val="002F457F"/>
    <w:rsid w:val="00353F66"/>
    <w:rsid w:val="00492C1E"/>
    <w:rsid w:val="006025B8"/>
    <w:rsid w:val="00641104"/>
    <w:rsid w:val="006958DF"/>
    <w:rsid w:val="006D1F77"/>
    <w:rsid w:val="00733D15"/>
    <w:rsid w:val="00893ED0"/>
    <w:rsid w:val="008A4B46"/>
    <w:rsid w:val="008C4098"/>
    <w:rsid w:val="0093307D"/>
    <w:rsid w:val="00A631C9"/>
    <w:rsid w:val="00A72818"/>
    <w:rsid w:val="00A807D8"/>
    <w:rsid w:val="00B32516"/>
    <w:rsid w:val="00B33E33"/>
    <w:rsid w:val="00BC0351"/>
    <w:rsid w:val="00C37768"/>
    <w:rsid w:val="00C70998"/>
    <w:rsid w:val="00D25B8A"/>
    <w:rsid w:val="00D92CF8"/>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6D84"/>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2019-12-01T18:25:00Z</dcterms:created>
  <dcterms:modified xsi:type="dcterms:W3CDTF">2019-12-01T18:27:00Z</dcterms:modified>
</cp:coreProperties>
</file>