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88" w:rsidRDefault="00ED3288" w:rsidP="00ED3288">
      <w:pPr>
        <w:jc w:val="right"/>
        <w:rPr>
          <w:lang w:val="es-PE"/>
        </w:rPr>
      </w:pPr>
      <w:bookmarkStart w:id="0" w:name="_GoBack"/>
      <w:bookmarkEnd w:id="0"/>
      <w:r>
        <w:rPr>
          <w:lang w:val="es-PE"/>
        </w:rPr>
        <w:t>UNIVERSIDAD ANTONIO RUIZ DE MONTOYA</w:t>
      </w:r>
    </w:p>
    <w:p w:rsidR="00ED3288" w:rsidRPr="00755422" w:rsidRDefault="00ED3288" w:rsidP="00ED3288">
      <w:pPr>
        <w:jc w:val="right"/>
        <w:rPr>
          <w:b/>
          <w:lang w:val="es-PE"/>
        </w:rPr>
      </w:pPr>
      <w:r>
        <w:rPr>
          <w:b/>
          <w:lang w:val="es-PE"/>
        </w:rPr>
        <w:t>Introducción a la Filosofía</w:t>
      </w:r>
    </w:p>
    <w:p w:rsidR="00ED3288" w:rsidRDefault="00ED3288" w:rsidP="00ED3288">
      <w:pPr>
        <w:jc w:val="right"/>
        <w:rPr>
          <w:lang w:val="es-PE"/>
        </w:rPr>
      </w:pPr>
      <w:r>
        <w:rPr>
          <w:lang w:val="es-PE"/>
        </w:rPr>
        <w:t>Soledad Escalante Beltrán</w:t>
      </w:r>
    </w:p>
    <w:p w:rsidR="00ED3288" w:rsidRDefault="00ED3288" w:rsidP="00ED3288">
      <w:pPr>
        <w:jc w:val="right"/>
        <w:rPr>
          <w:lang w:val="es-PE"/>
        </w:rPr>
      </w:pPr>
      <w:r>
        <w:rPr>
          <w:lang w:val="es-PE"/>
        </w:rPr>
        <w:t>2019</w:t>
      </w:r>
    </w:p>
    <w:p w:rsidR="00ED3288" w:rsidRDefault="00ED3288" w:rsidP="00ED3288">
      <w:pPr>
        <w:jc w:val="center"/>
        <w:rPr>
          <w:b/>
          <w:u w:val="single"/>
          <w:lang w:val="es-PE"/>
        </w:rPr>
      </w:pPr>
      <w:r w:rsidRPr="00755422">
        <w:rPr>
          <w:b/>
          <w:u w:val="single"/>
          <w:lang w:val="es-PE"/>
        </w:rPr>
        <w:t>Primer Control De Lectura</w:t>
      </w:r>
    </w:p>
    <w:p w:rsidR="00ED3288" w:rsidRDefault="00ED3288" w:rsidP="00ED3288">
      <w:pPr>
        <w:tabs>
          <w:tab w:val="left" w:pos="7615"/>
        </w:tabs>
        <w:jc w:val="both"/>
        <w:rPr>
          <w:b/>
          <w:u w:val="single"/>
          <w:lang w:val="es-PE"/>
        </w:rPr>
      </w:pPr>
      <w:r>
        <w:rPr>
          <w:b/>
          <w:u w:val="single"/>
          <w:lang w:val="es-PE"/>
        </w:rPr>
        <w:tab/>
      </w:r>
    </w:p>
    <w:p w:rsidR="00ED3288" w:rsidRDefault="00ED3288" w:rsidP="00ED3288">
      <w:pPr>
        <w:jc w:val="both"/>
        <w:rPr>
          <w:lang w:val="es-PE"/>
        </w:rPr>
      </w:pPr>
      <w:r>
        <w:rPr>
          <w:lang w:val="es-PE"/>
        </w:rPr>
        <w:t xml:space="preserve">Responder la siguiente </w:t>
      </w:r>
      <w:r w:rsidRPr="00ED3288">
        <w:rPr>
          <w:b/>
          <w:u w:val="single"/>
          <w:lang w:val="es-PE"/>
        </w:rPr>
        <w:t>pregunta obligatoria (8 puntos)</w:t>
      </w:r>
      <w:r>
        <w:rPr>
          <w:lang w:val="es-PE"/>
        </w:rPr>
        <w:t>:</w:t>
      </w:r>
    </w:p>
    <w:p w:rsidR="00ED3288" w:rsidRPr="00ED3288" w:rsidRDefault="00ED3288" w:rsidP="00ED3288">
      <w:pPr>
        <w:jc w:val="both"/>
        <w:rPr>
          <w:lang w:val="es-PE"/>
        </w:rPr>
      </w:pPr>
      <w:r>
        <w:rPr>
          <w:lang w:val="es-PE"/>
        </w:rPr>
        <w:t xml:space="preserve">1.- </w:t>
      </w:r>
      <w:r w:rsidRPr="00ED3288">
        <w:rPr>
          <w:lang w:val="es-PE"/>
        </w:rPr>
        <w:t>¿Qué traducciones y significados puede tener la palabra griega “eudaimonia” (</w:t>
      </w:r>
      <w:r w:rsidRPr="00ED3288">
        <w:rPr>
          <w:rFonts w:ascii="Arial" w:hAnsi="Arial" w:cs="Arial"/>
          <w:i/>
          <w:color w:val="545454"/>
          <w:sz w:val="21"/>
          <w:szCs w:val="21"/>
          <w:shd w:val="clear" w:color="auto" w:fill="FFFFFF"/>
        </w:rPr>
        <w:t>εὐδαιμονία</w:t>
      </w:r>
      <w:r w:rsidRPr="00ED3288">
        <w:rPr>
          <w:lang w:val="es-PE"/>
        </w:rPr>
        <w:t>)?</w:t>
      </w:r>
      <w:r>
        <w:rPr>
          <w:lang w:val="es-PE"/>
        </w:rPr>
        <w:t xml:space="preserve"> Vincule la “eudaimonia” aristotélica con la película “Camino a la escuela”. De ejemplos que ilustren esta relación.</w:t>
      </w:r>
    </w:p>
    <w:p w:rsidR="00ED3288" w:rsidRDefault="00ED3288" w:rsidP="00ED3288">
      <w:pPr>
        <w:jc w:val="both"/>
        <w:rPr>
          <w:lang w:val="es-PE"/>
        </w:rPr>
      </w:pPr>
      <w:r>
        <w:rPr>
          <w:lang w:val="es-PE"/>
        </w:rPr>
        <w:t xml:space="preserve">Responder </w:t>
      </w:r>
      <w:r w:rsidRPr="00ED3288">
        <w:rPr>
          <w:b/>
          <w:u w:val="single"/>
          <w:lang w:val="es-PE"/>
        </w:rPr>
        <w:t>dos</w:t>
      </w:r>
      <w:r>
        <w:rPr>
          <w:lang w:val="es-PE"/>
        </w:rPr>
        <w:t xml:space="preserve"> de las siguientes </w:t>
      </w:r>
      <w:r w:rsidRPr="00ED3288">
        <w:rPr>
          <w:b/>
          <w:u w:val="single"/>
          <w:lang w:val="es-PE"/>
        </w:rPr>
        <w:t>preguntas electivas (6 puntos cada una)</w:t>
      </w:r>
      <w:r>
        <w:rPr>
          <w:lang w:val="es-PE"/>
        </w:rPr>
        <w:t>:</w:t>
      </w:r>
    </w:p>
    <w:p w:rsidR="00ED3288" w:rsidRPr="00ED3288" w:rsidRDefault="00ED3288" w:rsidP="00ED3288">
      <w:pPr>
        <w:spacing w:line="276" w:lineRule="auto"/>
        <w:jc w:val="both"/>
        <w:rPr>
          <w:lang w:val="es-PE"/>
        </w:rPr>
      </w:pPr>
      <w:r>
        <w:rPr>
          <w:lang w:val="es-PE"/>
        </w:rPr>
        <w:t xml:space="preserve">2.- </w:t>
      </w:r>
      <w:r w:rsidRPr="00ED3288">
        <w:rPr>
          <w:lang w:val="es-PE"/>
        </w:rPr>
        <w:t>Respecto a Sócrates, Platón y Aristóteles; ¿qué interés representan a cambio de los filósofos naturalistas o presocráticos? Mientras los primeros se ocupan del principio cosmológico, los otros: ¿por qué camino llevan sus reflexiones?</w:t>
      </w:r>
    </w:p>
    <w:p w:rsidR="00ED3288" w:rsidRPr="00ED3288" w:rsidRDefault="00ED3288" w:rsidP="00ED3288">
      <w:pPr>
        <w:spacing w:line="276" w:lineRule="auto"/>
        <w:jc w:val="both"/>
        <w:rPr>
          <w:lang w:val="es-PE"/>
        </w:rPr>
      </w:pPr>
      <w:r>
        <w:rPr>
          <w:lang w:val="es-PE"/>
        </w:rPr>
        <w:t xml:space="preserve">3.- </w:t>
      </w:r>
      <w:r w:rsidR="00A73617">
        <w:rPr>
          <w:lang w:val="es-PE"/>
        </w:rPr>
        <w:t>¿Por cuá</w:t>
      </w:r>
      <w:r w:rsidRPr="00ED3288">
        <w:rPr>
          <w:lang w:val="es-PE"/>
        </w:rPr>
        <w:t>les razones Sócrates acepta y obedece las consecuencias de la ley, a pesar de que está en desacuerdo con las acusaciones?</w:t>
      </w:r>
    </w:p>
    <w:p w:rsidR="00ED3288" w:rsidRPr="00ED3288" w:rsidRDefault="00ED3288" w:rsidP="00ED3288">
      <w:pPr>
        <w:spacing w:line="276" w:lineRule="auto"/>
        <w:jc w:val="both"/>
        <w:rPr>
          <w:lang w:val="es-PE"/>
        </w:rPr>
      </w:pPr>
      <w:r>
        <w:rPr>
          <w:lang w:val="es-PE"/>
        </w:rPr>
        <w:t xml:space="preserve">4.- </w:t>
      </w:r>
      <w:r w:rsidRPr="00ED3288">
        <w:rPr>
          <w:lang w:val="es-PE"/>
        </w:rPr>
        <w:t>¿Qué distingue a un/a sofista de un/a filósofo/a?</w:t>
      </w:r>
    </w:p>
    <w:p w:rsidR="00ED3288" w:rsidRDefault="00ED3288" w:rsidP="00ED3288">
      <w:pPr>
        <w:spacing w:line="276" w:lineRule="auto"/>
        <w:jc w:val="both"/>
        <w:rPr>
          <w:lang w:val="es-PE"/>
        </w:rPr>
      </w:pPr>
      <w:r>
        <w:rPr>
          <w:lang w:val="es-PE"/>
        </w:rPr>
        <w:t xml:space="preserve">5.- </w:t>
      </w:r>
      <w:r w:rsidRPr="00ED3288">
        <w:rPr>
          <w:lang w:val="es-PE"/>
        </w:rPr>
        <w:t xml:space="preserve">¿Qué elementos pueden asociarse entre los pensamientos de Sócrates, Platón y Aristóteles? Desarrolle semejanzas y diferencias. </w:t>
      </w:r>
    </w:p>
    <w:p w:rsidR="00ED3288" w:rsidRPr="005C545F" w:rsidRDefault="00ED3288" w:rsidP="00ED3288">
      <w:pPr>
        <w:spacing w:line="276" w:lineRule="auto"/>
        <w:jc w:val="both"/>
        <w:rPr>
          <w:b/>
          <w:u w:val="single"/>
          <w:lang w:val="es-PE"/>
        </w:rPr>
      </w:pPr>
      <w:r w:rsidRPr="005C545F">
        <w:rPr>
          <w:b/>
          <w:u w:val="single"/>
          <w:lang w:val="es-PE"/>
        </w:rPr>
        <w:t>Indicaciones:</w:t>
      </w:r>
    </w:p>
    <w:p w:rsidR="00ED3288" w:rsidRDefault="005C545F" w:rsidP="00ED3288">
      <w:pPr>
        <w:spacing w:line="276" w:lineRule="auto"/>
        <w:jc w:val="both"/>
        <w:rPr>
          <w:lang w:val="es-PE"/>
        </w:rPr>
      </w:pPr>
      <w:r>
        <w:rPr>
          <w:lang w:val="es-PE"/>
        </w:rPr>
        <w:t xml:space="preserve">- </w:t>
      </w:r>
      <w:r w:rsidR="00ED3288">
        <w:rPr>
          <w:lang w:val="es-PE"/>
        </w:rPr>
        <w:t>Mínimo una carilla por respuesta, máximo dos carillas.</w:t>
      </w:r>
    </w:p>
    <w:p w:rsidR="00ED3288" w:rsidRDefault="005C545F" w:rsidP="00ED3288">
      <w:pPr>
        <w:spacing w:line="276" w:lineRule="auto"/>
        <w:jc w:val="both"/>
        <w:rPr>
          <w:lang w:val="es-PE"/>
        </w:rPr>
      </w:pPr>
      <w:r>
        <w:rPr>
          <w:lang w:val="es-PE"/>
        </w:rPr>
        <w:t xml:space="preserve">- </w:t>
      </w:r>
      <w:r w:rsidR="00A73617">
        <w:rPr>
          <w:lang w:val="es-PE"/>
        </w:rPr>
        <w:t xml:space="preserve">Para responder las preguntas </w:t>
      </w:r>
      <w:r w:rsidR="00ED3288">
        <w:rPr>
          <w:lang w:val="es-PE"/>
        </w:rPr>
        <w:t>puede valerse de otros recursos utilizados en el curso.</w:t>
      </w:r>
    </w:p>
    <w:p w:rsidR="005C545F" w:rsidRPr="005C545F" w:rsidRDefault="005C545F" w:rsidP="00ED3288">
      <w:pPr>
        <w:spacing w:line="276" w:lineRule="auto"/>
        <w:jc w:val="both"/>
        <w:rPr>
          <w:b/>
          <w:lang w:val="es-PE"/>
        </w:rPr>
      </w:pPr>
      <w:r>
        <w:rPr>
          <w:b/>
          <w:lang w:val="es-PE"/>
        </w:rPr>
        <w:t xml:space="preserve">- </w:t>
      </w:r>
      <w:r w:rsidRPr="005C545F">
        <w:rPr>
          <w:b/>
          <w:lang w:val="es-PE"/>
        </w:rPr>
        <w:t>El control de lectura se entrega el martes 17 de setiembre a mi correo electrón</w:t>
      </w:r>
      <w:r>
        <w:rPr>
          <w:b/>
          <w:lang w:val="es-PE"/>
        </w:rPr>
        <w:t>ico e impreso en la misma clase de INTFIL.</w:t>
      </w:r>
    </w:p>
    <w:p w:rsidR="00ED3288" w:rsidRDefault="00ED3288" w:rsidP="00ED3288">
      <w:pPr>
        <w:spacing w:line="276" w:lineRule="auto"/>
        <w:jc w:val="both"/>
        <w:rPr>
          <w:lang w:val="es-PE"/>
        </w:rPr>
      </w:pPr>
    </w:p>
    <w:p w:rsidR="00ED3288" w:rsidRPr="00ED3288" w:rsidRDefault="00ED3288" w:rsidP="00ED3288">
      <w:pPr>
        <w:spacing w:line="276" w:lineRule="auto"/>
        <w:jc w:val="both"/>
        <w:rPr>
          <w:lang w:val="es-PE"/>
        </w:rPr>
      </w:pPr>
    </w:p>
    <w:p w:rsidR="00ED3288" w:rsidRPr="00FB2994" w:rsidRDefault="00ED3288" w:rsidP="00ED3288">
      <w:pPr>
        <w:rPr>
          <w:lang w:val="es-PE"/>
        </w:rPr>
      </w:pPr>
    </w:p>
    <w:p w:rsidR="00ED3288" w:rsidRPr="0075127C" w:rsidRDefault="00ED3288" w:rsidP="00ED3288">
      <w:pPr>
        <w:rPr>
          <w:lang w:val="es-PE"/>
        </w:rPr>
      </w:pPr>
    </w:p>
    <w:p w:rsidR="007D6955" w:rsidRPr="00ED3288" w:rsidRDefault="00EC77FE">
      <w:pPr>
        <w:rPr>
          <w:lang w:val="es-PE"/>
        </w:rPr>
      </w:pPr>
    </w:p>
    <w:sectPr w:rsidR="007D6955" w:rsidRPr="00ED3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475AE"/>
    <w:multiLevelType w:val="hybridMultilevel"/>
    <w:tmpl w:val="6380A178"/>
    <w:lvl w:ilvl="0" w:tplc="35766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88"/>
    <w:rsid w:val="005C545F"/>
    <w:rsid w:val="00962CD0"/>
    <w:rsid w:val="00A73617"/>
    <w:rsid w:val="00CD11D2"/>
    <w:rsid w:val="00E6741A"/>
    <w:rsid w:val="00EC77FE"/>
    <w:rsid w:val="00E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73FC1B-D1A0-490D-979E-151A62BD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28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Escalante Beltran</dc:creator>
  <cp:keywords/>
  <dc:description/>
  <cp:lastModifiedBy>Gabriel</cp:lastModifiedBy>
  <cp:revision>2</cp:revision>
  <dcterms:created xsi:type="dcterms:W3CDTF">2019-09-15T05:22:00Z</dcterms:created>
  <dcterms:modified xsi:type="dcterms:W3CDTF">2019-09-15T05:22:00Z</dcterms:modified>
</cp:coreProperties>
</file>