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26" w:rsidRDefault="00B52826" w:rsidP="00B52826">
      <w:pPr>
        <w:jc w:val="both"/>
        <w:rPr>
          <w:rFonts w:cs="Goudy"/>
          <w:sz w:val="28"/>
          <w:szCs w:val="28"/>
          <w:lang w:bidi="ar-SA"/>
        </w:rPr>
      </w:pPr>
      <w:r>
        <w:rPr>
          <w:rFonts w:cs="Goudy"/>
          <w:sz w:val="28"/>
          <w:szCs w:val="28"/>
          <w:lang w:bidi="ar-SA"/>
        </w:rPr>
        <w:t>Referencias Bibliográficas: (en desorden y sin formato)</w:t>
      </w:r>
    </w:p>
    <w:p w:rsidR="00B52826" w:rsidRDefault="00B52826" w:rsidP="00B52826">
      <w:pPr>
        <w:jc w:val="both"/>
        <w:rPr>
          <w:rFonts w:cs="Goudy"/>
          <w:sz w:val="28"/>
          <w:szCs w:val="28"/>
          <w:lang w:bidi="ar-SA"/>
        </w:rPr>
      </w:pPr>
    </w:p>
    <w:p w:rsidR="00B52826" w:rsidRDefault="00B52826" w:rsidP="00B52826">
      <w:pPr>
        <w:numPr>
          <w:ilvl w:val="0"/>
          <w:numId w:val="1"/>
        </w:numPr>
        <w:jc w:val="both"/>
        <w:rPr>
          <w:rFonts w:cs="Goudy"/>
          <w:sz w:val="28"/>
          <w:szCs w:val="28"/>
          <w:lang w:bidi="ar-SA"/>
        </w:rPr>
      </w:pPr>
      <w:r>
        <w:rPr>
          <w:rFonts w:cs="Goudy"/>
          <w:sz w:val="28"/>
          <w:szCs w:val="28"/>
          <w:lang w:bidi="ar-SA"/>
        </w:rPr>
        <w:t xml:space="preserve">Leopoldo Zea (1970), </w:t>
      </w:r>
      <w:r>
        <w:rPr>
          <w:rFonts w:cs="Goudy"/>
          <w:i/>
          <w:sz w:val="28"/>
          <w:szCs w:val="28"/>
          <w:lang w:bidi="ar-SA"/>
        </w:rPr>
        <w:t>El pensamiento Latinoamericano</w:t>
      </w:r>
      <w:r>
        <w:rPr>
          <w:rFonts w:cs="Goudy"/>
          <w:sz w:val="28"/>
          <w:szCs w:val="28"/>
          <w:lang w:bidi="ar-SA"/>
        </w:rPr>
        <w:t xml:space="preserve">.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Editorial Ariel. Colección Demos; 3ª</w:t>
      </w:r>
      <w:r w:rsidRPr="00CC7C0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Edició</w:t>
      </w:r>
      <w:proofErr w:type="spellEnd"/>
    </w:p>
    <w:p w:rsidR="00B52826" w:rsidRPr="00AA1CC9" w:rsidRDefault="00B52826" w:rsidP="00B52826">
      <w:pPr>
        <w:numPr>
          <w:ilvl w:val="0"/>
          <w:numId w:val="1"/>
        </w:numPr>
        <w:jc w:val="both"/>
        <w:rPr>
          <w:rFonts w:cs="Goudy"/>
          <w:sz w:val="28"/>
          <w:szCs w:val="28"/>
          <w:lang w:bidi="ar-SA"/>
        </w:rPr>
      </w:pPr>
      <w:proofErr w:type="spellStart"/>
      <w:r w:rsidRPr="00AA1CC9">
        <w:rPr>
          <w:rFonts w:ascii="Times New Roman" w:hAnsi="Times New Roman"/>
          <w:color w:val="000000"/>
          <w:sz w:val="24"/>
          <w:szCs w:val="24"/>
        </w:rPr>
        <w:t>Leff</w:t>
      </w:r>
      <w:proofErr w:type="spellEnd"/>
      <w:r w:rsidRPr="00AA1CC9">
        <w:rPr>
          <w:rFonts w:ascii="Times New Roman" w:hAnsi="Times New Roman"/>
          <w:color w:val="000000"/>
          <w:sz w:val="24"/>
          <w:szCs w:val="24"/>
        </w:rPr>
        <w:t xml:space="preserve">, Enrique (2008). </w:t>
      </w:r>
      <w:r w:rsidRPr="00AA1CC9">
        <w:rPr>
          <w:rFonts w:ascii="Times New Roman" w:hAnsi="Times New Roman"/>
          <w:i/>
          <w:color w:val="000000"/>
          <w:sz w:val="24"/>
          <w:szCs w:val="24"/>
        </w:rPr>
        <w:t>Discursos Sustentables</w:t>
      </w:r>
      <w:r w:rsidRPr="00AA1CC9">
        <w:rPr>
          <w:rFonts w:ascii="Times New Roman" w:hAnsi="Times New Roman"/>
          <w:color w:val="000000"/>
          <w:sz w:val="24"/>
          <w:szCs w:val="24"/>
        </w:rPr>
        <w:t>. México: Siglo XXI</w:t>
      </w:r>
    </w:p>
    <w:p w:rsidR="00B52826" w:rsidRPr="00AA1CC9" w:rsidRDefault="00B52826" w:rsidP="00B528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AA1CC9">
        <w:rPr>
          <w:rFonts w:ascii="Times New Roman" w:hAnsi="Times New Roman"/>
          <w:color w:val="000000"/>
          <w:sz w:val="24"/>
          <w:szCs w:val="24"/>
        </w:rPr>
        <w:t>Leff</w:t>
      </w:r>
      <w:proofErr w:type="spellEnd"/>
      <w:r w:rsidRPr="00AA1CC9">
        <w:rPr>
          <w:rFonts w:ascii="Times New Roman" w:hAnsi="Times New Roman"/>
          <w:color w:val="000000"/>
          <w:sz w:val="24"/>
          <w:szCs w:val="24"/>
        </w:rPr>
        <w:t xml:space="preserve">, Enrique (2006). </w:t>
      </w:r>
      <w:r w:rsidRPr="00AA1CC9">
        <w:rPr>
          <w:rFonts w:ascii="Times New Roman" w:hAnsi="Times New Roman"/>
          <w:i/>
          <w:color w:val="000000"/>
          <w:sz w:val="24"/>
          <w:szCs w:val="24"/>
        </w:rPr>
        <w:t>Aventuras de la Epistemología Ambiental.</w:t>
      </w:r>
      <w:r w:rsidRPr="00AA1CC9">
        <w:rPr>
          <w:rFonts w:ascii="Times New Roman" w:hAnsi="Times New Roman"/>
          <w:color w:val="000000"/>
          <w:sz w:val="24"/>
          <w:szCs w:val="24"/>
        </w:rPr>
        <w:t xml:space="preserve"> México: Siglo XXI. </w:t>
      </w:r>
    </w:p>
    <w:p w:rsidR="00B52826" w:rsidRPr="00AA1CC9" w:rsidRDefault="00B52826" w:rsidP="00B528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AA1CC9">
        <w:rPr>
          <w:rFonts w:ascii="Times New Roman" w:hAnsi="Times New Roman"/>
          <w:color w:val="000000"/>
          <w:sz w:val="24"/>
          <w:szCs w:val="24"/>
        </w:rPr>
        <w:t>Leff</w:t>
      </w:r>
      <w:proofErr w:type="spellEnd"/>
      <w:r w:rsidRPr="00AA1CC9">
        <w:rPr>
          <w:rFonts w:ascii="Times New Roman" w:hAnsi="Times New Roman"/>
          <w:color w:val="000000"/>
          <w:sz w:val="24"/>
          <w:szCs w:val="24"/>
        </w:rPr>
        <w:t>, Enrique (1986).</w:t>
      </w:r>
      <w:r w:rsidRPr="00AA1CC9">
        <w:rPr>
          <w:rFonts w:ascii="Times New Roman" w:hAnsi="Times New Roman"/>
          <w:i/>
          <w:color w:val="000000"/>
          <w:sz w:val="24"/>
          <w:szCs w:val="24"/>
        </w:rPr>
        <w:t xml:space="preserve"> Ecología y Capital. Racionalidad Ambiental, Democracia Participativa y Desarrollo Sustentable</w:t>
      </w:r>
      <w:r w:rsidRPr="00AA1CC9">
        <w:rPr>
          <w:rFonts w:ascii="Times New Roman" w:hAnsi="Times New Roman"/>
          <w:color w:val="000000"/>
          <w:sz w:val="24"/>
          <w:szCs w:val="24"/>
        </w:rPr>
        <w:t>. México: Siglo XXI.</w:t>
      </w:r>
    </w:p>
    <w:p w:rsidR="00B52826" w:rsidRPr="00CC7C0D" w:rsidRDefault="00B52826" w:rsidP="00B52826">
      <w:pPr>
        <w:numPr>
          <w:ilvl w:val="0"/>
          <w:numId w:val="1"/>
        </w:numPr>
        <w:jc w:val="both"/>
        <w:rPr>
          <w:rFonts w:cs="Goudy"/>
          <w:sz w:val="28"/>
          <w:szCs w:val="28"/>
          <w:lang w:bidi="ar-SA"/>
        </w:rPr>
      </w:pPr>
      <w:r>
        <w:rPr>
          <w:rFonts w:cs="Goudy"/>
          <w:sz w:val="28"/>
          <w:szCs w:val="28"/>
          <w:lang w:bidi="ar-SA"/>
        </w:rPr>
        <w:t xml:space="preserve">Arturo Escobar (2005), </w:t>
      </w:r>
      <w:r>
        <w:rPr>
          <w:rFonts w:cs="Goudy"/>
          <w:i/>
          <w:sz w:val="28"/>
          <w:szCs w:val="28"/>
          <w:lang w:bidi="ar-SA"/>
        </w:rPr>
        <w:t xml:space="preserve">¿? </w:t>
      </w:r>
    </w:p>
    <w:p w:rsidR="00B52826" w:rsidRPr="00525323" w:rsidRDefault="00B52826" w:rsidP="00B52826">
      <w:pPr>
        <w:numPr>
          <w:ilvl w:val="0"/>
          <w:numId w:val="1"/>
        </w:numPr>
        <w:jc w:val="both"/>
        <w:rPr>
          <w:rFonts w:cs="Goudy"/>
          <w:sz w:val="28"/>
          <w:szCs w:val="28"/>
          <w:lang w:bidi="ar-SA"/>
        </w:rPr>
      </w:pPr>
      <w:r>
        <w:rPr>
          <w:rFonts w:ascii="Arial" w:hAnsi="Arial" w:cs="Arial"/>
          <w:color w:val="747175"/>
          <w:sz w:val="21"/>
          <w:szCs w:val="21"/>
          <w:shd w:val="clear" w:color="auto" w:fill="FFFFFF"/>
        </w:rPr>
        <w:t>ESCOBAR, Arturo, 2005, </w:t>
      </w:r>
      <w:r>
        <w:rPr>
          <w:rStyle w:val="nfasis"/>
          <w:rFonts w:ascii="Arial" w:hAnsi="Arial" w:cs="Arial"/>
          <w:color w:val="747175"/>
          <w:sz w:val="21"/>
          <w:szCs w:val="21"/>
          <w:shd w:val="clear" w:color="auto" w:fill="FFFFFF"/>
        </w:rPr>
        <w:t>Más allá del tercer mundo. Globalización y diferencia</w:t>
      </w:r>
      <w:r>
        <w:rPr>
          <w:rFonts w:ascii="Arial" w:hAnsi="Arial" w:cs="Arial"/>
          <w:color w:val="747175"/>
          <w:sz w:val="21"/>
          <w:szCs w:val="21"/>
          <w:shd w:val="clear" w:color="auto" w:fill="FFFFFF"/>
        </w:rPr>
        <w:t>, Bogotá, Instituto Colombiano de Antropología e Historia / Universidad de Cauca</w:t>
      </w:r>
    </w:p>
    <w:p w:rsidR="00B52826" w:rsidRPr="00CC7C0D" w:rsidRDefault="00B52826" w:rsidP="00B52826">
      <w:pPr>
        <w:numPr>
          <w:ilvl w:val="0"/>
          <w:numId w:val="1"/>
        </w:numPr>
        <w:jc w:val="both"/>
        <w:rPr>
          <w:rFonts w:cs="Goudy"/>
          <w:sz w:val="28"/>
          <w:szCs w:val="28"/>
          <w:lang w:bidi="ar-SA"/>
        </w:rPr>
      </w:pPr>
      <w:r>
        <w:rPr>
          <w:rFonts w:cs="Goudy"/>
          <w:sz w:val="28"/>
          <w:szCs w:val="28"/>
          <w:lang w:bidi="ar-SA"/>
        </w:rPr>
        <w:t xml:space="preserve">Lander (2000b), </w:t>
      </w:r>
      <w:r>
        <w:rPr>
          <w:rFonts w:cs="Goudy"/>
          <w:i/>
          <w:sz w:val="28"/>
          <w:szCs w:val="28"/>
          <w:lang w:bidi="ar-SA"/>
        </w:rPr>
        <w:t xml:space="preserve">¿La </w:t>
      </w:r>
      <w:proofErr w:type="spellStart"/>
      <w:r>
        <w:rPr>
          <w:rFonts w:cs="Goudy"/>
          <w:i/>
          <w:sz w:val="28"/>
          <w:szCs w:val="28"/>
          <w:lang w:bidi="ar-SA"/>
        </w:rPr>
        <w:t>colonialidad</w:t>
      </w:r>
      <w:proofErr w:type="spellEnd"/>
      <w:r>
        <w:rPr>
          <w:rFonts w:cs="Goudy"/>
          <w:i/>
          <w:sz w:val="28"/>
          <w:szCs w:val="28"/>
          <w:lang w:bidi="ar-SA"/>
        </w:rPr>
        <w:t xml:space="preserve"> del saber?</w:t>
      </w:r>
    </w:p>
    <w:p w:rsidR="00B52826" w:rsidRDefault="00B52826" w:rsidP="00B52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175"/>
          <w:sz w:val="21"/>
          <w:szCs w:val="21"/>
          <w:lang w:val="es-PE" w:eastAsia="es-PE" w:bidi="ar-SA"/>
        </w:rPr>
      </w:pPr>
      <w:r>
        <w:rPr>
          <w:rFonts w:ascii="Arial" w:eastAsia="Times New Roman" w:hAnsi="Arial" w:cs="Arial"/>
          <w:color w:val="747175"/>
          <w:sz w:val="21"/>
          <w:szCs w:val="21"/>
          <w:lang w:val="es-PE" w:eastAsia="es-PE" w:bidi="ar-SA"/>
        </w:rPr>
        <w:t>LANDER, Edgardo, 2000a</w:t>
      </w:r>
      <w:r w:rsidRPr="00CC7C0D">
        <w:rPr>
          <w:rFonts w:ascii="Arial" w:eastAsia="Times New Roman" w:hAnsi="Arial" w:cs="Arial"/>
          <w:color w:val="747175"/>
          <w:sz w:val="21"/>
          <w:szCs w:val="21"/>
          <w:lang w:val="es-PE" w:eastAsia="es-PE" w:bidi="ar-SA"/>
        </w:rPr>
        <w:t>, “Ciencias sociales: saberes coloniales y eurocéntricos”, en: E. Lander (</w:t>
      </w:r>
      <w:proofErr w:type="spellStart"/>
      <w:r w:rsidRPr="00CC7C0D">
        <w:rPr>
          <w:rFonts w:ascii="Arial" w:eastAsia="Times New Roman" w:hAnsi="Arial" w:cs="Arial"/>
          <w:color w:val="747175"/>
          <w:sz w:val="21"/>
          <w:szCs w:val="21"/>
          <w:lang w:val="es-PE" w:eastAsia="es-PE" w:bidi="ar-SA"/>
        </w:rPr>
        <w:t>comp.</w:t>
      </w:r>
      <w:proofErr w:type="spellEnd"/>
      <w:r w:rsidRPr="00CC7C0D">
        <w:rPr>
          <w:rFonts w:ascii="Arial" w:eastAsia="Times New Roman" w:hAnsi="Arial" w:cs="Arial"/>
          <w:color w:val="747175"/>
          <w:sz w:val="21"/>
          <w:szCs w:val="21"/>
          <w:lang w:val="es-PE" w:eastAsia="es-PE" w:bidi="ar-SA"/>
        </w:rPr>
        <w:t>), </w:t>
      </w:r>
      <w:r w:rsidRPr="00CC7C0D">
        <w:rPr>
          <w:rFonts w:ascii="Arial" w:eastAsia="Times New Roman" w:hAnsi="Arial" w:cs="Arial"/>
          <w:i/>
          <w:iCs/>
          <w:color w:val="747175"/>
          <w:sz w:val="21"/>
          <w:szCs w:val="21"/>
          <w:lang w:val="es-PE" w:eastAsia="es-PE" w:bidi="ar-SA"/>
        </w:rPr>
        <w:t xml:space="preserve">La </w:t>
      </w:r>
      <w:proofErr w:type="spellStart"/>
      <w:r w:rsidRPr="00CC7C0D">
        <w:rPr>
          <w:rFonts w:ascii="Arial" w:eastAsia="Times New Roman" w:hAnsi="Arial" w:cs="Arial"/>
          <w:i/>
          <w:iCs/>
          <w:color w:val="747175"/>
          <w:sz w:val="21"/>
          <w:szCs w:val="21"/>
          <w:lang w:val="es-PE" w:eastAsia="es-PE" w:bidi="ar-SA"/>
        </w:rPr>
        <w:t>colonialidad</w:t>
      </w:r>
      <w:proofErr w:type="spellEnd"/>
      <w:r w:rsidRPr="00CC7C0D">
        <w:rPr>
          <w:rFonts w:ascii="Arial" w:eastAsia="Times New Roman" w:hAnsi="Arial" w:cs="Arial"/>
          <w:i/>
          <w:iCs/>
          <w:color w:val="747175"/>
          <w:sz w:val="21"/>
          <w:szCs w:val="21"/>
          <w:lang w:val="es-PE" w:eastAsia="es-PE" w:bidi="ar-SA"/>
        </w:rPr>
        <w:t xml:space="preserve"> del saber: eurocentrismo y ciencias sociales. Perspectivas latinoamericanas</w:t>
      </w:r>
      <w:r w:rsidRPr="00CC7C0D">
        <w:rPr>
          <w:rFonts w:ascii="Arial" w:eastAsia="Times New Roman" w:hAnsi="Arial" w:cs="Arial"/>
          <w:color w:val="747175"/>
          <w:sz w:val="21"/>
          <w:szCs w:val="21"/>
          <w:lang w:val="es-PE" w:eastAsia="es-PE" w:bidi="ar-SA"/>
        </w:rPr>
        <w:t>, Buenos Aires, CLACSO.</w:t>
      </w:r>
    </w:p>
    <w:p w:rsidR="00B52826" w:rsidRDefault="00B52826" w:rsidP="00B52826">
      <w:pPr>
        <w:numPr>
          <w:ilvl w:val="0"/>
          <w:numId w:val="1"/>
        </w:numPr>
        <w:jc w:val="both"/>
        <w:rPr>
          <w:rFonts w:cs="Goudy"/>
          <w:sz w:val="28"/>
          <w:szCs w:val="28"/>
          <w:lang w:bidi="ar-SA"/>
        </w:rPr>
      </w:pPr>
    </w:p>
    <w:p w:rsidR="00B52826" w:rsidRPr="00525323" w:rsidRDefault="00B52826" w:rsidP="00B52826">
      <w:pPr>
        <w:numPr>
          <w:ilvl w:val="0"/>
          <w:numId w:val="1"/>
        </w:numPr>
        <w:jc w:val="both"/>
        <w:rPr>
          <w:rFonts w:cs="Goudy"/>
          <w:sz w:val="28"/>
          <w:szCs w:val="28"/>
          <w:lang w:bidi="ar-SA"/>
        </w:rPr>
      </w:pPr>
      <w:r>
        <w:rPr>
          <w:rFonts w:cs="Goudy"/>
          <w:sz w:val="28"/>
          <w:szCs w:val="28"/>
          <w:lang w:bidi="ar-SA"/>
        </w:rPr>
        <w:t xml:space="preserve">Rodolfo </w:t>
      </w:r>
      <w:proofErr w:type="spellStart"/>
      <w:r>
        <w:rPr>
          <w:rFonts w:cs="Goudy"/>
          <w:sz w:val="28"/>
          <w:szCs w:val="28"/>
          <w:lang w:bidi="ar-SA"/>
        </w:rPr>
        <w:t>Stavenhagen</w:t>
      </w:r>
      <w:proofErr w:type="spellEnd"/>
      <w:r>
        <w:rPr>
          <w:rFonts w:cs="Goudy"/>
          <w:sz w:val="28"/>
          <w:szCs w:val="28"/>
          <w:lang w:bidi="ar-SA"/>
        </w:rPr>
        <w:t>, (1971)</w:t>
      </w:r>
    </w:p>
    <w:p w:rsidR="00B52826" w:rsidRDefault="00B52826" w:rsidP="00B52826">
      <w:pPr>
        <w:numPr>
          <w:ilvl w:val="0"/>
          <w:numId w:val="1"/>
        </w:numPr>
        <w:jc w:val="both"/>
        <w:rPr>
          <w:rFonts w:cs="Goudy"/>
          <w:sz w:val="28"/>
          <w:szCs w:val="28"/>
          <w:lang w:bidi="ar-SA"/>
        </w:rPr>
      </w:pPr>
      <w:proofErr w:type="spellStart"/>
      <w:r>
        <w:rPr>
          <w:rFonts w:cs="Goudy"/>
          <w:sz w:val="28"/>
          <w:szCs w:val="28"/>
          <w:lang w:bidi="ar-SA"/>
        </w:rPr>
        <w:t>Boaventura</w:t>
      </w:r>
      <w:proofErr w:type="spellEnd"/>
      <w:r>
        <w:rPr>
          <w:rFonts w:cs="Goudy"/>
          <w:sz w:val="28"/>
          <w:szCs w:val="28"/>
          <w:lang w:bidi="ar-SA"/>
        </w:rPr>
        <w:t xml:space="preserve"> de Sousa Santos (1987)</w:t>
      </w:r>
    </w:p>
    <w:p w:rsidR="00B52826" w:rsidRDefault="00B52826" w:rsidP="00B52826">
      <w:pPr>
        <w:numPr>
          <w:ilvl w:val="0"/>
          <w:numId w:val="1"/>
        </w:numPr>
        <w:jc w:val="both"/>
        <w:rPr>
          <w:rFonts w:cs="Goudy"/>
          <w:sz w:val="28"/>
          <w:szCs w:val="28"/>
          <w:lang w:bidi="ar-SA"/>
        </w:rPr>
      </w:pPr>
      <w:proofErr w:type="spellStart"/>
      <w:r>
        <w:rPr>
          <w:rFonts w:cs="Goudy"/>
          <w:sz w:val="28"/>
          <w:szCs w:val="28"/>
          <w:lang w:bidi="ar-SA"/>
        </w:rPr>
        <w:t>Boaventura</w:t>
      </w:r>
      <w:proofErr w:type="spellEnd"/>
      <w:r>
        <w:rPr>
          <w:rFonts w:cs="Goudy"/>
          <w:sz w:val="28"/>
          <w:szCs w:val="28"/>
          <w:lang w:bidi="ar-SA"/>
        </w:rPr>
        <w:t xml:space="preserve"> de Sousa Santos (2005)</w:t>
      </w:r>
    </w:p>
    <w:p w:rsidR="00B52826" w:rsidRDefault="00B52826" w:rsidP="00B52826">
      <w:pPr>
        <w:numPr>
          <w:ilvl w:val="0"/>
          <w:numId w:val="1"/>
        </w:numPr>
        <w:jc w:val="both"/>
        <w:rPr>
          <w:rFonts w:cs="Goudy"/>
          <w:sz w:val="28"/>
          <w:szCs w:val="28"/>
          <w:lang w:bidi="ar-SA"/>
        </w:rPr>
      </w:pPr>
      <w:r>
        <w:rPr>
          <w:rFonts w:cs="Goudy"/>
          <w:sz w:val="28"/>
          <w:szCs w:val="28"/>
          <w:lang w:bidi="ar-SA"/>
        </w:rPr>
        <w:t>Santos (2003)</w:t>
      </w:r>
    </w:p>
    <w:p w:rsidR="00B52826" w:rsidRDefault="00B52826" w:rsidP="00B52826">
      <w:pPr>
        <w:numPr>
          <w:ilvl w:val="0"/>
          <w:numId w:val="1"/>
        </w:numPr>
        <w:jc w:val="both"/>
        <w:rPr>
          <w:rFonts w:cs="Goudy"/>
          <w:sz w:val="28"/>
          <w:szCs w:val="28"/>
          <w:lang w:bidi="ar-SA"/>
        </w:rPr>
      </w:pPr>
      <w:proofErr w:type="spellStart"/>
      <w:r>
        <w:rPr>
          <w:rFonts w:cs="Goudy"/>
          <w:sz w:val="28"/>
          <w:szCs w:val="28"/>
          <w:lang w:bidi="ar-SA"/>
        </w:rPr>
        <w:t>Abya</w:t>
      </w:r>
      <w:proofErr w:type="spellEnd"/>
      <w:r>
        <w:rPr>
          <w:rFonts w:cs="Goudy"/>
          <w:sz w:val="28"/>
          <w:szCs w:val="28"/>
          <w:lang w:bidi="ar-SA"/>
        </w:rPr>
        <w:t xml:space="preserve"> </w:t>
      </w:r>
      <w:proofErr w:type="spellStart"/>
      <w:r>
        <w:rPr>
          <w:rFonts w:cs="Goudy"/>
          <w:sz w:val="28"/>
          <w:szCs w:val="28"/>
          <w:lang w:bidi="ar-SA"/>
        </w:rPr>
        <w:t>Yala</w:t>
      </w:r>
      <w:proofErr w:type="spellEnd"/>
      <w:r>
        <w:rPr>
          <w:rFonts w:cs="Goudy"/>
          <w:sz w:val="28"/>
          <w:szCs w:val="28"/>
          <w:lang w:bidi="ar-SA"/>
        </w:rPr>
        <w:t xml:space="preserve"> (2004), </w:t>
      </w:r>
      <w:proofErr w:type="spellStart"/>
      <w:r>
        <w:rPr>
          <w:rFonts w:cs="Goudy"/>
          <w:sz w:val="28"/>
          <w:szCs w:val="28"/>
          <w:lang w:bidi="ar-SA"/>
        </w:rPr>
        <w:t>Amawtay</w:t>
      </w:r>
      <w:proofErr w:type="spellEnd"/>
      <w:r>
        <w:rPr>
          <w:rFonts w:cs="Goudy"/>
          <w:sz w:val="28"/>
          <w:szCs w:val="28"/>
          <w:lang w:bidi="ar-SA"/>
        </w:rPr>
        <w:t xml:space="preserve"> </w:t>
      </w:r>
      <w:proofErr w:type="spellStart"/>
      <w:r>
        <w:rPr>
          <w:rFonts w:cs="Goudy"/>
          <w:sz w:val="28"/>
          <w:szCs w:val="28"/>
          <w:lang w:bidi="ar-SA"/>
        </w:rPr>
        <w:t>Wasi</w:t>
      </w:r>
      <w:proofErr w:type="spellEnd"/>
    </w:p>
    <w:p w:rsidR="00B52826" w:rsidRDefault="00B52826" w:rsidP="00B52826">
      <w:pPr>
        <w:numPr>
          <w:ilvl w:val="0"/>
          <w:numId w:val="1"/>
        </w:numPr>
        <w:jc w:val="both"/>
        <w:rPr>
          <w:rFonts w:cs="Goudy"/>
          <w:sz w:val="28"/>
          <w:szCs w:val="28"/>
          <w:lang w:bidi="ar-SA"/>
        </w:rPr>
      </w:pPr>
      <w:r>
        <w:rPr>
          <w:rFonts w:cs="Goudy"/>
          <w:sz w:val="28"/>
          <w:szCs w:val="28"/>
          <w:lang w:bidi="ar-SA"/>
        </w:rPr>
        <w:t xml:space="preserve">Frei Beto (), </w:t>
      </w:r>
    </w:p>
    <w:p w:rsidR="00B52826" w:rsidRPr="00525323" w:rsidRDefault="00B52826" w:rsidP="00B52826">
      <w:pPr>
        <w:jc w:val="both"/>
        <w:rPr>
          <w:rFonts w:cs="Goudy"/>
          <w:sz w:val="28"/>
          <w:szCs w:val="28"/>
          <w:lang w:bidi="ar-SA"/>
        </w:rPr>
      </w:pPr>
    </w:p>
    <w:p w:rsidR="001866E7" w:rsidRDefault="001866E7">
      <w:bookmarkStart w:id="0" w:name="_GoBack"/>
      <w:bookmarkEnd w:id="0"/>
    </w:p>
    <w:sectPr w:rsidR="001866E7" w:rsidSect="00E737F8"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ud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C2A" w:rsidRDefault="00B52826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853C2A" w:rsidRDefault="00B52826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2F4F"/>
    <w:multiLevelType w:val="hybridMultilevel"/>
    <w:tmpl w:val="D85602FC"/>
    <w:lvl w:ilvl="0" w:tplc="7A22E1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26"/>
    <w:rsid w:val="001866E7"/>
    <w:rsid w:val="00B5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A17C44-CF77-4579-A330-F67087F0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826"/>
    <w:pPr>
      <w:spacing w:after="200" w:line="276" w:lineRule="auto"/>
    </w:pPr>
    <w:rPr>
      <w:rFonts w:ascii="Calibri" w:eastAsia="Calibri" w:hAnsi="Calibri" w:cs="Times New Roman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sid w:val="00B52826"/>
    <w:rPr>
      <w:i/>
      <w:iCs/>
    </w:rPr>
  </w:style>
  <w:style w:type="paragraph" w:styleId="Prrafodelista">
    <w:name w:val="List Paragraph"/>
    <w:basedOn w:val="Normal"/>
    <w:uiPriority w:val="34"/>
    <w:qFormat/>
    <w:rsid w:val="00B5282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B528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826"/>
    <w:rPr>
      <w:rFonts w:ascii="Calibri" w:eastAsia="Calibri" w:hAnsi="Calibri" w:cs="Times New Roman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2019-09-02T23:32:00Z</dcterms:created>
  <dcterms:modified xsi:type="dcterms:W3CDTF">2019-09-02T23:33:00Z</dcterms:modified>
</cp:coreProperties>
</file>