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C47A9D3" w:rsidR="00A66B9B" w:rsidRPr="00A64C32" w:rsidRDefault="00475683" w:rsidP="00BD6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64C32">
        <w:rPr>
          <w:rFonts w:ascii="Times New Roman" w:hAnsi="Times New Roman" w:cs="Times New Roman"/>
          <w:b/>
          <w:sz w:val="24"/>
        </w:rPr>
        <w:t>UNIVERSIDAD ANTONIO RUIZ DE MONTOYA</w:t>
      </w:r>
    </w:p>
    <w:p w14:paraId="00000002" w14:textId="77777777" w:rsidR="00A66B9B" w:rsidRPr="00A64C32" w:rsidRDefault="00A66B9B" w:rsidP="00BD6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000003" w14:textId="77777777" w:rsidR="00A66B9B" w:rsidRPr="00A64C32" w:rsidRDefault="00475683" w:rsidP="00BD6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64C32">
        <w:rPr>
          <w:rFonts w:ascii="Times New Roman" w:hAnsi="Times New Roman" w:cs="Times New Roman"/>
          <w:b/>
          <w:sz w:val="24"/>
        </w:rPr>
        <w:t>“THE TRUMAN SHOW Y EL MITO DE LA CAVERNA:</w:t>
      </w:r>
    </w:p>
    <w:p w14:paraId="00000005" w14:textId="54B1DE6B" w:rsidR="00A66B9B" w:rsidRPr="00A64C32" w:rsidRDefault="00475683" w:rsidP="00BD68B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64C32">
        <w:rPr>
          <w:rFonts w:ascii="Times New Roman" w:hAnsi="Times New Roman" w:cs="Times New Roman"/>
          <w:b/>
          <w:sz w:val="24"/>
        </w:rPr>
        <w:t xml:space="preserve">Una aproximación </w:t>
      </w:r>
      <w:r w:rsidR="006A3D94" w:rsidRPr="00A64C32">
        <w:rPr>
          <w:rFonts w:ascii="Times New Roman" w:hAnsi="Times New Roman" w:cs="Times New Roman"/>
          <w:b/>
          <w:sz w:val="24"/>
        </w:rPr>
        <w:t>sobre la</w:t>
      </w:r>
      <w:r w:rsidRPr="00A64C32">
        <w:rPr>
          <w:rFonts w:ascii="Times New Roman" w:hAnsi="Times New Roman" w:cs="Times New Roman"/>
          <w:b/>
          <w:sz w:val="24"/>
        </w:rPr>
        <w:t xml:space="preserve"> búsqueda del sentido”</w:t>
      </w:r>
    </w:p>
    <w:p w14:paraId="00000006" w14:textId="77777777" w:rsidR="00A66B9B" w:rsidRPr="00A64C32" w:rsidRDefault="00A66B9B" w:rsidP="00BD68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0000008" w14:textId="545C8AE1" w:rsidR="00A66B9B" w:rsidRDefault="00E8357E" w:rsidP="00E8357E">
      <w:pPr>
        <w:spacing w:line="360" w:lineRule="auto"/>
        <w:jc w:val="right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Nombre</w:t>
      </w:r>
    </w:p>
    <w:p w14:paraId="7D48C389" w14:textId="77777777" w:rsidR="00E8357E" w:rsidRPr="00E8357E" w:rsidRDefault="00E8357E" w:rsidP="00E8357E">
      <w:pPr>
        <w:spacing w:line="360" w:lineRule="auto"/>
        <w:jc w:val="right"/>
        <w:rPr>
          <w:rFonts w:ascii="Times New Roman" w:hAnsi="Times New Roman" w:cs="Times New Roman"/>
          <w:b/>
          <w:color w:val="FF0000"/>
          <w:sz w:val="24"/>
        </w:rPr>
      </w:pPr>
    </w:p>
    <w:p w14:paraId="00000009" w14:textId="050DD644" w:rsidR="00A66B9B" w:rsidRPr="00A64C32" w:rsidRDefault="00475683" w:rsidP="00BD68B9">
      <w:pPr>
        <w:spacing w:line="360" w:lineRule="auto"/>
        <w:jc w:val="center"/>
        <w:rPr>
          <w:rFonts w:ascii="Times New Roman" w:hAnsi="Times New Roman" w:cs="Times New Roman"/>
          <w:i/>
          <w:sz w:val="24"/>
        </w:rPr>
      </w:pPr>
      <w:r w:rsidRPr="00A64C32">
        <w:rPr>
          <w:rFonts w:ascii="Times New Roman" w:hAnsi="Times New Roman" w:cs="Times New Roman"/>
          <w:i/>
          <w:sz w:val="24"/>
        </w:rPr>
        <w:t>“</w:t>
      </w:r>
      <w:r w:rsidR="00A07805">
        <w:rPr>
          <w:rFonts w:ascii="Times New Roman" w:hAnsi="Times New Roman" w:cs="Times New Roman"/>
          <w:i/>
          <w:sz w:val="24"/>
        </w:rPr>
        <w:t>Aun siendo este logos real, siempre se muestran los hombres incapaces de comprenderlo, antes de haberlo oído y después de haberlo oído por primera vez. Pues, a pesar de que todo sucede conforme a este logos, ellos se asemejan a  carentes de experiencia, al experimentar palabras y acciones como las que yo expongo”</w:t>
      </w:r>
      <w:r w:rsidR="00A07805">
        <w:rPr>
          <w:rStyle w:val="Refdenotaalpie"/>
          <w:rFonts w:ascii="Times New Roman" w:hAnsi="Times New Roman" w:cs="Times New Roman"/>
          <w:i/>
          <w:sz w:val="24"/>
        </w:rPr>
        <w:footnoteReference w:id="1"/>
      </w:r>
      <w:r w:rsidR="00E8357E">
        <w:rPr>
          <w:rFonts w:ascii="Times New Roman" w:hAnsi="Times New Roman" w:cs="Times New Roman"/>
          <w:i/>
          <w:sz w:val="24"/>
        </w:rPr>
        <w:t xml:space="preserve"> </w:t>
      </w:r>
      <w:r w:rsidR="00E8357E" w:rsidRPr="00E8357E">
        <w:rPr>
          <w:rFonts w:ascii="Times New Roman" w:hAnsi="Times New Roman" w:cs="Times New Roman"/>
          <w:b/>
          <w:color w:val="FF0000"/>
          <w:sz w:val="24"/>
        </w:rPr>
        <w:t>(</w:t>
      </w:r>
      <w:r w:rsidR="00E8357E">
        <w:rPr>
          <w:rFonts w:ascii="Times New Roman" w:hAnsi="Times New Roman" w:cs="Times New Roman"/>
          <w:b/>
          <w:color w:val="FF0000"/>
          <w:sz w:val="24"/>
        </w:rPr>
        <w:t xml:space="preserve">Justificado a la derecha =&gt; </w:t>
      </w:r>
      <w:r w:rsidR="00E8357E" w:rsidRPr="00E8357E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534D51AB" w14:textId="77777777" w:rsidR="00BD68B9" w:rsidRPr="00A64C32" w:rsidRDefault="00BD68B9" w:rsidP="00BD68B9">
      <w:pPr>
        <w:spacing w:line="360" w:lineRule="auto"/>
        <w:jc w:val="center"/>
        <w:rPr>
          <w:rFonts w:ascii="Times New Roman" w:hAnsi="Times New Roman" w:cs="Times New Roman"/>
          <w:i/>
          <w:sz w:val="24"/>
        </w:rPr>
      </w:pPr>
    </w:p>
    <w:p w14:paraId="0000000B" w14:textId="1BCA4396" w:rsidR="00A66B9B" w:rsidRPr="00A64C32" w:rsidRDefault="00475683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4C32">
        <w:rPr>
          <w:rFonts w:ascii="Times New Roman" w:hAnsi="Times New Roman" w:cs="Times New Roman"/>
          <w:sz w:val="24"/>
        </w:rPr>
        <w:t xml:space="preserve">Es un hecho humano </w:t>
      </w:r>
      <w:r w:rsidR="00BD68B9" w:rsidRPr="00A64C32">
        <w:rPr>
          <w:rFonts w:ascii="Times New Roman" w:hAnsi="Times New Roman" w:cs="Times New Roman"/>
          <w:sz w:val="24"/>
        </w:rPr>
        <w:t xml:space="preserve">que partimos de </w:t>
      </w:r>
      <w:r w:rsidR="00B229CB" w:rsidRPr="00A64C32">
        <w:rPr>
          <w:rFonts w:ascii="Times New Roman" w:hAnsi="Times New Roman" w:cs="Times New Roman"/>
          <w:sz w:val="24"/>
        </w:rPr>
        <w:t>nuestra formación cultural</w:t>
      </w:r>
      <w:r w:rsidR="00BD68B9" w:rsidRPr="00A64C32">
        <w:rPr>
          <w:rFonts w:ascii="Times New Roman" w:hAnsi="Times New Roman" w:cs="Times New Roman"/>
          <w:sz w:val="24"/>
        </w:rPr>
        <w:t xml:space="preserve"> para comprender la realidad que nos alberga, dejamos así pasar </w:t>
      </w:r>
      <w:r w:rsidRPr="00A64C32">
        <w:rPr>
          <w:rFonts w:ascii="Times New Roman" w:hAnsi="Times New Roman" w:cs="Times New Roman"/>
          <w:sz w:val="24"/>
        </w:rPr>
        <w:t>inadvertido infinidad de sucesos que constantemente asaltan o pretenden asaltar nuestro enfoque de atención. Estamos</w:t>
      </w:r>
      <w:r w:rsidR="00BD68B9" w:rsidRPr="00A64C32">
        <w:rPr>
          <w:rFonts w:ascii="Times New Roman" w:hAnsi="Times New Roman" w:cs="Times New Roman"/>
          <w:sz w:val="24"/>
        </w:rPr>
        <w:t xml:space="preserve"> pues,</w:t>
      </w:r>
      <w:r w:rsidRPr="00A64C32">
        <w:rPr>
          <w:rFonts w:ascii="Times New Roman" w:hAnsi="Times New Roman" w:cs="Times New Roman"/>
          <w:sz w:val="24"/>
        </w:rPr>
        <w:t xml:space="preserve"> rodeados por un sinfín de estímulos audiovisuales que están programados, por efecto de la mercadotecnia y las investigaciones más recientes en neuromarketing, a captar nuestros sentidos y poner en suspe</w:t>
      </w:r>
      <w:r w:rsidR="00AF0573">
        <w:rPr>
          <w:rFonts w:ascii="Times New Roman" w:hAnsi="Times New Roman" w:cs="Times New Roman"/>
          <w:sz w:val="24"/>
        </w:rPr>
        <w:t xml:space="preserve">nso nuestra actitud reflexiva y </w:t>
      </w:r>
      <w:r w:rsidR="00F11904">
        <w:rPr>
          <w:rFonts w:ascii="Times New Roman" w:hAnsi="Times New Roman" w:cs="Times New Roman"/>
          <w:sz w:val="24"/>
        </w:rPr>
        <w:t xml:space="preserve">crítica </w:t>
      </w:r>
      <w:r w:rsidRPr="00A64C32">
        <w:rPr>
          <w:rFonts w:ascii="Times New Roman" w:hAnsi="Times New Roman" w:cs="Times New Roman"/>
          <w:sz w:val="24"/>
        </w:rPr>
        <w:t>frente a los acontecimientos más relevan</w:t>
      </w:r>
      <w:r w:rsidR="006A3D94" w:rsidRPr="00A64C32">
        <w:rPr>
          <w:rFonts w:ascii="Times New Roman" w:hAnsi="Times New Roman" w:cs="Times New Roman"/>
          <w:sz w:val="24"/>
        </w:rPr>
        <w:t>tes a esfera global y personal. E</w:t>
      </w:r>
      <w:r w:rsidRPr="00A64C32">
        <w:rPr>
          <w:rFonts w:ascii="Times New Roman" w:hAnsi="Times New Roman" w:cs="Times New Roman"/>
          <w:sz w:val="24"/>
        </w:rPr>
        <w:t xml:space="preserve">l primero de ellos, con todas las problemáticas que implican y que </w:t>
      </w:r>
      <w:r w:rsidR="00F11904">
        <w:rPr>
          <w:rFonts w:ascii="Times New Roman" w:hAnsi="Times New Roman" w:cs="Times New Roman"/>
          <w:sz w:val="24"/>
        </w:rPr>
        <w:t>demandan un cambio urgentemente;</w:t>
      </w:r>
      <w:r w:rsidRPr="00A64C32">
        <w:rPr>
          <w:rFonts w:ascii="Times New Roman" w:hAnsi="Times New Roman" w:cs="Times New Roman"/>
          <w:sz w:val="24"/>
        </w:rPr>
        <w:t xml:space="preserve"> el segundo, como depósito de nuestro propio juicio, axiología y nuestra actitud existencial frente a la vida. Es por esta razón que, veo pertinente un anál</w:t>
      </w:r>
      <w:r w:rsidR="006A3D94" w:rsidRPr="00A64C32">
        <w:rPr>
          <w:rFonts w:ascii="Times New Roman" w:hAnsi="Times New Roman" w:cs="Times New Roman"/>
          <w:sz w:val="24"/>
        </w:rPr>
        <w:t>isis haciendo un paralelismo</w:t>
      </w:r>
      <w:r w:rsidRPr="00A64C32">
        <w:rPr>
          <w:rFonts w:ascii="Times New Roman" w:hAnsi="Times New Roman" w:cs="Times New Roman"/>
          <w:sz w:val="24"/>
        </w:rPr>
        <w:t xml:space="preserve"> entre dos obras tan cronológicamente distantes, como los son </w:t>
      </w:r>
      <w:r w:rsidRPr="00A64C32">
        <w:rPr>
          <w:rFonts w:ascii="Times New Roman" w:hAnsi="Times New Roman" w:cs="Times New Roman"/>
          <w:i/>
          <w:sz w:val="24"/>
        </w:rPr>
        <w:t>“La República</w:t>
      </w:r>
      <w:r w:rsidR="00BD68B9" w:rsidRPr="00A64C32">
        <w:rPr>
          <w:rStyle w:val="Refdenotaalpie"/>
          <w:rFonts w:ascii="Times New Roman" w:hAnsi="Times New Roman" w:cs="Times New Roman"/>
          <w:i/>
          <w:sz w:val="24"/>
        </w:rPr>
        <w:footnoteReference w:id="2"/>
      </w:r>
      <w:r w:rsidRPr="00A64C32">
        <w:rPr>
          <w:rFonts w:ascii="Times New Roman" w:hAnsi="Times New Roman" w:cs="Times New Roman"/>
          <w:i/>
          <w:sz w:val="24"/>
        </w:rPr>
        <w:t>”</w:t>
      </w:r>
      <w:r w:rsidRPr="00A64C32">
        <w:rPr>
          <w:rFonts w:ascii="Times New Roman" w:hAnsi="Times New Roman" w:cs="Times New Roman"/>
          <w:sz w:val="24"/>
        </w:rPr>
        <w:t xml:space="preserve"> de Platón y el largometraje </w:t>
      </w:r>
      <w:r w:rsidR="000E2DCB">
        <w:rPr>
          <w:rFonts w:ascii="Times New Roman" w:hAnsi="Times New Roman" w:cs="Times New Roman"/>
          <w:sz w:val="24"/>
        </w:rPr>
        <w:t>“The Truman Show</w:t>
      </w:r>
      <w:r w:rsidR="00AF0573">
        <w:rPr>
          <w:rStyle w:val="Refdenotaalpie"/>
          <w:rFonts w:ascii="Times New Roman" w:hAnsi="Times New Roman" w:cs="Times New Roman"/>
          <w:sz w:val="24"/>
        </w:rPr>
        <w:footnoteReference w:id="3"/>
      </w:r>
      <w:r w:rsidR="000E2DCB">
        <w:rPr>
          <w:rFonts w:ascii="Times New Roman" w:hAnsi="Times New Roman" w:cs="Times New Roman"/>
          <w:sz w:val="24"/>
        </w:rPr>
        <w:t>”</w:t>
      </w:r>
      <w:r w:rsidRPr="00A64C32">
        <w:rPr>
          <w:rFonts w:ascii="Times New Roman" w:hAnsi="Times New Roman" w:cs="Times New Roman"/>
          <w:sz w:val="24"/>
        </w:rPr>
        <w:t xml:space="preserve"> por Peter Weir, para ilustrar la idea que el hombre contemporáneo del siglo XX y el hombre ateniense del siglo IV A.C no se distancian mucho en su</w:t>
      </w:r>
      <w:r w:rsidR="001D2FAF">
        <w:rPr>
          <w:rFonts w:ascii="Times New Roman" w:hAnsi="Times New Roman" w:cs="Times New Roman"/>
          <w:sz w:val="24"/>
        </w:rPr>
        <w:t xml:space="preserve"> largo trayecto</w:t>
      </w:r>
      <w:r w:rsidR="00AF0573">
        <w:rPr>
          <w:rFonts w:ascii="Times New Roman" w:hAnsi="Times New Roman" w:cs="Times New Roman"/>
          <w:sz w:val="24"/>
        </w:rPr>
        <w:t xml:space="preserve"> por hallar el sentido del mundo que los rodea y así, dejar de vivir</w:t>
      </w:r>
      <w:r w:rsidRPr="00A64C32">
        <w:rPr>
          <w:rFonts w:ascii="Times New Roman" w:hAnsi="Times New Roman" w:cs="Times New Roman"/>
          <w:sz w:val="24"/>
        </w:rPr>
        <w:t xml:space="preserve"> </w:t>
      </w:r>
      <w:r w:rsidR="00AF0573">
        <w:rPr>
          <w:rFonts w:ascii="Times New Roman" w:hAnsi="Times New Roman" w:cs="Times New Roman"/>
          <w:sz w:val="24"/>
        </w:rPr>
        <w:t xml:space="preserve">a espaldas de </w:t>
      </w:r>
      <w:r w:rsidRPr="00A64C32">
        <w:rPr>
          <w:rFonts w:ascii="Times New Roman" w:hAnsi="Times New Roman" w:cs="Times New Roman"/>
          <w:sz w:val="24"/>
        </w:rPr>
        <w:t xml:space="preserve">la luz del mediodía. Me propongo diagnosticar, apoyado en estas dos obras, al ser humano como una criatura frágil, atemorizada y herida </w:t>
      </w:r>
      <w:r w:rsidR="006A3D94" w:rsidRPr="00A64C32">
        <w:rPr>
          <w:rFonts w:ascii="Times New Roman" w:hAnsi="Times New Roman" w:cs="Times New Roman"/>
          <w:sz w:val="24"/>
        </w:rPr>
        <w:t>que prefiere la seguridad de su</w:t>
      </w:r>
      <w:r w:rsidRPr="00A64C32">
        <w:rPr>
          <w:rFonts w:ascii="Times New Roman" w:hAnsi="Times New Roman" w:cs="Times New Roman"/>
          <w:sz w:val="24"/>
        </w:rPr>
        <w:t xml:space="preserve"> celda </w:t>
      </w:r>
      <w:r w:rsidR="006A3D94" w:rsidRPr="00A64C32">
        <w:rPr>
          <w:rFonts w:ascii="Times New Roman" w:hAnsi="Times New Roman" w:cs="Times New Roman"/>
          <w:sz w:val="24"/>
        </w:rPr>
        <w:t>o caverna frente al reto de asumir la</w:t>
      </w:r>
      <w:r w:rsidRPr="00A64C32">
        <w:rPr>
          <w:rFonts w:ascii="Times New Roman" w:hAnsi="Times New Roman" w:cs="Times New Roman"/>
          <w:sz w:val="24"/>
        </w:rPr>
        <w:t xml:space="preserve"> incertidumbre de ejercer su propia volunta</w:t>
      </w:r>
      <w:r w:rsidR="006A3D94" w:rsidRPr="00A64C32">
        <w:rPr>
          <w:rFonts w:ascii="Times New Roman" w:hAnsi="Times New Roman" w:cs="Times New Roman"/>
          <w:sz w:val="24"/>
        </w:rPr>
        <w:t>d y construir así, su propio sentido.</w:t>
      </w:r>
    </w:p>
    <w:p w14:paraId="21ACD824" w14:textId="77777777" w:rsidR="00BD68B9" w:rsidRPr="00A64C32" w:rsidRDefault="00BD68B9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6C79084" w14:textId="77777777" w:rsidR="00303826" w:rsidRDefault="00BD68B9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4C32">
        <w:rPr>
          <w:rFonts w:ascii="Times New Roman" w:hAnsi="Times New Roman" w:cs="Times New Roman"/>
          <w:sz w:val="24"/>
        </w:rPr>
        <w:lastRenderedPageBreak/>
        <w:t xml:space="preserve">Iniciaré trayendo a consideración al protagonista Truman Burbank, un personaje que alrededor de todo el largometraje </w:t>
      </w:r>
      <w:r w:rsidR="005F70BE" w:rsidRPr="00A64C32">
        <w:rPr>
          <w:rFonts w:ascii="Times New Roman" w:hAnsi="Times New Roman" w:cs="Times New Roman"/>
          <w:sz w:val="24"/>
        </w:rPr>
        <w:t>es la figura arquetípica del autómata</w:t>
      </w:r>
      <w:r w:rsidR="0092711C">
        <w:rPr>
          <w:rFonts w:ascii="Times New Roman" w:hAnsi="Times New Roman" w:cs="Times New Roman"/>
          <w:sz w:val="24"/>
        </w:rPr>
        <w:t xml:space="preserve"> de clase media. Truman es un ciudadano</w:t>
      </w:r>
      <w:r w:rsidR="005F70BE" w:rsidRPr="00A64C32">
        <w:rPr>
          <w:rFonts w:ascii="Times New Roman" w:hAnsi="Times New Roman" w:cs="Times New Roman"/>
          <w:sz w:val="24"/>
        </w:rPr>
        <w:t xml:space="preserve"> que tra</w:t>
      </w:r>
      <w:r w:rsidR="006A5D31" w:rsidRPr="00A64C32">
        <w:rPr>
          <w:rFonts w:ascii="Times New Roman" w:hAnsi="Times New Roman" w:cs="Times New Roman"/>
          <w:sz w:val="24"/>
        </w:rPr>
        <w:t xml:space="preserve">baja vendiendo seguros de vida, que </w:t>
      </w:r>
      <w:r w:rsidR="005F70BE" w:rsidRPr="00A64C32">
        <w:rPr>
          <w:rFonts w:ascii="Times New Roman" w:hAnsi="Times New Roman" w:cs="Times New Roman"/>
          <w:sz w:val="24"/>
        </w:rPr>
        <w:t>está felizmente casado con</w:t>
      </w:r>
      <w:r w:rsidR="000E2DCB">
        <w:rPr>
          <w:rFonts w:ascii="Times New Roman" w:hAnsi="Times New Roman" w:cs="Times New Roman"/>
          <w:sz w:val="24"/>
        </w:rPr>
        <w:t xml:space="preserve"> su esposa</w:t>
      </w:r>
      <w:r w:rsidR="005F70BE" w:rsidRPr="00A64C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DCB">
        <w:rPr>
          <w:rFonts w:ascii="Times New Roman" w:hAnsi="Times New Roman" w:cs="Times New Roman"/>
          <w:sz w:val="24"/>
        </w:rPr>
        <w:t>Meryl</w:t>
      </w:r>
      <w:proofErr w:type="spellEnd"/>
      <w:r w:rsidR="00B229CB">
        <w:rPr>
          <w:rFonts w:ascii="Times New Roman" w:hAnsi="Times New Roman" w:cs="Times New Roman"/>
          <w:sz w:val="24"/>
        </w:rPr>
        <w:t>, quien</w:t>
      </w:r>
      <w:r w:rsidR="0092711C">
        <w:rPr>
          <w:rFonts w:ascii="Times New Roman" w:hAnsi="Times New Roman" w:cs="Times New Roman"/>
          <w:sz w:val="24"/>
        </w:rPr>
        <w:t xml:space="preserve"> </w:t>
      </w:r>
      <w:r w:rsidR="005F70BE" w:rsidRPr="00A64C32">
        <w:rPr>
          <w:rFonts w:ascii="Times New Roman" w:hAnsi="Times New Roman" w:cs="Times New Roman"/>
          <w:sz w:val="24"/>
        </w:rPr>
        <w:t xml:space="preserve">posee una insólita </w:t>
      </w:r>
      <w:r w:rsidR="006A5D31" w:rsidRPr="00A64C32">
        <w:rPr>
          <w:rFonts w:ascii="Times New Roman" w:hAnsi="Times New Roman" w:cs="Times New Roman"/>
          <w:sz w:val="24"/>
        </w:rPr>
        <w:t xml:space="preserve">y nada gratuita </w:t>
      </w:r>
      <w:r w:rsidR="001D2FAF">
        <w:rPr>
          <w:rFonts w:ascii="Times New Roman" w:hAnsi="Times New Roman" w:cs="Times New Roman"/>
          <w:sz w:val="24"/>
        </w:rPr>
        <w:t>fobia hacia e</w:t>
      </w:r>
      <w:r w:rsidR="005F70BE" w:rsidRPr="00A64C32">
        <w:rPr>
          <w:rFonts w:ascii="Times New Roman" w:hAnsi="Times New Roman" w:cs="Times New Roman"/>
          <w:sz w:val="24"/>
        </w:rPr>
        <w:t>l océano. Vive constanteme</w:t>
      </w:r>
      <w:r w:rsidR="00DA1D85">
        <w:rPr>
          <w:rFonts w:ascii="Times New Roman" w:hAnsi="Times New Roman" w:cs="Times New Roman"/>
          <w:sz w:val="24"/>
        </w:rPr>
        <w:t>nte proyectado hacia el futuro, quien</w:t>
      </w:r>
      <w:r w:rsidR="006A5D31" w:rsidRPr="00A64C32">
        <w:rPr>
          <w:rFonts w:ascii="Times New Roman" w:hAnsi="Times New Roman" w:cs="Times New Roman"/>
          <w:sz w:val="24"/>
        </w:rPr>
        <w:t xml:space="preserve"> desde pequeño</w:t>
      </w:r>
      <w:r w:rsidR="00EC3362">
        <w:rPr>
          <w:rFonts w:ascii="Times New Roman" w:hAnsi="Times New Roman" w:cs="Times New Roman"/>
          <w:sz w:val="24"/>
        </w:rPr>
        <w:t xml:space="preserve">, </w:t>
      </w:r>
      <w:r w:rsidR="001D2FAF">
        <w:rPr>
          <w:rFonts w:ascii="Times New Roman" w:hAnsi="Times New Roman" w:cs="Times New Roman"/>
          <w:sz w:val="24"/>
        </w:rPr>
        <w:t>desarrolla</w:t>
      </w:r>
      <w:r w:rsidR="006A5D31" w:rsidRPr="00A64C32">
        <w:rPr>
          <w:rFonts w:ascii="Times New Roman" w:hAnsi="Times New Roman" w:cs="Times New Roman"/>
          <w:sz w:val="24"/>
        </w:rPr>
        <w:t xml:space="preserve"> una gran curiosidad por recorrer el mundo y visitar todos los lugares que en la escuela y en la televisión, una vez presenció. Sin embargo, Truman ha sido formado para ser altamente influenciable, es profundamente rutinario, a tal punto no conoce otras rutas para llegar a su centro de labor, nunca se manifiesta espontaneo, en pocas palabras, es un ser de los más predecible, perfecto para cumplir funciones laborales con </w:t>
      </w:r>
      <w:r w:rsidR="009539FB">
        <w:rPr>
          <w:rFonts w:ascii="Times New Roman" w:hAnsi="Times New Roman" w:cs="Times New Roman"/>
          <w:sz w:val="24"/>
        </w:rPr>
        <w:t>excelencia</w:t>
      </w:r>
      <w:r w:rsidR="009539FB">
        <w:rPr>
          <w:rStyle w:val="Refdenotaalpie"/>
          <w:rFonts w:ascii="Times New Roman" w:hAnsi="Times New Roman" w:cs="Times New Roman"/>
          <w:sz w:val="24"/>
        </w:rPr>
        <w:footnoteReference w:id="4"/>
      </w:r>
      <w:r w:rsidR="006A5D31" w:rsidRPr="00A64C32">
        <w:rPr>
          <w:rFonts w:ascii="Times New Roman" w:hAnsi="Times New Roman" w:cs="Times New Roman"/>
          <w:sz w:val="24"/>
        </w:rPr>
        <w:t xml:space="preserve"> y sin </w:t>
      </w:r>
      <w:r w:rsidR="00A64C32" w:rsidRPr="00A64C32">
        <w:rPr>
          <w:rFonts w:ascii="Times New Roman" w:hAnsi="Times New Roman" w:cs="Times New Roman"/>
          <w:sz w:val="24"/>
        </w:rPr>
        <w:t>cuestionar a la autoridad en turno</w:t>
      </w:r>
      <w:r w:rsidR="0092711C">
        <w:rPr>
          <w:rFonts w:ascii="Times New Roman" w:hAnsi="Times New Roman" w:cs="Times New Roman"/>
          <w:sz w:val="24"/>
        </w:rPr>
        <w:t xml:space="preserve">, </w:t>
      </w:r>
      <w:r w:rsidR="00EC3362">
        <w:rPr>
          <w:rFonts w:ascii="Times New Roman" w:hAnsi="Times New Roman" w:cs="Times New Roman"/>
          <w:sz w:val="24"/>
        </w:rPr>
        <w:t>siendo</w:t>
      </w:r>
      <w:r w:rsidR="00A64C32" w:rsidRPr="00A64C32">
        <w:rPr>
          <w:rFonts w:ascii="Times New Roman" w:hAnsi="Times New Roman" w:cs="Times New Roman"/>
          <w:sz w:val="24"/>
        </w:rPr>
        <w:t xml:space="preserve"> altamente útil para el sistema. </w:t>
      </w:r>
    </w:p>
    <w:p w14:paraId="5FDB9041" w14:textId="77777777" w:rsidR="00303826" w:rsidRDefault="00303826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2F9CC96" w14:textId="30FFC955" w:rsidR="0092711C" w:rsidRDefault="00A64C32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4C32">
        <w:rPr>
          <w:rFonts w:ascii="Times New Roman" w:hAnsi="Times New Roman" w:cs="Times New Roman"/>
          <w:sz w:val="24"/>
        </w:rPr>
        <w:t>Pero un día se desata una crisis nerviosa en su interior, cuando cambiando la estación de radio, accede a una frecuencia donde escucha a todo un equipo técnico, moni</w:t>
      </w:r>
      <w:r w:rsidR="00DA1D85">
        <w:rPr>
          <w:rFonts w:ascii="Times New Roman" w:hAnsi="Times New Roman" w:cs="Times New Roman"/>
          <w:sz w:val="24"/>
        </w:rPr>
        <w:t>torear cada una de sus acciones y</w:t>
      </w:r>
      <w:r w:rsidRPr="00A64C32">
        <w:rPr>
          <w:rFonts w:ascii="Times New Roman" w:hAnsi="Times New Roman" w:cs="Times New Roman"/>
          <w:sz w:val="24"/>
        </w:rPr>
        <w:t xml:space="preserve"> las calles que circula con su vehículo, coordinando así, como será su nuevo día en el trabajo. Este acontecimiento es crucial para Truman, quien asume la postura de total paranoia y mira su entorno, por</w:t>
      </w:r>
      <w:r w:rsidR="000E2DCB">
        <w:rPr>
          <w:rFonts w:ascii="Times New Roman" w:hAnsi="Times New Roman" w:cs="Times New Roman"/>
          <w:sz w:val="24"/>
        </w:rPr>
        <w:t xml:space="preserve"> primera vez, con suma sospecha. La trama de la película, circunda así, sobre el despertar de Truman hacia la verdad de su existe</w:t>
      </w:r>
      <w:r w:rsidR="0092711C">
        <w:rPr>
          <w:rFonts w:ascii="Times New Roman" w:hAnsi="Times New Roman" w:cs="Times New Roman"/>
          <w:sz w:val="24"/>
        </w:rPr>
        <w:t xml:space="preserve">ncia artificial y </w:t>
      </w:r>
      <w:r w:rsidR="00DA1D85">
        <w:rPr>
          <w:rFonts w:ascii="Times New Roman" w:hAnsi="Times New Roman" w:cs="Times New Roman"/>
          <w:sz w:val="24"/>
        </w:rPr>
        <w:t>manufacturada</w:t>
      </w:r>
      <w:r w:rsidR="00B229CB">
        <w:rPr>
          <w:rFonts w:ascii="Times New Roman" w:hAnsi="Times New Roman" w:cs="Times New Roman"/>
          <w:sz w:val="24"/>
        </w:rPr>
        <w:t xml:space="preserve"> por un equipo de producción televisiva</w:t>
      </w:r>
      <w:r w:rsidR="0092711C">
        <w:rPr>
          <w:rFonts w:ascii="Times New Roman" w:hAnsi="Times New Roman" w:cs="Times New Roman"/>
          <w:sz w:val="24"/>
        </w:rPr>
        <w:t>. Truman es capaz de llegar al confín de la escenografía de su mundo</w:t>
      </w:r>
      <w:r w:rsidR="00046BE3">
        <w:rPr>
          <w:rFonts w:ascii="Times New Roman" w:hAnsi="Times New Roman" w:cs="Times New Roman"/>
          <w:sz w:val="24"/>
        </w:rPr>
        <w:t xml:space="preserve"> para descubrir que solo cumplía </w:t>
      </w:r>
      <w:r w:rsidR="001D2FAF">
        <w:rPr>
          <w:rFonts w:ascii="Times New Roman" w:hAnsi="Times New Roman" w:cs="Times New Roman"/>
          <w:sz w:val="24"/>
        </w:rPr>
        <w:t>el rol que se le había asignado o</w:t>
      </w:r>
      <w:r w:rsidR="0092711C">
        <w:rPr>
          <w:rFonts w:ascii="Times New Roman" w:hAnsi="Times New Roman" w:cs="Times New Roman"/>
          <w:sz w:val="24"/>
        </w:rPr>
        <w:t xml:space="preserve"> como</w:t>
      </w:r>
      <w:r w:rsidR="001D2FAF">
        <w:rPr>
          <w:rFonts w:ascii="Times New Roman" w:hAnsi="Times New Roman" w:cs="Times New Roman"/>
          <w:sz w:val="24"/>
        </w:rPr>
        <w:t xml:space="preserve"> lo</w:t>
      </w:r>
      <w:r w:rsidR="0092711C">
        <w:rPr>
          <w:rFonts w:ascii="Times New Roman" w:hAnsi="Times New Roman" w:cs="Times New Roman"/>
          <w:sz w:val="24"/>
        </w:rPr>
        <w:t xml:space="preserve"> menciona el autor Vicente Santuc, su </w:t>
      </w:r>
      <w:r w:rsidR="0092711C" w:rsidRPr="0092711C">
        <w:rPr>
          <w:rFonts w:ascii="Times New Roman" w:hAnsi="Times New Roman" w:cs="Times New Roman"/>
          <w:b/>
          <w:i/>
          <w:sz w:val="24"/>
        </w:rPr>
        <w:t>“significación imaginaria”</w:t>
      </w:r>
      <w:r w:rsidR="0092711C">
        <w:rPr>
          <w:rStyle w:val="Refdenotaalpie"/>
          <w:rFonts w:ascii="Times New Roman" w:hAnsi="Times New Roman" w:cs="Times New Roman"/>
          <w:b/>
          <w:i/>
          <w:sz w:val="24"/>
        </w:rPr>
        <w:footnoteReference w:id="5"/>
      </w:r>
      <w:r w:rsidR="00046BE3">
        <w:rPr>
          <w:rFonts w:ascii="Times New Roman" w:hAnsi="Times New Roman" w:cs="Times New Roman"/>
          <w:b/>
          <w:i/>
          <w:sz w:val="24"/>
        </w:rPr>
        <w:t xml:space="preserve"> </w:t>
      </w:r>
      <w:r w:rsidR="00F11904">
        <w:rPr>
          <w:rFonts w:ascii="Times New Roman" w:hAnsi="Times New Roman" w:cs="Times New Roman"/>
          <w:b/>
          <w:i/>
          <w:sz w:val="24"/>
        </w:rPr>
        <w:t>(</w:t>
      </w:r>
      <w:r w:rsidR="008A0098">
        <w:rPr>
          <w:rFonts w:ascii="Times New Roman" w:hAnsi="Times New Roman" w:cs="Times New Roman"/>
          <w:sz w:val="24"/>
        </w:rPr>
        <w:t>para deleite de sus espectadores</w:t>
      </w:r>
      <w:r w:rsidR="00F11904">
        <w:rPr>
          <w:rFonts w:ascii="Times New Roman" w:hAnsi="Times New Roman" w:cs="Times New Roman"/>
          <w:i/>
          <w:sz w:val="24"/>
        </w:rPr>
        <w:t>)</w:t>
      </w:r>
      <w:r w:rsidR="001D2FAF" w:rsidRPr="00046BE3">
        <w:rPr>
          <w:rFonts w:ascii="Times New Roman" w:hAnsi="Times New Roman" w:cs="Times New Roman"/>
          <w:sz w:val="24"/>
        </w:rPr>
        <w:t>,</w:t>
      </w:r>
      <w:r w:rsidR="0092711C" w:rsidRPr="00046BE3">
        <w:rPr>
          <w:rFonts w:ascii="Times New Roman" w:hAnsi="Times New Roman" w:cs="Times New Roman"/>
          <w:sz w:val="24"/>
        </w:rPr>
        <w:t xml:space="preserve"> </w:t>
      </w:r>
      <w:r w:rsidR="00DA1D85">
        <w:rPr>
          <w:rFonts w:ascii="Times New Roman" w:hAnsi="Times New Roman" w:cs="Times New Roman"/>
          <w:sz w:val="24"/>
        </w:rPr>
        <w:t>revelándose</w:t>
      </w:r>
      <w:r w:rsidR="0092711C" w:rsidRPr="0092711C">
        <w:rPr>
          <w:rFonts w:ascii="Times New Roman" w:hAnsi="Times New Roman" w:cs="Times New Roman"/>
          <w:sz w:val="24"/>
        </w:rPr>
        <w:t xml:space="preserve"> sobre la misma, para obtener su preciada</w:t>
      </w:r>
      <w:r w:rsidR="005B61E1">
        <w:rPr>
          <w:rFonts w:ascii="Times New Roman" w:hAnsi="Times New Roman" w:cs="Times New Roman"/>
          <w:sz w:val="24"/>
        </w:rPr>
        <w:t xml:space="preserve"> libertad, y por consecuencia, el </w:t>
      </w:r>
      <w:r w:rsidR="00DA1D85">
        <w:rPr>
          <w:rFonts w:ascii="Times New Roman" w:hAnsi="Times New Roman" w:cs="Times New Roman"/>
          <w:sz w:val="24"/>
        </w:rPr>
        <w:t xml:space="preserve">propio gobierno de su vida y </w:t>
      </w:r>
      <w:r w:rsidR="00B229CB">
        <w:rPr>
          <w:rFonts w:ascii="Times New Roman" w:hAnsi="Times New Roman" w:cs="Times New Roman"/>
          <w:sz w:val="24"/>
        </w:rPr>
        <w:t>su toma de</w:t>
      </w:r>
      <w:r w:rsidR="005B61E1">
        <w:rPr>
          <w:rFonts w:ascii="Times New Roman" w:hAnsi="Times New Roman" w:cs="Times New Roman"/>
          <w:sz w:val="24"/>
        </w:rPr>
        <w:t xml:space="preserve"> decisiones. </w:t>
      </w:r>
    </w:p>
    <w:p w14:paraId="50FBF0B2" w14:textId="77777777" w:rsidR="00DA1D85" w:rsidRDefault="00DA1D85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53874A6" w14:textId="4FB5D1CE" w:rsidR="001D2FAF" w:rsidRDefault="005B61E1" w:rsidP="00BD68B9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5B61E1">
        <w:rPr>
          <w:rFonts w:ascii="Times New Roman" w:hAnsi="Times New Roman" w:cs="Times New Roman"/>
          <w:sz w:val="24"/>
        </w:rPr>
        <w:t>En este momento</w:t>
      </w:r>
      <w:r>
        <w:rPr>
          <w:rFonts w:ascii="Times New Roman" w:hAnsi="Times New Roman" w:cs="Times New Roman"/>
          <w:sz w:val="24"/>
        </w:rPr>
        <w:t xml:space="preserve">, es necesario contrastar la historia de conquista de Truman con </w:t>
      </w:r>
      <w:r w:rsidR="004A1292">
        <w:rPr>
          <w:rFonts w:ascii="Times New Roman" w:hAnsi="Times New Roman" w:cs="Times New Roman"/>
          <w:sz w:val="24"/>
        </w:rPr>
        <w:t xml:space="preserve">la representación del estado de naturaleza humana que nos describe Platón en </w:t>
      </w:r>
      <w:r w:rsidR="00DA1D85" w:rsidRPr="00DA1D85">
        <w:rPr>
          <w:rFonts w:ascii="Times New Roman" w:hAnsi="Times New Roman" w:cs="Times New Roman"/>
          <w:b/>
          <w:i/>
          <w:sz w:val="24"/>
        </w:rPr>
        <w:t>“El mito de la caverna”</w:t>
      </w:r>
      <w:r w:rsidR="00DA1D85" w:rsidRPr="00DA1D85">
        <w:rPr>
          <w:rStyle w:val="Refdenotaalpie"/>
          <w:rFonts w:ascii="Times New Roman" w:hAnsi="Times New Roman" w:cs="Times New Roman"/>
          <w:b/>
          <w:i/>
          <w:sz w:val="24"/>
        </w:rPr>
        <w:footnoteReference w:id="6"/>
      </w:r>
      <w:r w:rsidR="004A129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¿Qué historia de conquista nos narra Platón?</w:t>
      </w:r>
      <w:r w:rsidR="004A1292">
        <w:rPr>
          <w:rFonts w:ascii="Times New Roman" w:hAnsi="Times New Roman" w:cs="Times New Roman"/>
          <w:sz w:val="24"/>
        </w:rPr>
        <w:t xml:space="preserve"> El filósofo de las espaldas anchas nos ilustra a la humanidad  por entera como seres cautivos </w:t>
      </w:r>
      <w:r w:rsidR="00CB0325">
        <w:rPr>
          <w:rFonts w:ascii="Times New Roman" w:hAnsi="Times New Roman" w:cs="Times New Roman"/>
          <w:sz w:val="24"/>
        </w:rPr>
        <w:t>sujetos</w:t>
      </w:r>
      <w:r w:rsidR="004A1292">
        <w:rPr>
          <w:rFonts w:ascii="Times New Roman" w:hAnsi="Times New Roman" w:cs="Times New Roman"/>
          <w:sz w:val="24"/>
        </w:rPr>
        <w:t xml:space="preserve"> de piernas y brazos posibilitados </w:t>
      </w:r>
      <w:r w:rsidR="00CB0325">
        <w:rPr>
          <w:rFonts w:ascii="Times New Roman" w:hAnsi="Times New Roman" w:cs="Times New Roman"/>
          <w:sz w:val="24"/>
        </w:rPr>
        <w:t>únicamente</w:t>
      </w:r>
      <w:r w:rsidR="004A1292">
        <w:rPr>
          <w:rFonts w:ascii="Times New Roman" w:hAnsi="Times New Roman" w:cs="Times New Roman"/>
          <w:sz w:val="24"/>
        </w:rPr>
        <w:t xml:space="preserve"> a mirar un espectro de la realidad contenida en la pared donde se proyectan las diversas </w:t>
      </w:r>
      <w:r w:rsidR="00CB0325">
        <w:rPr>
          <w:rFonts w:ascii="Times New Roman" w:hAnsi="Times New Roman" w:cs="Times New Roman"/>
          <w:sz w:val="24"/>
        </w:rPr>
        <w:t>imágenes amorfas</w:t>
      </w:r>
      <w:r w:rsidR="007F7C93">
        <w:rPr>
          <w:rFonts w:ascii="Times New Roman" w:hAnsi="Times New Roman" w:cs="Times New Roman"/>
          <w:sz w:val="24"/>
        </w:rPr>
        <w:t xml:space="preserve"> producto de la tenue luz de</w:t>
      </w:r>
      <w:r w:rsidR="00CB0325">
        <w:rPr>
          <w:rFonts w:ascii="Times New Roman" w:hAnsi="Times New Roman" w:cs="Times New Roman"/>
          <w:sz w:val="24"/>
        </w:rPr>
        <w:t xml:space="preserve"> fogata a sus espaldas. </w:t>
      </w:r>
      <w:r w:rsidR="007F7C93">
        <w:rPr>
          <w:rFonts w:ascii="Times New Roman" w:hAnsi="Times New Roman" w:cs="Times New Roman"/>
          <w:sz w:val="24"/>
        </w:rPr>
        <w:t xml:space="preserve">El desenlace de </w:t>
      </w:r>
      <w:r w:rsidR="007F7C93">
        <w:rPr>
          <w:rFonts w:ascii="Times New Roman" w:hAnsi="Times New Roman" w:cs="Times New Roman"/>
          <w:sz w:val="24"/>
        </w:rPr>
        <w:lastRenderedPageBreak/>
        <w:t>esta historia acontece luego de</w:t>
      </w:r>
      <w:r w:rsidR="00B229CB">
        <w:rPr>
          <w:rFonts w:ascii="Times New Roman" w:hAnsi="Times New Roman" w:cs="Times New Roman"/>
          <w:sz w:val="24"/>
        </w:rPr>
        <w:t xml:space="preserve"> que uno de los cautivos logra salir </w:t>
      </w:r>
      <w:r w:rsidR="007F7C93">
        <w:rPr>
          <w:rFonts w:ascii="Times New Roman" w:hAnsi="Times New Roman" w:cs="Times New Roman"/>
          <w:sz w:val="24"/>
        </w:rPr>
        <w:t xml:space="preserve">de la caverna y contempla </w:t>
      </w:r>
      <w:r w:rsidR="00B229CB">
        <w:rPr>
          <w:rFonts w:ascii="Times New Roman" w:hAnsi="Times New Roman" w:cs="Times New Roman"/>
          <w:sz w:val="24"/>
        </w:rPr>
        <w:t>las formas verdaderas como</w:t>
      </w:r>
      <w:r w:rsidR="001D296C">
        <w:rPr>
          <w:rFonts w:ascii="Times New Roman" w:hAnsi="Times New Roman" w:cs="Times New Roman"/>
          <w:sz w:val="24"/>
        </w:rPr>
        <w:t xml:space="preserve"> la realidad ultima de su entorno</w:t>
      </w:r>
      <w:r w:rsidR="007F7C93">
        <w:rPr>
          <w:rFonts w:ascii="Times New Roman" w:hAnsi="Times New Roman" w:cs="Times New Roman"/>
          <w:sz w:val="24"/>
        </w:rPr>
        <w:t xml:space="preserve">, del </w:t>
      </w:r>
      <w:r w:rsidR="001D296C">
        <w:rPr>
          <w:rFonts w:ascii="Times New Roman" w:hAnsi="Times New Roman" w:cs="Times New Roman"/>
          <w:sz w:val="24"/>
        </w:rPr>
        <w:t>mismo modo de como Truman logra romper con la ilusión cinematográf</w:t>
      </w:r>
      <w:r w:rsidR="00343D9A">
        <w:rPr>
          <w:rFonts w:ascii="Times New Roman" w:hAnsi="Times New Roman" w:cs="Times New Roman"/>
          <w:sz w:val="24"/>
        </w:rPr>
        <w:t xml:space="preserve">ica que el productor “Cristoff” </w:t>
      </w:r>
      <w:r w:rsidR="001D296C">
        <w:rPr>
          <w:rFonts w:ascii="Times New Roman" w:hAnsi="Times New Roman" w:cs="Times New Roman"/>
          <w:sz w:val="24"/>
        </w:rPr>
        <w:t xml:space="preserve">le proponía a su existencia, la cual era sintonizada por todo el globo terráqueo en simultaneo. </w:t>
      </w:r>
      <w:r w:rsidR="00B229CB">
        <w:rPr>
          <w:rFonts w:ascii="Times New Roman" w:hAnsi="Times New Roman" w:cs="Times New Roman"/>
          <w:sz w:val="24"/>
        </w:rPr>
        <w:t>En este sentido, el</w:t>
      </w:r>
      <w:r w:rsidR="00EC3362">
        <w:rPr>
          <w:rFonts w:ascii="Times New Roman" w:hAnsi="Times New Roman" w:cs="Times New Roman"/>
          <w:sz w:val="24"/>
        </w:rPr>
        <w:t xml:space="preserve"> cautivo de Platón y Truman, son</w:t>
      </w:r>
      <w:r w:rsidR="00FD16EA">
        <w:rPr>
          <w:rFonts w:ascii="Times New Roman" w:hAnsi="Times New Roman" w:cs="Times New Roman"/>
          <w:sz w:val="24"/>
        </w:rPr>
        <w:t xml:space="preserve"> relatos que nos han sido heredados</w:t>
      </w:r>
      <w:r w:rsidR="00B229CB">
        <w:rPr>
          <w:rFonts w:ascii="Times New Roman" w:hAnsi="Times New Roman" w:cs="Times New Roman"/>
          <w:sz w:val="24"/>
        </w:rPr>
        <w:t xml:space="preserve"> como </w:t>
      </w:r>
      <w:r w:rsidR="00FD16EA">
        <w:rPr>
          <w:rFonts w:ascii="Times New Roman" w:hAnsi="Times New Roman" w:cs="Times New Roman"/>
          <w:sz w:val="24"/>
        </w:rPr>
        <w:t xml:space="preserve">un patrimonio </w:t>
      </w:r>
      <w:r w:rsidR="00343D9A">
        <w:rPr>
          <w:rFonts w:ascii="Times New Roman" w:hAnsi="Times New Roman" w:cs="Times New Roman"/>
          <w:sz w:val="24"/>
        </w:rPr>
        <w:t>fecundo</w:t>
      </w:r>
      <w:r w:rsidR="00FD16EA">
        <w:rPr>
          <w:rFonts w:ascii="Times New Roman" w:hAnsi="Times New Roman" w:cs="Times New Roman"/>
          <w:sz w:val="24"/>
        </w:rPr>
        <w:t>,</w:t>
      </w:r>
      <w:r w:rsidR="00B229CB">
        <w:rPr>
          <w:rFonts w:ascii="Times New Roman" w:hAnsi="Times New Roman" w:cs="Times New Roman"/>
          <w:sz w:val="24"/>
        </w:rPr>
        <w:t xml:space="preserve"> que no solo cumple una función </w:t>
      </w:r>
      <w:r w:rsidR="005F3DEE">
        <w:rPr>
          <w:rFonts w:ascii="Times New Roman" w:hAnsi="Times New Roman" w:cs="Times New Roman"/>
          <w:sz w:val="24"/>
        </w:rPr>
        <w:t>interpelativa</w:t>
      </w:r>
      <w:r w:rsidR="008A0098">
        <w:rPr>
          <w:rFonts w:ascii="Times New Roman" w:hAnsi="Times New Roman" w:cs="Times New Roman"/>
          <w:sz w:val="24"/>
        </w:rPr>
        <w:t xml:space="preserve"> sobre</w:t>
      </w:r>
      <w:r w:rsidR="00046BE3">
        <w:rPr>
          <w:rFonts w:ascii="Times New Roman" w:hAnsi="Times New Roman" w:cs="Times New Roman"/>
          <w:sz w:val="24"/>
        </w:rPr>
        <w:t xml:space="preserve"> el género humano, sino también</w:t>
      </w:r>
      <w:r w:rsidR="005F3DEE">
        <w:rPr>
          <w:rFonts w:ascii="Times New Roman" w:hAnsi="Times New Roman" w:cs="Times New Roman"/>
          <w:sz w:val="24"/>
        </w:rPr>
        <w:t xml:space="preserve"> imperativa</w:t>
      </w:r>
      <w:r w:rsidR="008A0098">
        <w:rPr>
          <w:rFonts w:ascii="Times New Roman" w:hAnsi="Times New Roman" w:cs="Times New Roman"/>
          <w:sz w:val="24"/>
        </w:rPr>
        <w:t xml:space="preserve">, demandándonos </w:t>
      </w:r>
      <w:r w:rsidR="00046BE3">
        <w:rPr>
          <w:rFonts w:ascii="Times New Roman" w:hAnsi="Times New Roman" w:cs="Times New Roman"/>
          <w:sz w:val="24"/>
        </w:rPr>
        <w:t>iniciar un</w:t>
      </w:r>
      <w:r w:rsidR="00B229CB">
        <w:rPr>
          <w:rFonts w:ascii="Times New Roman" w:hAnsi="Times New Roman" w:cs="Times New Roman"/>
          <w:sz w:val="24"/>
        </w:rPr>
        <w:t xml:space="preserve"> viaje</w:t>
      </w:r>
      <w:r w:rsidR="00EC3362">
        <w:rPr>
          <w:rFonts w:ascii="Times New Roman" w:hAnsi="Times New Roman" w:cs="Times New Roman"/>
          <w:sz w:val="24"/>
        </w:rPr>
        <w:t xml:space="preserve"> personal por la búsqueda del sentido y el propio gobierno de sí mismo, facultad que t</w:t>
      </w:r>
      <w:r w:rsidR="001D2FAF">
        <w:rPr>
          <w:rFonts w:ascii="Times New Roman" w:hAnsi="Times New Roman" w:cs="Times New Roman"/>
          <w:sz w:val="24"/>
        </w:rPr>
        <w:t>odos los seres hum</w:t>
      </w:r>
      <w:r w:rsidR="00046BE3">
        <w:rPr>
          <w:rFonts w:ascii="Times New Roman" w:hAnsi="Times New Roman" w:cs="Times New Roman"/>
          <w:sz w:val="24"/>
        </w:rPr>
        <w:t>anos poseemos. C</w:t>
      </w:r>
      <w:r w:rsidR="001D2FAF">
        <w:rPr>
          <w:rFonts w:ascii="Times New Roman" w:hAnsi="Times New Roman" w:cs="Times New Roman"/>
          <w:sz w:val="24"/>
        </w:rPr>
        <w:t>itando a Platón nos dice lo siguiente</w:t>
      </w:r>
      <w:r w:rsidR="00FD16EA">
        <w:rPr>
          <w:rFonts w:ascii="Times New Roman" w:hAnsi="Times New Roman" w:cs="Times New Roman"/>
          <w:sz w:val="24"/>
        </w:rPr>
        <w:t xml:space="preserve"> sobre la humanidad cautiva</w:t>
      </w:r>
      <w:r w:rsidR="001D2FAF">
        <w:rPr>
          <w:rFonts w:ascii="Times New Roman" w:hAnsi="Times New Roman" w:cs="Times New Roman"/>
          <w:sz w:val="24"/>
        </w:rPr>
        <w:t xml:space="preserve">: </w:t>
      </w:r>
      <w:r w:rsidR="00EC3362" w:rsidRPr="001D2FAF">
        <w:rPr>
          <w:rFonts w:ascii="Times New Roman" w:hAnsi="Times New Roman" w:cs="Times New Roman"/>
          <w:i/>
          <w:sz w:val="24"/>
        </w:rPr>
        <w:t xml:space="preserve">“No se trata de darle la facultad de ver, porque ya la tiene; sino que lo que sucede es que su </w:t>
      </w:r>
      <w:r w:rsidR="001D2FAF" w:rsidRPr="001D2FAF">
        <w:rPr>
          <w:rFonts w:ascii="Times New Roman" w:hAnsi="Times New Roman" w:cs="Times New Roman"/>
          <w:i/>
          <w:sz w:val="24"/>
        </w:rPr>
        <w:t>órgano</w:t>
      </w:r>
      <w:r w:rsidR="00EC3362" w:rsidRPr="001D2FAF">
        <w:rPr>
          <w:rFonts w:ascii="Times New Roman" w:hAnsi="Times New Roman" w:cs="Times New Roman"/>
          <w:i/>
          <w:sz w:val="24"/>
        </w:rPr>
        <w:t xml:space="preserve"> </w:t>
      </w:r>
      <w:r w:rsidR="001D2FAF" w:rsidRPr="001D2FAF">
        <w:rPr>
          <w:rFonts w:ascii="Times New Roman" w:hAnsi="Times New Roman" w:cs="Times New Roman"/>
          <w:i/>
          <w:sz w:val="24"/>
        </w:rPr>
        <w:t>está</w:t>
      </w:r>
      <w:r w:rsidR="00EC3362" w:rsidRPr="001D2FAF">
        <w:rPr>
          <w:rFonts w:ascii="Times New Roman" w:hAnsi="Times New Roman" w:cs="Times New Roman"/>
          <w:i/>
          <w:sz w:val="24"/>
        </w:rPr>
        <w:t xml:space="preserve"> mal dirigido y no mira donde debía mirar, y esto es </w:t>
      </w:r>
      <w:r w:rsidR="001D2FAF" w:rsidRPr="001D2FAF">
        <w:rPr>
          <w:rFonts w:ascii="Times New Roman" w:hAnsi="Times New Roman" w:cs="Times New Roman"/>
          <w:i/>
          <w:sz w:val="24"/>
        </w:rPr>
        <w:t>precisamente</w:t>
      </w:r>
      <w:r w:rsidR="00EC3362" w:rsidRPr="001D2FAF">
        <w:rPr>
          <w:rFonts w:ascii="Times New Roman" w:hAnsi="Times New Roman" w:cs="Times New Roman"/>
          <w:i/>
          <w:sz w:val="24"/>
        </w:rPr>
        <w:t xml:space="preserve"> </w:t>
      </w:r>
      <w:r w:rsidR="001D2FAF" w:rsidRPr="001D2FAF">
        <w:rPr>
          <w:rFonts w:ascii="Times New Roman" w:hAnsi="Times New Roman" w:cs="Times New Roman"/>
          <w:i/>
          <w:sz w:val="24"/>
        </w:rPr>
        <w:t>lo que debe corregirse”</w:t>
      </w:r>
      <w:r w:rsidR="001D2FAF">
        <w:rPr>
          <w:rStyle w:val="Refdenotaalpie"/>
          <w:rFonts w:ascii="Times New Roman" w:hAnsi="Times New Roman" w:cs="Times New Roman"/>
          <w:i/>
          <w:sz w:val="24"/>
        </w:rPr>
        <w:footnoteReference w:id="7"/>
      </w:r>
    </w:p>
    <w:p w14:paraId="7C5B0BCA" w14:textId="77777777" w:rsidR="00046BE3" w:rsidRDefault="00046BE3" w:rsidP="00BD68B9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</w:p>
    <w:p w14:paraId="505E21F0" w14:textId="585105E3" w:rsidR="0092711C" w:rsidRPr="00A64C32" w:rsidRDefault="001D2FAF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esta razón, tanto Truman como el cautivo,</w:t>
      </w:r>
      <w:r w:rsidR="00046BE3">
        <w:rPr>
          <w:rFonts w:ascii="Times New Roman" w:hAnsi="Times New Roman" w:cs="Times New Roman"/>
          <w:sz w:val="24"/>
        </w:rPr>
        <w:t xml:space="preserve"> no son privilegiados con grandes dotes </w:t>
      </w:r>
      <w:r w:rsidR="005F3DEE">
        <w:rPr>
          <w:rFonts w:ascii="Times New Roman" w:hAnsi="Times New Roman" w:cs="Times New Roman"/>
          <w:sz w:val="24"/>
        </w:rPr>
        <w:t xml:space="preserve">cognitivos o actitudinales </w:t>
      </w:r>
      <w:r w:rsidR="00046BE3">
        <w:rPr>
          <w:rFonts w:ascii="Times New Roman" w:hAnsi="Times New Roman" w:cs="Times New Roman"/>
          <w:sz w:val="24"/>
        </w:rPr>
        <w:t>que los posicionen por encima del común denominador de mortales</w:t>
      </w:r>
      <w:r w:rsidR="00FD16EA">
        <w:rPr>
          <w:rFonts w:ascii="Times New Roman" w:hAnsi="Times New Roman" w:cs="Times New Roman"/>
          <w:sz w:val="24"/>
        </w:rPr>
        <w:t>, puesto que el pensar críticamente, es una herencia ineludibl</w:t>
      </w:r>
      <w:r w:rsidR="005F3DEE">
        <w:rPr>
          <w:rFonts w:ascii="Times New Roman" w:hAnsi="Times New Roman" w:cs="Times New Roman"/>
          <w:sz w:val="24"/>
        </w:rPr>
        <w:t>e de cada persona posee, pero que teniendo la facultad, vive constantemente eyectado hacia la exterioridad</w:t>
      </w:r>
      <w:r w:rsidR="00343D9A">
        <w:rPr>
          <w:rFonts w:ascii="Times New Roman" w:hAnsi="Times New Roman" w:cs="Times New Roman"/>
          <w:sz w:val="24"/>
        </w:rPr>
        <w:t xml:space="preserve"> epidérmica</w:t>
      </w:r>
      <w:r w:rsidR="005F3DEE">
        <w:rPr>
          <w:rFonts w:ascii="Times New Roman" w:hAnsi="Times New Roman" w:cs="Times New Roman"/>
          <w:sz w:val="24"/>
        </w:rPr>
        <w:t>, asumiendo todo ello, como legitimo e incuestionable; sin embargo y como puse al inicio de mi ensayo como epígrafe tomando la sentencia de Heráclito de Éfeso</w:t>
      </w:r>
      <w:r w:rsidR="00441C3E">
        <w:rPr>
          <w:rStyle w:val="Refdenotaalpie"/>
          <w:rFonts w:ascii="Times New Roman" w:hAnsi="Times New Roman" w:cs="Times New Roman"/>
          <w:sz w:val="24"/>
        </w:rPr>
        <w:footnoteReference w:id="8"/>
      </w:r>
      <w:r w:rsidR="005F3DEE">
        <w:rPr>
          <w:rFonts w:ascii="Times New Roman" w:hAnsi="Times New Roman" w:cs="Times New Roman"/>
          <w:sz w:val="24"/>
        </w:rPr>
        <w:t xml:space="preserve">, el género humano se muestra inmutable a sospechar de la exterioridad y </w:t>
      </w:r>
      <w:r w:rsidR="00F11904">
        <w:rPr>
          <w:rFonts w:ascii="Times New Roman" w:hAnsi="Times New Roman" w:cs="Times New Roman"/>
          <w:sz w:val="24"/>
        </w:rPr>
        <w:t xml:space="preserve">termina fagocitado dentro de </w:t>
      </w:r>
      <w:r w:rsidR="008A0098">
        <w:rPr>
          <w:rFonts w:ascii="Times New Roman" w:hAnsi="Times New Roman" w:cs="Times New Roman"/>
          <w:sz w:val="24"/>
        </w:rPr>
        <w:t>los nuevos distractores</w:t>
      </w:r>
      <w:r w:rsidR="00F11904">
        <w:rPr>
          <w:rFonts w:ascii="Times New Roman" w:hAnsi="Times New Roman" w:cs="Times New Roman"/>
          <w:sz w:val="24"/>
        </w:rPr>
        <w:t xml:space="preserve"> </w:t>
      </w:r>
      <w:r w:rsidR="00343D9A">
        <w:rPr>
          <w:rFonts w:ascii="Times New Roman" w:hAnsi="Times New Roman" w:cs="Times New Roman"/>
          <w:sz w:val="24"/>
        </w:rPr>
        <w:t xml:space="preserve">audiovisuales </w:t>
      </w:r>
      <w:r w:rsidR="00F11904">
        <w:rPr>
          <w:rFonts w:ascii="Times New Roman" w:hAnsi="Times New Roman" w:cs="Times New Roman"/>
          <w:sz w:val="24"/>
        </w:rPr>
        <w:t xml:space="preserve">de la voraz sociedad </w:t>
      </w:r>
      <w:r w:rsidR="00343D9A">
        <w:rPr>
          <w:rFonts w:ascii="Times New Roman" w:hAnsi="Times New Roman" w:cs="Times New Roman"/>
          <w:sz w:val="24"/>
        </w:rPr>
        <w:t xml:space="preserve">de consumo o como diría el sociólogo </w:t>
      </w:r>
      <w:proofErr w:type="spellStart"/>
      <w:r w:rsidR="00343D9A">
        <w:rPr>
          <w:rFonts w:ascii="Times New Roman" w:hAnsi="Times New Roman" w:cs="Times New Roman"/>
          <w:sz w:val="24"/>
        </w:rPr>
        <w:t>Sygmunt</w:t>
      </w:r>
      <w:proofErr w:type="spellEnd"/>
      <w:r w:rsidR="00343D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3D9A">
        <w:rPr>
          <w:rFonts w:ascii="Times New Roman" w:hAnsi="Times New Roman" w:cs="Times New Roman"/>
          <w:sz w:val="24"/>
        </w:rPr>
        <w:t>Baum</w:t>
      </w:r>
      <w:r w:rsidR="008A0098">
        <w:rPr>
          <w:rFonts w:ascii="Times New Roman" w:hAnsi="Times New Roman" w:cs="Times New Roman"/>
          <w:sz w:val="24"/>
        </w:rPr>
        <w:t>an</w:t>
      </w:r>
      <w:proofErr w:type="spellEnd"/>
      <w:r w:rsidR="008A0098">
        <w:rPr>
          <w:rFonts w:ascii="Times New Roman" w:hAnsi="Times New Roman" w:cs="Times New Roman"/>
          <w:sz w:val="24"/>
        </w:rPr>
        <w:t>,,</w:t>
      </w:r>
      <w:r w:rsidR="00343D9A" w:rsidRPr="00343D9A">
        <w:rPr>
          <w:rFonts w:ascii="Times New Roman" w:hAnsi="Times New Roman" w:cs="Times New Roman"/>
          <w:i/>
          <w:sz w:val="24"/>
        </w:rPr>
        <w:t>“modernidad liquida”</w:t>
      </w:r>
      <w:r w:rsidR="008A0098">
        <w:rPr>
          <w:rFonts w:ascii="Times New Roman" w:hAnsi="Times New Roman" w:cs="Times New Roman"/>
          <w:i/>
          <w:sz w:val="24"/>
        </w:rPr>
        <w:t xml:space="preserve">, </w:t>
      </w:r>
      <w:r w:rsidR="008A0098" w:rsidRPr="008A0098">
        <w:rPr>
          <w:rFonts w:ascii="Times New Roman" w:hAnsi="Times New Roman" w:cs="Times New Roman"/>
          <w:sz w:val="24"/>
        </w:rPr>
        <w:t>con un estado y valores volátiles y fluidos.</w:t>
      </w:r>
    </w:p>
    <w:p w14:paraId="1F63BA34" w14:textId="77777777" w:rsidR="00BD68B9" w:rsidRPr="00A64C32" w:rsidRDefault="00BD68B9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FEB2785" w14:textId="0F886018" w:rsidR="00BD68B9" w:rsidRPr="001D296C" w:rsidRDefault="001D296C" w:rsidP="00BD68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D296C">
        <w:rPr>
          <w:rFonts w:ascii="Times New Roman" w:hAnsi="Times New Roman" w:cs="Times New Roman"/>
          <w:b/>
          <w:sz w:val="24"/>
        </w:rPr>
        <w:t>CONCLUSIONES:</w:t>
      </w:r>
    </w:p>
    <w:p w14:paraId="0B57EFDD" w14:textId="77777777" w:rsidR="00BD68B9" w:rsidRDefault="00BD68B9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EE1FFCD" w14:textId="1C640D47" w:rsidR="00303826" w:rsidRDefault="001D296C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conclusión a la cual he podido llegar es que tanto como Truman y el prisionero del mito de la caverna son casos aislados dentro del gran entramado de seres que habitamos la tierra.</w:t>
      </w:r>
      <w:r w:rsidR="00F11904">
        <w:rPr>
          <w:rFonts w:ascii="Times New Roman" w:hAnsi="Times New Roman" w:cs="Times New Roman"/>
          <w:sz w:val="24"/>
        </w:rPr>
        <w:t xml:space="preserve"> Estos dos personajes, </w:t>
      </w:r>
      <w:r w:rsidR="00343D9A">
        <w:rPr>
          <w:rFonts w:ascii="Times New Roman" w:hAnsi="Times New Roman" w:cs="Times New Roman"/>
          <w:sz w:val="24"/>
        </w:rPr>
        <w:t>(</w:t>
      </w:r>
      <w:r w:rsidR="00F11904">
        <w:rPr>
          <w:rFonts w:ascii="Times New Roman" w:hAnsi="Times New Roman" w:cs="Times New Roman"/>
          <w:sz w:val="24"/>
        </w:rPr>
        <w:t>en términos estadísticos, pero no por ello con pesimismo</w:t>
      </w:r>
      <w:r w:rsidR="00343D9A">
        <w:rPr>
          <w:rFonts w:ascii="Times New Roman" w:hAnsi="Times New Roman" w:cs="Times New Roman"/>
          <w:sz w:val="24"/>
        </w:rPr>
        <w:t>)</w:t>
      </w:r>
      <w:r w:rsidR="00F11904">
        <w:rPr>
          <w:rFonts w:ascii="Times New Roman" w:hAnsi="Times New Roman" w:cs="Times New Roman"/>
          <w:sz w:val="24"/>
        </w:rPr>
        <w:t xml:space="preserve">, </w:t>
      </w:r>
      <w:r w:rsidR="00343D9A">
        <w:rPr>
          <w:rFonts w:ascii="Times New Roman" w:hAnsi="Times New Roman" w:cs="Times New Roman"/>
          <w:sz w:val="24"/>
        </w:rPr>
        <w:t xml:space="preserve">son excepciones dentro del devenir antropológico, puesto que, son muy pocos los que están dispuesto a pagar el vértigo y la náusea de </w:t>
      </w:r>
      <w:r w:rsidR="008A0098">
        <w:rPr>
          <w:rFonts w:ascii="Times New Roman" w:hAnsi="Times New Roman" w:cs="Times New Roman"/>
          <w:sz w:val="24"/>
        </w:rPr>
        <w:t>asumir con incertidumbre la propia vida</w:t>
      </w:r>
      <w:r w:rsidR="00DE583E">
        <w:rPr>
          <w:rFonts w:ascii="Times New Roman" w:hAnsi="Times New Roman" w:cs="Times New Roman"/>
          <w:sz w:val="24"/>
        </w:rPr>
        <w:t>, sin un g</w:t>
      </w:r>
      <w:r w:rsidR="003E3922">
        <w:rPr>
          <w:rFonts w:ascii="Times New Roman" w:hAnsi="Times New Roman" w:cs="Times New Roman"/>
          <w:sz w:val="24"/>
        </w:rPr>
        <w:t xml:space="preserve">uión y/o director como garante, es decir, el hombre prefiere transitar rutas conocidas, que crear sus propios senderos. </w:t>
      </w:r>
      <w:r>
        <w:rPr>
          <w:rFonts w:ascii="Times New Roman" w:hAnsi="Times New Roman" w:cs="Times New Roman"/>
          <w:sz w:val="24"/>
        </w:rPr>
        <w:t xml:space="preserve">Ambas historias </w:t>
      </w:r>
      <w:r w:rsidR="00DE583E">
        <w:rPr>
          <w:rFonts w:ascii="Times New Roman" w:hAnsi="Times New Roman" w:cs="Times New Roman"/>
          <w:sz w:val="24"/>
        </w:rPr>
        <w:t xml:space="preserve">exponen a la humanidad como </w:t>
      </w:r>
      <w:r w:rsidR="009539FB">
        <w:rPr>
          <w:rFonts w:ascii="Times New Roman" w:hAnsi="Times New Roman" w:cs="Times New Roman"/>
          <w:sz w:val="24"/>
        </w:rPr>
        <w:t>seres</w:t>
      </w:r>
      <w:r w:rsidR="00DE583E">
        <w:rPr>
          <w:rFonts w:ascii="Times New Roman" w:hAnsi="Times New Roman" w:cs="Times New Roman"/>
          <w:sz w:val="24"/>
        </w:rPr>
        <w:t xml:space="preserve"> carente</w:t>
      </w:r>
      <w:r w:rsidR="009539FB">
        <w:rPr>
          <w:rFonts w:ascii="Times New Roman" w:hAnsi="Times New Roman" w:cs="Times New Roman"/>
          <w:sz w:val="24"/>
        </w:rPr>
        <w:t>s</w:t>
      </w:r>
      <w:r w:rsidR="00DE583E">
        <w:rPr>
          <w:rFonts w:ascii="Times New Roman" w:hAnsi="Times New Roman" w:cs="Times New Roman"/>
          <w:sz w:val="24"/>
        </w:rPr>
        <w:t xml:space="preserve"> y frágil</w:t>
      </w:r>
      <w:r w:rsidR="009539FB">
        <w:rPr>
          <w:rFonts w:ascii="Times New Roman" w:hAnsi="Times New Roman" w:cs="Times New Roman"/>
          <w:sz w:val="24"/>
        </w:rPr>
        <w:t xml:space="preserve">es, donde el </w:t>
      </w:r>
      <w:r w:rsidR="009539FB">
        <w:rPr>
          <w:rFonts w:ascii="Times New Roman" w:hAnsi="Times New Roman" w:cs="Times New Roman"/>
          <w:sz w:val="24"/>
        </w:rPr>
        <w:lastRenderedPageBreak/>
        <w:t>individuo que se revela contra todo determinismo social debe emprender una lucha  en solitario por la conquista de su preciada autonomía.</w:t>
      </w:r>
    </w:p>
    <w:p w14:paraId="6A97F7E1" w14:textId="77777777" w:rsidR="00303826" w:rsidRDefault="00303826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F603FE0" w14:textId="5AF37BEA" w:rsidR="00241F61" w:rsidRDefault="00441C3E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D296C">
        <w:rPr>
          <w:rFonts w:ascii="Times New Roman" w:hAnsi="Times New Roman" w:cs="Times New Roman"/>
          <w:sz w:val="24"/>
        </w:rPr>
        <w:t xml:space="preserve">Nos ponemos a pensar en estos momentos sobre cuáles son las </w:t>
      </w:r>
      <w:r w:rsidR="003D4F17">
        <w:rPr>
          <w:rFonts w:ascii="Times New Roman" w:hAnsi="Times New Roman" w:cs="Times New Roman"/>
          <w:sz w:val="24"/>
        </w:rPr>
        <w:t>“</w:t>
      </w:r>
      <w:r w:rsidR="001D296C">
        <w:rPr>
          <w:rFonts w:ascii="Times New Roman" w:hAnsi="Times New Roman" w:cs="Times New Roman"/>
          <w:sz w:val="24"/>
        </w:rPr>
        <w:t xml:space="preserve">cavernas </w:t>
      </w:r>
      <w:r w:rsidR="003D4F17">
        <w:rPr>
          <w:rFonts w:ascii="Times New Roman" w:hAnsi="Times New Roman" w:cs="Times New Roman"/>
          <w:sz w:val="24"/>
        </w:rPr>
        <w:t>plat</w:t>
      </w:r>
      <w:r w:rsidR="000210E5">
        <w:rPr>
          <w:rFonts w:ascii="Times New Roman" w:hAnsi="Times New Roman" w:cs="Times New Roman"/>
          <w:sz w:val="24"/>
        </w:rPr>
        <w:t xml:space="preserve">ónicas” o “islas </w:t>
      </w:r>
      <w:proofErr w:type="spellStart"/>
      <w:r w:rsidR="000210E5">
        <w:rPr>
          <w:rFonts w:ascii="Times New Roman" w:hAnsi="Times New Roman" w:cs="Times New Roman"/>
          <w:sz w:val="24"/>
        </w:rPr>
        <w:t>Trumanias</w:t>
      </w:r>
      <w:proofErr w:type="spellEnd"/>
      <w:r w:rsidR="000210E5">
        <w:rPr>
          <w:rFonts w:ascii="Times New Roman" w:hAnsi="Times New Roman" w:cs="Times New Roman"/>
          <w:sz w:val="24"/>
        </w:rPr>
        <w:t>” que siguen vigentes en nuestro días, además de considerar las nuevas cavernas que el mundo contemp</w:t>
      </w:r>
      <w:r w:rsidR="009539FB">
        <w:rPr>
          <w:rFonts w:ascii="Times New Roman" w:hAnsi="Times New Roman" w:cs="Times New Roman"/>
          <w:sz w:val="24"/>
        </w:rPr>
        <w:t xml:space="preserve">oráneo </w:t>
      </w:r>
      <w:r>
        <w:rPr>
          <w:rFonts w:ascii="Times New Roman" w:hAnsi="Times New Roman" w:cs="Times New Roman"/>
          <w:sz w:val="24"/>
        </w:rPr>
        <w:t>nos trae consigo. Deberemos forjar mayor determinación en nosotros mismos y en la próximas generaciones para hallar un sentido fuera de las dicotomías producto/consumidor, precarios/opulentes, bas</w:t>
      </w:r>
      <w:r w:rsidR="00A951D2">
        <w:rPr>
          <w:rFonts w:ascii="Times New Roman" w:hAnsi="Times New Roman" w:cs="Times New Roman"/>
          <w:sz w:val="24"/>
        </w:rPr>
        <w:t>tos/carentes. Formarnos en esta dimensión resultará más crucial e imperativa que nunca, ya que al igual que nuestro dos protagonistas las condiciones nos serán adversas y el panorama post-pandemia ha polarizado y radicalizado aún más a la sociedad con sus diversos colectivos</w:t>
      </w:r>
      <w:r w:rsidR="00303826">
        <w:rPr>
          <w:rFonts w:ascii="Times New Roman" w:hAnsi="Times New Roman" w:cs="Times New Roman"/>
          <w:sz w:val="24"/>
        </w:rPr>
        <w:t xml:space="preserve">. Finalizaré mi ensayo con una </w:t>
      </w:r>
      <w:r w:rsidR="003E3922">
        <w:rPr>
          <w:rFonts w:ascii="Times New Roman" w:hAnsi="Times New Roman" w:cs="Times New Roman"/>
          <w:sz w:val="24"/>
        </w:rPr>
        <w:t>última</w:t>
      </w:r>
      <w:r w:rsidR="00303826">
        <w:rPr>
          <w:rFonts w:ascii="Times New Roman" w:hAnsi="Times New Roman" w:cs="Times New Roman"/>
          <w:sz w:val="24"/>
        </w:rPr>
        <w:t xml:space="preserve"> sentencia de Heráclito donde reprocha la ausencia </w:t>
      </w:r>
      <w:r w:rsidR="003E3922">
        <w:rPr>
          <w:rFonts w:ascii="Times New Roman" w:hAnsi="Times New Roman" w:cs="Times New Roman"/>
          <w:sz w:val="24"/>
        </w:rPr>
        <w:t>no física, sino constitucional del hombre:</w:t>
      </w:r>
    </w:p>
    <w:p w14:paraId="6F04DFEA" w14:textId="77777777" w:rsidR="00303826" w:rsidRDefault="00303826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028A894" w14:textId="036D56F9" w:rsidR="00303826" w:rsidRDefault="00303826" w:rsidP="00BD68B9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03826">
        <w:rPr>
          <w:rFonts w:ascii="Times New Roman" w:hAnsi="Times New Roman" w:cs="Times New Roman"/>
          <w:i/>
          <w:sz w:val="24"/>
        </w:rPr>
        <w:t>“Los necio</w:t>
      </w:r>
      <w:r w:rsidR="003E3922">
        <w:rPr>
          <w:rFonts w:ascii="Times New Roman" w:hAnsi="Times New Roman" w:cs="Times New Roman"/>
          <w:i/>
          <w:sz w:val="24"/>
        </w:rPr>
        <w:t>s</w:t>
      </w:r>
      <w:r w:rsidRPr="00303826">
        <w:rPr>
          <w:rFonts w:ascii="Times New Roman" w:hAnsi="Times New Roman" w:cs="Times New Roman"/>
          <w:i/>
          <w:sz w:val="24"/>
        </w:rPr>
        <w:t>, aun oyendo</w:t>
      </w:r>
      <w:r w:rsidR="003E3922">
        <w:rPr>
          <w:rFonts w:ascii="Times New Roman" w:hAnsi="Times New Roman" w:cs="Times New Roman"/>
          <w:i/>
          <w:sz w:val="24"/>
        </w:rPr>
        <w:t>,</w:t>
      </w:r>
      <w:r w:rsidRPr="00303826">
        <w:rPr>
          <w:rFonts w:ascii="Times New Roman" w:hAnsi="Times New Roman" w:cs="Times New Roman"/>
          <w:i/>
          <w:sz w:val="24"/>
        </w:rPr>
        <w:t xml:space="preserve"> se asemejan </w:t>
      </w:r>
      <w:r w:rsidR="003E3922">
        <w:rPr>
          <w:rFonts w:ascii="Times New Roman" w:hAnsi="Times New Roman" w:cs="Times New Roman"/>
          <w:i/>
          <w:sz w:val="24"/>
        </w:rPr>
        <w:t xml:space="preserve">a </w:t>
      </w:r>
      <w:r w:rsidRPr="00303826">
        <w:rPr>
          <w:rFonts w:ascii="Times New Roman" w:hAnsi="Times New Roman" w:cs="Times New Roman"/>
          <w:i/>
          <w:sz w:val="24"/>
        </w:rPr>
        <w:t>los sordos; El proverbio, justamente, es testigo de ellos: Que hallándose presentes, ESTAN AUSENTES”</w:t>
      </w:r>
      <w:r w:rsidR="00E8357E">
        <w:rPr>
          <w:rFonts w:ascii="Times New Roman" w:hAnsi="Times New Roman" w:cs="Times New Roman"/>
          <w:i/>
          <w:sz w:val="24"/>
        </w:rPr>
        <w:t xml:space="preserve"> </w:t>
      </w:r>
      <w:r w:rsidR="00E8357E" w:rsidRPr="00E8357E">
        <w:rPr>
          <w:rFonts w:ascii="Times New Roman" w:hAnsi="Times New Roman" w:cs="Times New Roman"/>
          <w:b/>
          <w:color w:val="FF0000"/>
          <w:sz w:val="24"/>
        </w:rPr>
        <w:t>(</w:t>
      </w:r>
      <w:proofErr w:type="gramStart"/>
      <w:r w:rsidR="00E8357E">
        <w:rPr>
          <w:rFonts w:ascii="Times New Roman" w:hAnsi="Times New Roman" w:cs="Times New Roman"/>
          <w:b/>
          <w:color w:val="FF0000"/>
          <w:sz w:val="24"/>
        </w:rPr>
        <w:t>fuente?</w:t>
      </w:r>
      <w:proofErr w:type="gramEnd"/>
      <w:r w:rsidR="00E8357E" w:rsidRPr="00E8357E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14AE3C64" w14:textId="7B4F8910" w:rsidR="00E8357E" w:rsidRDefault="00E8357E" w:rsidP="00BD68B9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</w:p>
    <w:p w14:paraId="354A289E" w14:textId="05A71AA9" w:rsidR="00E8357E" w:rsidRDefault="00E8357E" w:rsidP="00BD68B9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E8357E">
        <w:rPr>
          <w:rFonts w:ascii="Times New Roman" w:hAnsi="Times New Roman" w:cs="Times New Roman"/>
          <w:b/>
          <w:color w:val="FF0000"/>
          <w:sz w:val="24"/>
        </w:rPr>
        <w:t>(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Bien!</w:t>
      </w:r>
      <w:proofErr w:type="gramEnd"/>
      <w:r>
        <w:rPr>
          <w:rFonts w:ascii="Times New Roman" w:hAnsi="Times New Roman" w:cs="Times New Roman"/>
          <w:b/>
          <w:color w:val="FF0000"/>
          <w:sz w:val="24"/>
        </w:rPr>
        <w:t xml:space="preserve"> Buen trabajo, interesante paralelo el que propones</w:t>
      </w:r>
      <w:r w:rsidRPr="00E8357E">
        <w:rPr>
          <w:rFonts w:ascii="Times New Roman" w:hAnsi="Times New Roman" w:cs="Times New Roman"/>
          <w:b/>
          <w:color w:val="FF0000"/>
          <w:sz w:val="24"/>
        </w:rPr>
        <w:t>)</w:t>
      </w:r>
    </w:p>
    <w:p w14:paraId="10F36EA1" w14:textId="2178E425" w:rsidR="00E8357E" w:rsidRPr="00303826" w:rsidRDefault="00E8357E" w:rsidP="00BD68B9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Puntos: 8/10</w:t>
      </w:r>
      <w:bookmarkStart w:id="0" w:name="_GoBack"/>
      <w:bookmarkEnd w:id="0"/>
    </w:p>
    <w:p w14:paraId="487BAB8E" w14:textId="77777777" w:rsidR="00A951D2" w:rsidRDefault="00A951D2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B3126F6" w14:textId="77777777" w:rsidR="00441C3E" w:rsidRPr="009539FB" w:rsidRDefault="00441C3E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00000D" w14:textId="38042812" w:rsidR="00A66B9B" w:rsidRPr="00A64C32" w:rsidRDefault="00475683" w:rsidP="00BD68B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64C32">
        <w:rPr>
          <w:rFonts w:ascii="Times New Roman" w:hAnsi="Times New Roman" w:cs="Times New Roman"/>
          <w:b/>
          <w:sz w:val="24"/>
        </w:rPr>
        <w:t>Bibliografía:</w:t>
      </w:r>
    </w:p>
    <w:p w14:paraId="0000000E" w14:textId="77777777" w:rsidR="00A66B9B" w:rsidRPr="00A64C32" w:rsidRDefault="00A66B9B" w:rsidP="00BD68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000000F" w14:textId="137E9756" w:rsidR="00A66B9B" w:rsidRPr="00E8357E" w:rsidRDefault="00475683" w:rsidP="00BD68B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8357E">
        <w:rPr>
          <w:rFonts w:ascii="Times New Roman" w:hAnsi="Times New Roman" w:cs="Times New Roman"/>
          <w:sz w:val="24"/>
          <w:lang w:val="en-US"/>
        </w:rPr>
        <w:t xml:space="preserve">WEIR, Peter (Director). (1998) </w:t>
      </w:r>
      <w:r w:rsidR="00D95AAF" w:rsidRPr="00E8357E">
        <w:rPr>
          <w:rFonts w:ascii="Times New Roman" w:hAnsi="Times New Roman" w:cs="Times New Roman"/>
          <w:sz w:val="24"/>
          <w:lang w:val="en-US"/>
        </w:rPr>
        <w:t>“</w:t>
      </w:r>
      <w:r w:rsidRPr="00E8357E">
        <w:rPr>
          <w:rFonts w:ascii="Times New Roman" w:hAnsi="Times New Roman" w:cs="Times New Roman"/>
          <w:i/>
          <w:sz w:val="24"/>
          <w:lang w:val="en-US"/>
        </w:rPr>
        <w:t xml:space="preserve">The Truman Show: </w:t>
      </w:r>
      <w:proofErr w:type="spellStart"/>
      <w:r w:rsidRPr="00E8357E">
        <w:rPr>
          <w:rFonts w:ascii="Times New Roman" w:hAnsi="Times New Roman" w:cs="Times New Roman"/>
          <w:i/>
          <w:sz w:val="24"/>
          <w:lang w:val="en-US"/>
        </w:rPr>
        <w:t>Historia</w:t>
      </w:r>
      <w:proofErr w:type="spellEnd"/>
      <w:r w:rsidRPr="00E8357E">
        <w:rPr>
          <w:rFonts w:ascii="Times New Roman" w:hAnsi="Times New Roman" w:cs="Times New Roman"/>
          <w:i/>
          <w:sz w:val="24"/>
          <w:lang w:val="en-US"/>
        </w:rPr>
        <w:t xml:space="preserve"> de </w:t>
      </w:r>
      <w:proofErr w:type="spellStart"/>
      <w:r w:rsidRPr="00E8357E">
        <w:rPr>
          <w:rFonts w:ascii="Times New Roman" w:hAnsi="Times New Roman" w:cs="Times New Roman"/>
          <w:i/>
          <w:sz w:val="24"/>
          <w:lang w:val="en-US"/>
        </w:rPr>
        <w:t>una</w:t>
      </w:r>
      <w:proofErr w:type="spellEnd"/>
      <w:r w:rsidRPr="00E8357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E8357E">
        <w:rPr>
          <w:rFonts w:ascii="Times New Roman" w:hAnsi="Times New Roman" w:cs="Times New Roman"/>
          <w:i/>
          <w:sz w:val="24"/>
          <w:lang w:val="en-US"/>
        </w:rPr>
        <w:t>vida</w:t>
      </w:r>
      <w:proofErr w:type="spellEnd"/>
      <w:r w:rsidR="00D95AAF" w:rsidRPr="00E8357E">
        <w:rPr>
          <w:rFonts w:ascii="Times New Roman" w:hAnsi="Times New Roman" w:cs="Times New Roman"/>
          <w:i/>
          <w:sz w:val="24"/>
          <w:lang w:val="en-US"/>
        </w:rPr>
        <w:t>”</w:t>
      </w:r>
      <w:r w:rsidRPr="00E8357E">
        <w:rPr>
          <w:rFonts w:ascii="Times New Roman" w:hAnsi="Times New Roman" w:cs="Times New Roman"/>
          <w:sz w:val="24"/>
          <w:lang w:val="en-US"/>
        </w:rPr>
        <w:t xml:space="preserve"> (Film). USA: Paramount Pictures</w:t>
      </w:r>
      <w:r w:rsidR="00D95AAF" w:rsidRPr="00E8357E">
        <w:rPr>
          <w:rFonts w:ascii="Times New Roman" w:hAnsi="Times New Roman" w:cs="Times New Roman"/>
          <w:sz w:val="24"/>
          <w:lang w:val="en-US"/>
        </w:rPr>
        <w:t>.</w:t>
      </w:r>
    </w:p>
    <w:p w14:paraId="18CE28E9" w14:textId="77777777" w:rsidR="00BD68B9" w:rsidRPr="00E8357E" w:rsidRDefault="00BD68B9" w:rsidP="00BD68B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14:paraId="53597319" w14:textId="043DB9EF" w:rsidR="003A4005" w:rsidRPr="00A64C32" w:rsidRDefault="00475683" w:rsidP="00BD68B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4C32">
        <w:rPr>
          <w:rFonts w:ascii="Times New Roman" w:hAnsi="Times New Roman" w:cs="Times New Roman"/>
          <w:sz w:val="24"/>
        </w:rPr>
        <w:t xml:space="preserve">PLATÓN (1969). </w:t>
      </w:r>
      <w:r w:rsidRPr="00A64C32">
        <w:rPr>
          <w:rFonts w:ascii="Times New Roman" w:hAnsi="Times New Roman" w:cs="Times New Roman"/>
          <w:i/>
          <w:sz w:val="24"/>
        </w:rPr>
        <w:t>La República.</w:t>
      </w:r>
      <w:r w:rsidR="00DA1D85">
        <w:rPr>
          <w:rFonts w:ascii="Times New Roman" w:hAnsi="Times New Roman" w:cs="Times New Roman"/>
          <w:sz w:val="24"/>
        </w:rPr>
        <w:t xml:space="preserve"> Lima: Editorial Universo </w:t>
      </w:r>
    </w:p>
    <w:p w14:paraId="00000016" w14:textId="77777777" w:rsidR="00A66B9B" w:rsidRPr="00A64C32" w:rsidRDefault="00A66B9B" w:rsidP="00BD68B9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68AA305B" w14:textId="2FCC7BCE" w:rsidR="00A951D2" w:rsidRDefault="00475683" w:rsidP="00A951D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4C32">
        <w:rPr>
          <w:rFonts w:ascii="Times New Roman" w:hAnsi="Times New Roman" w:cs="Times New Roman"/>
          <w:sz w:val="24"/>
        </w:rPr>
        <w:t>FERRATER MORA, José (1951) Diccionario de Filosofía. Buenos Aires: Editorial Sudamericana</w:t>
      </w:r>
    </w:p>
    <w:p w14:paraId="368F903F" w14:textId="77777777" w:rsidR="00A951D2" w:rsidRPr="00A951D2" w:rsidRDefault="00A951D2" w:rsidP="00A951D2">
      <w:pPr>
        <w:pStyle w:val="Prrafodelista"/>
        <w:rPr>
          <w:rFonts w:ascii="Times New Roman" w:hAnsi="Times New Roman" w:cs="Times New Roman"/>
          <w:sz w:val="40"/>
        </w:rPr>
      </w:pPr>
    </w:p>
    <w:p w14:paraId="52B64C07" w14:textId="20AB1022" w:rsidR="00A951D2" w:rsidRPr="00A951D2" w:rsidRDefault="00A951D2" w:rsidP="00A951D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40"/>
        </w:rPr>
      </w:pPr>
      <w:r w:rsidRPr="00A951D2">
        <w:rPr>
          <w:rFonts w:ascii="Times New Roman" w:hAnsi="Times New Roman" w:cs="Times New Roman"/>
          <w:sz w:val="24"/>
          <w:szCs w:val="16"/>
        </w:rPr>
        <w:t xml:space="preserve">SANTUC, Vicente. (2013) </w:t>
      </w:r>
      <w:r w:rsidRPr="00A951D2">
        <w:rPr>
          <w:rFonts w:ascii="Times New Roman" w:hAnsi="Times New Roman" w:cs="Times New Roman"/>
          <w:i/>
          <w:sz w:val="24"/>
          <w:szCs w:val="16"/>
        </w:rPr>
        <w:t>“El topo en su laberinto”.</w:t>
      </w:r>
      <w:r w:rsidRPr="00A951D2">
        <w:rPr>
          <w:rFonts w:ascii="Times New Roman" w:hAnsi="Times New Roman" w:cs="Times New Roman"/>
          <w:sz w:val="24"/>
          <w:szCs w:val="16"/>
        </w:rPr>
        <w:t xml:space="preserve"> Lima: UARM.  </w:t>
      </w:r>
    </w:p>
    <w:p w14:paraId="0000001C" w14:textId="77777777" w:rsidR="00A66B9B" w:rsidRPr="00A64C32" w:rsidRDefault="00A66B9B" w:rsidP="00BD68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0000023" w14:textId="77777777" w:rsidR="00A66B9B" w:rsidRPr="00A64C32" w:rsidRDefault="00A66B9B" w:rsidP="00BD68B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00002D" w14:textId="77777777" w:rsidR="00A66B9B" w:rsidRDefault="00A66B9B" w:rsidP="00A951D2">
      <w:pPr>
        <w:spacing w:line="360" w:lineRule="auto"/>
        <w:jc w:val="both"/>
      </w:pPr>
    </w:p>
    <w:sectPr w:rsidR="00A66B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7E590" w14:textId="77777777" w:rsidR="006F5794" w:rsidRDefault="006F5794" w:rsidP="00BD68B9">
      <w:pPr>
        <w:spacing w:line="240" w:lineRule="auto"/>
      </w:pPr>
      <w:r>
        <w:separator/>
      </w:r>
    </w:p>
  </w:endnote>
  <w:endnote w:type="continuationSeparator" w:id="0">
    <w:p w14:paraId="37B916BE" w14:textId="77777777" w:rsidR="006F5794" w:rsidRDefault="006F5794" w:rsidP="00BD6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BE51A" w14:textId="77777777" w:rsidR="006F5794" w:rsidRDefault="006F5794" w:rsidP="00BD68B9">
      <w:pPr>
        <w:spacing w:line="240" w:lineRule="auto"/>
      </w:pPr>
      <w:r>
        <w:separator/>
      </w:r>
    </w:p>
  </w:footnote>
  <w:footnote w:type="continuationSeparator" w:id="0">
    <w:p w14:paraId="23FB3AAC" w14:textId="77777777" w:rsidR="006F5794" w:rsidRDefault="006F5794" w:rsidP="00BD68B9">
      <w:pPr>
        <w:spacing w:line="240" w:lineRule="auto"/>
      </w:pPr>
      <w:r>
        <w:continuationSeparator/>
      </w:r>
    </w:p>
  </w:footnote>
  <w:footnote w:id="1">
    <w:p w14:paraId="554DACFF" w14:textId="7EB096B9" w:rsidR="00A07805" w:rsidRPr="005F3DEE" w:rsidRDefault="00A07805" w:rsidP="005F3DEE">
      <w:pPr>
        <w:pStyle w:val="Textonotapie"/>
        <w:rPr>
          <w:rFonts w:asciiTheme="majorHAnsi" w:hAnsiTheme="majorHAnsi" w:cstheme="majorHAnsi"/>
          <w:sz w:val="16"/>
          <w:szCs w:val="16"/>
          <w:lang w:val="es-PE"/>
        </w:rPr>
      </w:pPr>
      <w:r>
        <w:rPr>
          <w:rStyle w:val="Refdenotaalpie"/>
        </w:rPr>
        <w:footnoteRef/>
      </w:r>
      <w:r>
        <w:t xml:space="preserve"> </w:t>
      </w:r>
      <w:r w:rsidRPr="005F3DEE">
        <w:rPr>
          <w:rFonts w:asciiTheme="majorHAnsi" w:hAnsiTheme="majorHAnsi" w:cstheme="majorHAnsi"/>
          <w:sz w:val="16"/>
          <w:szCs w:val="16"/>
          <w:lang w:val="es-PE"/>
        </w:rPr>
        <w:t xml:space="preserve">De </w:t>
      </w:r>
      <w:proofErr w:type="spellStart"/>
      <w:r w:rsidRPr="005F3DEE">
        <w:rPr>
          <w:rFonts w:asciiTheme="majorHAnsi" w:hAnsiTheme="majorHAnsi" w:cstheme="majorHAnsi"/>
          <w:sz w:val="16"/>
          <w:szCs w:val="16"/>
          <w:lang w:val="es-PE"/>
        </w:rPr>
        <w:t>Sext</w:t>
      </w:r>
      <w:proofErr w:type="spellEnd"/>
      <w:r w:rsidRPr="005F3DEE">
        <w:rPr>
          <w:rFonts w:asciiTheme="majorHAnsi" w:hAnsiTheme="majorHAnsi" w:cstheme="majorHAnsi"/>
          <w:sz w:val="16"/>
          <w:szCs w:val="16"/>
          <w:lang w:val="es-PE"/>
        </w:rPr>
        <w:t xml:space="preserve">., </w:t>
      </w:r>
      <w:proofErr w:type="spellStart"/>
      <w:r w:rsidRPr="005F3DEE">
        <w:rPr>
          <w:rFonts w:asciiTheme="majorHAnsi" w:hAnsiTheme="majorHAnsi" w:cstheme="majorHAnsi"/>
          <w:sz w:val="16"/>
          <w:szCs w:val="16"/>
          <w:lang w:val="es-PE"/>
        </w:rPr>
        <w:t>Adv</w:t>
      </w:r>
      <w:proofErr w:type="spellEnd"/>
      <w:r w:rsidRPr="005F3DEE">
        <w:rPr>
          <w:rFonts w:asciiTheme="majorHAnsi" w:hAnsiTheme="majorHAnsi" w:cstheme="majorHAnsi"/>
          <w:sz w:val="16"/>
          <w:szCs w:val="16"/>
          <w:lang w:val="es-PE"/>
        </w:rPr>
        <w:t xml:space="preserve">. </w:t>
      </w:r>
      <w:proofErr w:type="spellStart"/>
      <w:r w:rsidRPr="005F3DEE">
        <w:rPr>
          <w:rFonts w:asciiTheme="majorHAnsi" w:hAnsiTheme="majorHAnsi" w:cstheme="majorHAnsi"/>
          <w:sz w:val="16"/>
          <w:szCs w:val="16"/>
          <w:lang w:val="es-PE"/>
        </w:rPr>
        <w:t>Math</w:t>
      </w:r>
      <w:proofErr w:type="spellEnd"/>
      <w:r w:rsidR="005F3DEE" w:rsidRPr="005F3DEE">
        <w:rPr>
          <w:rFonts w:asciiTheme="majorHAnsi" w:hAnsiTheme="majorHAnsi" w:cstheme="majorHAnsi"/>
          <w:sz w:val="16"/>
          <w:szCs w:val="16"/>
          <w:lang w:val="es-PE"/>
        </w:rPr>
        <w:t>., VII, Pág. 132</w:t>
      </w:r>
    </w:p>
  </w:footnote>
  <w:footnote w:id="2">
    <w:p w14:paraId="2879299C" w14:textId="51D9041D" w:rsidR="00BD68B9" w:rsidRPr="005F3DEE" w:rsidRDefault="00BD68B9" w:rsidP="005F3DEE">
      <w:pPr>
        <w:spacing w:line="360" w:lineRule="auto"/>
        <w:rPr>
          <w:rFonts w:asciiTheme="majorHAnsi" w:hAnsiTheme="majorHAnsi" w:cstheme="majorHAnsi"/>
          <w:sz w:val="16"/>
          <w:szCs w:val="16"/>
        </w:rPr>
      </w:pPr>
      <w:r w:rsidRPr="005F3DEE">
        <w:rPr>
          <w:rStyle w:val="Refdenotaalpie"/>
          <w:rFonts w:asciiTheme="majorHAnsi" w:hAnsiTheme="majorHAnsi" w:cstheme="majorHAnsi"/>
          <w:sz w:val="16"/>
          <w:szCs w:val="16"/>
        </w:rPr>
        <w:footnoteRef/>
      </w:r>
      <w:r w:rsidRPr="005F3DEE">
        <w:rPr>
          <w:rFonts w:asciiTheme="majorHAnsi" w:hAnsiTheme="majorHAnsi" w:cstheme="majorHAnsi"/>
          <w:sz w:val="16"/>
          <w:szCs w:val="16"/>
        </w:rPr>
        <w:t xml:space="preserve"> PLATÓN (1969). </w:t>
      </w:r>
      <w:r w:rsidRPr="005F3DEE">
        <w:rPr>
          <w:rFonts w:asciiTheme="majorHAnsi" w:hAnsiTheme="majorHAnsi" w:cstheme="majorHAnsi"/>
          <w:i/>
          <w:sz w:val="16"/>
          <w:szCs w:val="16"/>
        </w:rPr>
        <w:t>La República.</w:t>
      </w:r>
      <w:r w:rsidRPr="005F3DEE">
        <w:rPr>
          <w:rFonts w:asciiTheme="majorHAnsi" w:hAnsiTheme="majorHAnsi" w:cstheme="majorHAnsi"/>
          <w:sz w:val="16"/>
          <w:szCs w:val="16"/>
        </w:rPr>
        <w:t xml:space="preserve"> Lima: Editorial Universo S.A</w:t>
      </w:r>
    </w:p>
  </w:footnote>
  <w:footnote w:id="3">
    <w:p w14:paraId="6894BD35" w14:textId="17269AFA" w:rsidR="00AF0573" w:rsidRPr="00AF0573" w:rsidRDefault="00AF0573" w:rsidP="005F3DEE">
      <w:pPr>
        <w:pStyle w:val="Textonotapie"/>
        <w:rPr>
          <w:lang w:val="es-PE"/>
        </w:rPr>
      </w:pPr>
      <w:r w:rsidRPr="005F3DEE">
        <w:rPr>
          <w:rStyle w:val="Refdenotaalpie"/>
          <w:rFonts w:asciiTheme="majorHAnsi" w:hAnsiTheme="majorHAnsi" w:cstheme="majorHAnsi"/>
          <w:sz w:val="16"/>
          <w:szCs w:val="16"/>
        </w:rPr>
        <w:footnoteRef/>
      </w:r>
      <w:r w:rsidRPr="005F3DEE">
        <w:rPr>
          <w:rFonts w:asciiTheme="majorHAnsi" w:hAnsiTheme="majorHAnsi" w:cstheme="majorHAnsi"/>
          <w:sz w:val="16"/>
          <w:szCs w:val="16"/>
        </w:rPr>
        <w:t>WEIR, Peter (Director). (1998) “</w:t>
      </w:r>
      <w:r w:rsidRPr="005F3DEE">
        <w:rPr>
          <w:rFonts w:asciiTheme="majorHAnsi" w:hAnsiTheme="majorHAnsi" w:cstheme="majorHAnsi"/>
          <w:i/>
          <w:sz w:val="16"/>
          <w:szCs w:val="16"/>
        </w:rPr>
        <w:t>The Truman Show: Historia de una vida”</w:t>
      </w:r>
      <w:r w:rsidRPr="005F3DEE">
        <w:rPr>
          <w:rFonts w:asciiTheme="majorHAnsi" w:hAnsiTheme="majorHAnsi" w:cstheme="majorHAnsi"/>
          <w:sz w:val="16"/>
          <w:szCs w:val="16"/>
        </w:rPr>
        <w:t xml:space="preserve"> (Film). USA: Paramount Pictures</w:t>
      </w:r>
    </w:p>
  </w:footnote>
  <w:footnote w:id="4">
    <w:p w14:paraId="073FBD79" w14:textId="4ECF608C" w:rsidR="009539FB" w:rsidRPr="00441C3E" w:rsidRDefault="009539FB" w:rsidP="00441C3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Refdenotaalpie"/>
        </w:rPr>
        <w:footnoteRef/>
      </w:r>
      <w:r>
        <w:t xml:space="preserve"> </w:t>
      </w:r>
      <w:r w:rsidR="00441C3E">
        <w:rPr>
          <w:rFonts w:asciiTheme="majorHAnsi" w:hAnsiTheme="majorHAnsi" w:cstheme="majorHAnsi"/>
          <w:sz w:val="16"/>
        </w:rPr>
        <w:t>FERRATER</w:t>
      </w:r>
      <w:r w:rsidR="00441C3E" w:rsidRPr="00441C3E">
        <w:rPr>
          <w:rFonts w:asciiTheme="majorHAnsi" w:hAnsiTheme="majorHAnsi" w:cstheme="majorHAnsi"/>
          <w:sz w:val="16"/>
        </w:rPr>
        <w:t>, José (1951) Diccionario de Filosofía. Buenos Aires: Editorial Sudamericana</w:t>
      </w:r>
      <w:r w:rsidR="00441C3E">
        <w:rPr>
          <w:rFonts w:asciiTheme="majorHAnsi" w:hAnsiTheme="majorHAnsi" w:cstheme="majorHAnsi"/>
          <w:sz w:val="16"/>
        </w:rPr>
        <w:t>. Pg. 128</w:t>
      </w:r>
    </w:p>
  </w:footnote>
  <w:footnote w:id="5">
    <w:p w14:paraId="764E9D99" w14:textId="62BD3A82" w:rsidR="0092711C" w:rsidRPr="00DA1D85" w:rsidRDefault="0092711C">
      <w:pPr>
        <w:pStyle w:val="Textonotapie"/>
        <w:rPr>
          <w:rFonts w:asciiTheme="majorHAnsi" w:hAnsiTheme="majorHAnsi" w:cstheme="majorHAnsi"/>
          <w:sz w:val="16"/>
          <w:szCs w:val="16"/>
          <w:lang w:val="es-PE"/>
        </w:rPr>
      </w:pPr>
      <w:r>
        <w:rPr>
          <w:rStyle w:val="Refdenotaalpie"/>
        </w:rPr>
        <w:footnoteRef/>
      </w:r>
      <w:r>
        <w:t xml:space="preserve"> </w:t>
      </w:r>
      <w:r w:rsidRPr="00DA1D85">
        <w:rPr>
          <w:rFonts w:asciiTheme="majorHAnsi" w:hAnsiTheme="majorHAnsi" w:cstheme="majorHAnsi"/>
          <w:sz w:val="16"/>
          <w:szCs w:val="16"/>
        </w:rPr>
        <w:t xml:space="preserve">SANTUC, Vicente. (2013) </w:t>
      </w:r>
      <w:r w:rsidRPr="00DA1D85">
        <w:rPr>
          <w:rFonts w:asciiTheme="majorHAnsi" w:hAnsiTheme="majorHAnsi" w:cstheme="majorHAnsi"/>
          <w:i/>
          <w:sz w:val="16"/>
          <w:szCs w:val="16"/>
        </w:rPr>
        <w:t>“El topo en su laberinto”.</w:t>
      </w:r>
      <w:r w:rsidRPr="00DA1D85">
        <w:rPr>
          <w:rFonts w:asciiTheme="majorHAnsi" w:hAnsiTheme="majorHAnsi" w:cstheme="majorHAnsi"/>
          <w:sz w:val="16"/>
          <w:szCs w:val="16"/>
        </w:rPr>
        <w:t xml:space="preserve"> Lima: UARM.  Pg. 129</w:t>
      </w:r>
    </w:p>
  </w:footnote>
  <w:footnote w:id="6">
    <w:p w14:paraId="52728DDB" w14:textId="74942C34" w:rsidR="00DA1D85" w:rsidRPr="00DA1D85" w:rsidRDefault="00DA1D85" w:rsidP="00DA1D85">
      <w:pPr>
        <w:spacing w:line="36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DA1D85">
        <w:rPr>
          <w:rStyle w:val="Refdenotaalpie"/>
          <w:rFonts w:asciiTheme="majorHAnsi" w:hAnsiTheme="majorHAnsi" w:cstheme="majorHAnsi"/>
          <w:sz w:val="24"/>
          <w:szCs w:val="16"/>
        </w:rPr>
        <w:footnoteRef/>
      </w:r>
      <w:r w:rsidRPr="00DA1D85">
        <w:rPr>
          <w:rFonts w:asciiTheme="majorHAnsi" w:hAnsiTheme="majorHAnsi" w:cstheme="majorHAnsi"/>
          <w:sz w:val="16"/>
          <w:szCs w:val="16"/>
        </w:rPr>
        <w:t xml:space="preserve"> PLATÓN (1969). </w:t>
      </w:r>
      <w:r w:rsidRPr="00DA1D85">
        <w:rPr>
          <w:rFonts w:asciiTheme="majorHAnsi" w:hAnsiTheme="majorHAnsi" w:cstheme="majorHAnsi"/>
          <w:i/>
          <w:sz w:val="16"/>
          <w:szCs w:val="16"/>
        </w:rPr>
        <w:t>La República.</w:t>
      </w:r>
      <w:r w:rsidRPr="00DA1D85">
        <w:rPr>
          <w:rFonts w:asciiTheme="majorHAnsi" w:hAnsiTheme="majorHAnsi" w:cstheme="majorHAnsi"/>
          <w:sz w:val="16"/>
          <w:szCs w:val="16"/>
        </w:rPr>
        <w:t xml:space="preserve"> Lima: Editorial Universo. Pg. 182 </w:t>
      </w:r>
    </w:p>
    <w:p w14:paraId="7BC73644" w14:textId="705F67E3" w:rsidR="00DA1D85" w:rsidRPr="00DA1D85" w:rsidRDefault="00DA1D85">
      <w:pPr>
        <w:pStyle w:val="Textonotapie"/>
        <w:rPr>
          <w:lang w:val="es-PE"/>
        </w:rPr>
      </w:pPr>
    </w:p>
  </w:footnote>
  <w:footnote w:id="7">
    <w:p w14:paraId="3FAC3338" w14:textId="134DBFC4" w:rsidR="001D2FAF" w:rsidRPr="001D2FAF" w:rsidRDefault="001D2FAF">
      <w:pPr>
        <w:pStyle w:val="Textonotapie"/>
        <w:rPr>
          <w:lang w:val="es-PE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 w:rsidRPr="00F11904">
        <w:rPr>
          <w:rFonts w:asciiTheme="majorHAnsi" w:hAnsiTheme="majorHAnsi" w:cstheme="majorHAnsi"/>
          <w:sz w:val="16"/>
        </w:rPr>
        <w:t>Ibidem</w:t>
      </w:r>
      <w:proofErr w:type="spellEnd"/>
      <w:r w:rsidRPr="00F11904">
        <w:rPr>
          <w:rFonts w:asciiTheme="majorHAnsi" w:hAnsiTheme="majorHAnsi" w:cstheme="majorHAnsi"/>
          <w:sz w:val="16"/>
        </w:rPr>
        <w:t>. Pág. 186</w:t>
      </w:r>
    </w:p>
  </w:footnote>
  <w:footnote w:id="8">
    <w:p w14:paraId="375BC15D" w14:textId="47EBC01B" w:rsidR="00441C3E" w:rsidRPr="00441C3E" w:rsidRDefault="00441C3E">
      <w:pPr>
        <w:pStyle w:val="Textonotapie"/>
        <w:rPr>
          <w:lang w:val="es-PE"/>
        </w:rPr>
      </w:pPr>
      <w:r>
        <w:rPr>
          <w:rStyle w:val="Refdenotaalpie"/>
        </w:rPr>
        <w:footnoteRef/>
      </w:r>
      <w:r>
        <w:t xml:space="preserve"> </w:t>
      </w:r>
      <w:r w:rsidR="00A951D2" w:rsidRPr="00441C3E">
        <w:rPr>
          <w:rFonts w:asciiTheme="majorHAnsi" w:hAnsiTheme="majorHAnsi" w:cstheme="majorHAnsi"/>
          <w:sz w:val="16"/>
          <w:szCs w:val="16"/>
        </w:rPr>
        <w:t>Heráclito</w:t>
      </w:r>
      <w:r w:rsidRPr="00441C3E">
        <w:rPr>
          <w:rFonts w:asciiTheme="majorHAnsi" w:hAnsiTheme="majorHAnsi" w:cstheme="majorHAnsi"/>
          <w:sz w:val="16"/>
          <w:szCs w:val="16"/>
        </w:rPr>
        <w:t xml:space="preserve"> de </w:t>
      </w:r>
      <w:r w:rsidR="00A951D2" w:rsidRPr="00441C3E">
        <w:rPr>
          <w:rFonts w:asciiTheme="majorHAnsi" w:hAnsiTheme="majorHAnsi" w:cstheme="majorHAnsi"/>
          <w:sz w:val="16"/>
          <w:szCs w:val="16"/>
        </w:rPr>
        <w:t>Éfeso</w:t>
      </w:r>
      <w:r w:rsidRPr="00441C3E">
        <w:rPr>
          <w:rFonts w:asciiTheme="majorHAnsi" w:hAnsiTheme="majorHAnsi" w:cstheme="majorHAnsi"/>
          <w:sz w:val="16"/>
          <w:szCs w:val="16"/>
        </w:rPr>
        <w:t xml:space="preserve"> (</w:t>
      </w:r>
      <w:proofErr w:type="spellStart"/>
      <w:r w:rsidRPr="00441C3E">
        <w:rPr>
          <w:rFonts w:asciiTheme="majorHAnsi" w:hAnsiTheme="majorHAnsi" w:cstheme="majorHAnsi"/>
          <w:sz w:val="16"/>
          <w:szCs w:val="16"/>
        </w:rPr>
        <w:t>Nac</w:t>
      </w:r>
      <w:proofErr w:type="spellEnd"/>
      <w:r w:rsidRPr="00441C3E">
        <w:rPr>
          <w:rFonts w:asciiTheme="majorHAnsi" w:hAnsiTheme="majorHAnsi" w:cstheme="majorHAnsi"/>
          <w:sz w:val="16"/>
          <w:szCs w:val="16"/>
        </w:rPr>
        <w:t xml:space="preserve">. Ca 544. </w:t>
      </w:r>
      <w:r w:rsidRPr="00441C3E">
        <w:rPr>
          <w:rFonts w:asciiTheme="majorHAnsi" w:hAnsiTheme="majorHAnsi" w:cstheme="majorHAnsi"/>
          <w:color w:val="000000"/>
          <w:sz w:val="16"/>
          <w:szCs w:val="16"/>
          <w:shd w:val="clear" w:color="auto" w:fill="FFFFFF"/>
        </w:rPr>
        <w:t>[</w:t>
      </w:r>
      <w:proofErr w:type="spellStart"/>
      <w:r w:rsidRPr="00441C3E">
        <w:rPr>
          <w:rFonts w:asciiTheme="majorHAnsi" w:hAnsiTheme="majorHAnsi" w:cstheme="majorHAnsi"/>
          <w:color w:val="000000"/>
          <w:sz w:val="16"/>
          <w:szCs w:val="16"/>
          <w:shd w:val="clear" w:color="auto" w:fill="FFFFFF"/>
        </w:rPr>
        <w:t>fl</w:t>
      </w:r>
      <w:proofErr w:type="spellEnd"/>
      <w:r w:rsidRPr="00441C3E">
        <w:rPr>
          <w:rFonts w:asciiTheme="majorHAnsi" w:hAnsiTheme="majorHAnsi" w:cstheme="majorHAnsi"/>
          <w:color w:val="000000"/>
          <w:sz w:val="16"/>
          <w:szCs w:val="16"/>
          <w:shd w:val="clear" w:color="auto" w:fill="FFFFFF"/>
        </w:rPr>
        <w:t xml:space="preserve">, según </w:t>
      </w:r>
      <w:proofErr w:type="spellStart"/>
      <w:r w:rsidRPr="00441C3E">
        <w:rPr>
          <w:rFonts w:asciiTheme="majorHAnsi" w:hAnsiTheme="majorHAnsi" w:cstheme="majorHAnsi"/>
          <w:color w:val="000000"/>
          <w:sz w:val="16"/>
          <w:szCs w:val="16"/>
          <w:shd w:val="clear" w:color="auto" w:fill="FFFFFF"/>
        </w:rPr>
        <w:t>Apolodoro</w:t>
      </w:r>
      <w:proofErr w:type="spellEnd"/>
      <w:r w:rsidRPr="00441C3E">
        <w:rPr>
          <w:rFonts w:asciiTheme="majorHAnsi" w:hAnsiTheme="majorHAnsi" w:cstheme="majorHAnsi"/>
          <w:color w:val="000000"/>
          <w:sz w:val="16"/>
          <w:szCs w:val="16"/>
          <w:shd w:val="clear" w:color="auto" w:fill="FFFFFF"/>
        </w:rPr>
        <w:t>, en la Olimpiada 69, es decir 504-501] antes de J.C)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0F2"/>
    <w:multiLevelType w:val="multilevel"/>
    <w:tmpl w:val="F9B654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B4828BF"/>
    <w:multiLevelType w:val="multilevel"/>
    <w:tmpl w:val="4C2EF9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8061D3"/>
    <w:multiLevelType w:val="multilevel"/>
    <w:tmpl w:val="6ACC8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EE083B"/>
    <w:multiLevelType w:val="multilevel"/>
    <w:tmpl w:val="CA4A2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9B"/>
    <w:rsid w:val="000210E5"/>
    <w:rsid w:val="00046BE3"/>
    <w:rsid w:val="000E2DCB"/>
    <w:rsid w:val="00135E5C"/>
    <w:rsid w:val="001628F4"/>
    <w:rsid w:val="001D296C"/>
    <w:rsid w:val="001D2FAF"/>
    <w:rsid w:val="00241F61"/>
    <w:rsid w:val="00303826"/>
    <w:rsid w:val="00343D9A"/>
    <w:rsid w:val="003A4005"/>
    <w:rsid w:val="003D4F17"/>
    <w:rsid w:val="003E3922"/>
    <w:rsid w:val="00441C3E"/>
    <w:rsid w:val="00475683"/>
    <w:rsid w:val="004A1292"/>
    <w:rsid w:val="0057007C"/>
    <w:rsid w:val="005B61E1"/>
    <w:rsid w:val="005F3DEE"/>
    <w:rsid w:val="005F70BE"/>
    <w:rsid w:val="00646FF2"/>
    <w:rsid w:val="006A3D94"/>
    <w:rsid w:val="006A5D31"/>
    <w:rsid w:val="006F5794"/>
    <w:rsid w:val="00744C62"/>
    <w:rsid w:val="00784BE0"/>
    <w:rsid w:val="007F7C93"/>
    <w:rsid w:val="008572EC"/>
    <w:rsid w:val="008A0098"/>
    <w:rsid w:val="0092711C"/>
    <w:rsid w:val="009539FB"/>
    <w:rsid w:val="00A07805"/>
    <w:rsid w:val="00A64C32"/>
    <w:rsid w:val="00A66B9B"/>
    <w:rsid w:val="00A951D2"/>
    <w:rsid w:val="00AF0573"/>
    <w:rsid w:val="00B229CB"/>
    <w:rsid w:val="00BD68B9"/>
    <w:rsid w:val="00C71B23"/>
    <w:rsid w:val="00CB0325"/>
    <w:rsid w:val="00CD0654"/>
    <w:rsid w:val="00D95AAF"/>
    <w:rsid w:val="00DA1D85"/>
    <w:rsid w:val="00DE583E"/>
    <w:rsid w:val="00E253A8"/>
    <w:rsid w:val="00E7002A"/>
    <w:rsid w:val="00E8357E"/>
    <w:rsid w:val="00EC3362"/>
    <w:rsid w:val="00EF3D80"/>
    <w:rsid w:val="00F11904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B0269"/>
  <w15:docId w15:val="{3DFCC525-3FEE-4ED1-8C74-820192E5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7002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D68B9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D68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D68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B362C-7E3D-4FFB-BCD8-E736436B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1294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 de Windows</cp:lastModifiedBy>
  <cp:revision>14</cp:revision>
  <cp:lastPrinted>2021-07-04T17:45:00Z</cp:lastPrinted>
  <dcterms:created xsi:type="dcterms:W3CDTF">2021-07-04T14:10:00Z</dcterms:created>
  <dcterms:modified xsi:type="dcterms:W3CDTF">2021-07-12T04:17:00Z</dcterms:modified>
</cp:coreProperties>
</file>