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ECC" w:rsidRDefault="003D1695" w:rsidP="003D1695">
      <w:pPr>
        <w:jc w:val="center"/>
        <w:rPr>
          <w:b/>
          <w:u w:val="single"/>
          <w:lang w:val="es-PE"/>
        </w:rPr>
      </w:pPr>
      <w:r w:rsidRPr="003D1695">
        <w:rPr>
          <w:b/>
          <w:u w:val="single"/>
          <w:lang w:val="es-PE"/>
        </w:rPr>
        <w:t>PROYECTO DE ENSAYO FINAL</w:t>
      </w:r>
      <w:r w:rsidR="006F3ECC">
        <w:rPr>
          <w:b/>
          <w:u w:val="single"/>
          <w:lang w:val="es-PE"/>
        </w:rPr>
        <w:t>:</w:t>
      </w:r>
    </w:p>
    <w:p w:rsidR="003D1695" w:rsidRPr="003D1695" w:rsidRDefault="006F3ECC" w:rsidP="003D1695">
      <w:pPr>
        <w:jc w:val="center"/>
        <w:rPr>
          <w:b/>
          <w:u w:val="single"/>
          <w:lang w:val="es-PE"/>
        </w:rPr>
      </w:pPr>
      <w:r>
        <w:rPr>
          <w:b/>
          <w:u w:val="single"/>
          <w:lang w:val="es-PE"/>
        </w:rPr>
        <w:t xml:space="preserve"> La estigmatización del migrante, entre el “tu”, “yo” y “nosotros”.</w:t>
      </w:r>
    </w:p>
    <w:p w:rsidR="006F3ECC" w:rsidRDefault="006F3ECC" w:rsidP="00FC7210">
      <w:pPr>
        <w:rPr>
          <w:b/>
          <w:lang w:val="es-PE"/>
        </w:rPr>
      </w:pPr>
    </w:p>
    <w:p w:rsidR="003D1695" w:rsidRPr="00E66E1E" w:rsidRDefault="00E66E1E" w:rsidP="00FC7210">
      <w:pPr>
        <w:rPr>
          <w:b/>
          <w:lang w:val="es-PE"/>
        </w:rPr>
      </w:pPr>
      <w:r w:rsidRPr="00E66E1E">
        <w:rPr>
          <w:b/>
          <w:lang w:val="es-PE"/>
        </w:rPr>
        <w:t>Planteamiento del problema:</w:t>
      </w:r>
    </w:p>
    <w:p w:rsidR="00E66E1E" w:rsidRPr="00E66E1E" w:rsidRDefault="00FC7210" w:rsidP="00E66E1E">
      <w:pPr>
        <w:spacing w:after="0"/>
        <w:jc w:val="both"/>
        <w:rPr>
          <w:lang w:val="es-PE"/>
        </w:rPr>
      </w:pPr>
      <w:r>
        <w:rPr>
          <w:lang w:val="es-PE"/>
        </w:rPr>
        <w:t>No es muy lejana la distancia que tenemos que recorrer en las calles para toparnos con una migrante venezolana o venezolano, muchas veces familias enteras yacen en las calles de ambulantes o pidiendo un apoyo económico, otras veces los vemos trabajando en restaurantes, tiendas o mercados, incluso sino se diera ello de manera vivencial cuando prendemos la televisión nos enteramos de ellos que entran en el ejercicio delincuencial. El problema de la migración de vene</w:t>
      </w:r>
      <w:r w:rsidR="00E66E1E">
        <w:rPr>
          <w:lang w:val="es-PE"/>
        </w:rPr>
        <w:t>zolanos en el país es tangible para cualquier peruano, así lo refrenda el</w:t>
      </w:r>
      <w:r w:rsidR="00E66E1E" w:rsidRPr="00E66E1E">
        <w:rPr>
          <w:lang w:val="es-PE"/>
        </w:rPr>
        <w:t xml:space="preserve"> Alto Comisionado de las Naciones Uni</w:t>
      </w:r>
      <w:r w:rsidR="00B05BBC">
        <w:rPr>
          <w:lang w:val="es-PE"/>
        </w:rPr>
        <w:t xml:space="preserve">das para los Refugiados </w:t>
      </w:r>
      <w:r w:rsidR="00E66E1E">
        <w:rPr>
          <w:lang w:val="es-PE"/>
        </w:rPr>
        <w:t xml:space="preserve">cuando </w:t>
      </w:r>
      <w:r w:rsidR="00E66E1E" w:rsidRPr="00E66E1E">
        <w:rPr>
          <w:lang w:val="es-PE"/>
        </w:rPr>
        <w:t>reporta que</w:t>
      </w:r>
      <w:r w:rsidR="00B05BBC">
        <w:rPr>
          <w:lang w:val="es-PE"/>
        </w:rPr>
        <w:t xml:space="preserve"> para el 2021</w:t>
      </w:r>
      <w:r w:rsidR="00E66E1E" w:rsidRPr="00E66E1E">
        <w:rPr>
          <w:lang w:val="es-PE"/>
        </w:rPr>
        <w:t>: “Más de un millón personas venezolanas han llegado al Perú y más de 496.000 han solicitado la condición de refugiado. Esto hace al Perú el primer país de acogida de personas venezolanas con necesidad de protección internacional y el segundo destino de refugiados y migrant</w:t>
      </w:r>
      <w:r w:rsidR="00B05BBC">
        <w:rPr>
          <w:lang w:val="es-PE"/>
        </w:rPr>
        <w:t>es venezolanos a nivel mundial”.</w:t>
      </w:r>
      <w:r w:rsidR="00496481">
        <w:rPr>
          <w:lang w:val="es-PE"/>
        </w:rPr>
        <w:t xml:space="preserve"> </w:t>
      </w:r>
      <w:r w:rsidR="00496481" w:rsidRPr="00496481">
        <w:rPr>
          <w:color w:val="FF0000"/>
          <w:lang w:val="es-PE"/>
        </w:rPr>
        <w:t>(</w:t>
      </w:r>
      <w:r w:rsidR="00496481">
        <w:rPr>
          <w:color w:val="FF0000"/>
          <w:lang w:val="es-PE"/>
        </w:rPr>
        <w:t>CITA INCOMPLETA</w:t>
      </w:r>
      <w:r w:rsidR="00496481" w:rsidRPr="00496481">
        <w:rPr>
          <w:color w:val="FF0000"/>
          <w:lang w:val="es-PE"/>
        </w:rPr>
        <w:t>)</w:t>
      </w:r>
    </w:p>
    <w:p w:rsidR="00FC7210" w:rsidRPr="00FC7210" w:rsidRDefault="00E66E1E" w:rsidP="00CD1CBB">
      <w:pPr>
        <w:jc w:val="both"/>
        <w:rPr>
          <w:lang w:val="es-PE"/>
        </w:rPr>
      </w:pPr>
      <w:r>
        <w:rPr>
          <w:lang w:val="es-PE"/>
        </w:rPr>
        <w:t>Considerando lo conversado en el curso de Pensamiento Crítico, se torna interesante investigar sobre esta problemáti</w:t>
      </w:r>
      <w:r w:rsidR="007719B8">
        <w:rPr>
          <w:lang w:val="es-PE"/>
        </w:rPr>
        <w:t>ca, centrándonos en</w:t>
      </w:r>
      <w:r w:rsidR="00CD1CBB">
        <w:rPr>
          <w:lang w:val="es-PE"/>
        </w:rPr>
        <w:t xml:space="preserve"> el</w:t>
      </w:r>
      <w:r w:rsidR="00CD1CBB" w:rsidRPr="00CD1CBB">
        <w:rPr>
          <w:lang w:val="es-PE"/>
        </w:rPr>
        <w:t xml:space="preserve"> </w:t>
      </w:r>
      <w:r w:rsidR="00CD1CBB">
        <w:rPr>
          <w:lang w:val="es-PE"/>
        </w:rPr>
        <w:t>“</w:t>
      </w:r>
      <w:r w:rsidR="00CD1CBB" w:rsidRPr="00CD1CBB">
        <w:rPr>
          <w:lang w:val="es-PE"/>
        </w:rPr>
        <w:t>choque</w:t>
      </w:r>
      <w:r w:rsidR="00CD1CBB">
        <w:rPr>
          <w:lang w:val="es-PE"/>
        </w:rPr>
        <w:t>”</w:t>
      </w:r>
      <w:r w:rsidR="00CD1CBB" w:rsidRPr="00CD1CBB">
        <w:rPr>
          <w:lang w:val="es-PE"/>
        </w:rPr>
        <w:t xml:space="preserve"> entre peruanos y venezolanos </w:t>
      </w:r>
      <w:r w:rsidR="00CD1CBB">
        <w:rPr>
          <w:lang w:val="es-PE"/>
        </w:rPr>
        <w:t xml:space="preserve">que devienen en </w:t>
      </w:r>
      <w:r w:rsidR="00CD1CBB" w:rsidRPr="00CD1CBB">
        <w:rPr>
          <w:lang w:val="es-PE"/>
        </w:rPr>
        <w:t>posibles lógicas xenofóbicas q</w:t>
      </w:r>
      <w:r w:rsidR="00CD1CBB">
        <w:rPr>
          <w:lang w:val="es-PE"/>
        </w:rPr>
        <w:t>ue radicalizaría la desigualdad, como expresión profunda de la “ruptura” de la modernidad en la relación del ser humano con otro ser humano (mundo político) y que nos lleva a la crisis de le relación de la condición de ser humano en uno mismo (mundo del sujeto, del yo).</w:t>
      </w:r>
    </w:p>
    <w:p w:rsidR="00CD1CBB" w:rsidRDefault="003D1695">
      <w:pPr>
        <w:rPr>
          <w:lang w:val="es-PE"/>
        </w:rPr>
      </w:pPr>
      <w:r w:rsidRPr="00CD1CBB">
        <w:rPr>
          <w:b/>
          <w:lang w:val="es-PE"/>
        </w:rPr>
        <w:t>Justificación de la bibliografía:</w:t>
      </w:r>
      <w:r w:rsidRPr="003D1695">
        <w:rPr>
          <w:lang w:val="es-PE"/>
        </w:rPr>
        <w:t xml:space="preserve"> </w:t>
      </w:r>
    </w:p>
    <w:p w:rsidR="00B05BBC" w:rsidRDefault="00CD12F8" w:rsidP="00B05BBC">
      <w:pPr>
        <w:jc w:val="both"/>
        <w:rPr>
          <w:lang w:val="es-PE"/>
        </w:rPr>
      </w:pPr>
      <w:r>
        <w:rPr>
          <w:rFonts w:cstheme="minorHAnsi"/>
          <w:lang w:val="es-PE"/>
        </w:rPr>
        <w:t>Se están eligiendo fuentes académicas para el desarrollo de la investigación. Así mismo, se ha preferido fuentes recientes, siendo la más antigua del 2018, toda vez que este fenómeno de estudio está contextualizado en el presente.</w:t>
      </w:r>
      <w:r w:rsidR="006F3ECC">
        <w:rPr>
          <w:rFonts w:cstheme="minorHAnsi"/>
          <w:lang w:val="es-PE"/>
        </w:rPr>
        <w:t xml:space="preserve"> Las fuentes son no solo peruana</w:t>
      </w:r>
      <w:r>
        <w:rPr>
          <w:rFonts w:cstheme="minorHAnsi"/>
          <w:lang w:val="es-PE"/>
        </w:rPr>
        <w:t>s, pero sí preferentemente. Por lo que, t</w:t>
      </w:r>
      <w:r w:rsidR="00B05BBC">
        <w:rPr>
          <w:lang w:val="es-PE"/>
        </w:rPr>
        <w:t>omo para la presente investigación las siguientes fuentes bibliográficas:</w:t>
      </w:r>
    </w:p>
    <w:p w:rsidR="00CE1C1F" w:rsidRDefault="00CE1C1F" w:rsidP="00B05BBC">
      <w:pPr>
        <w:jc w:val="both"/>
        <w:rPr>
          <w:lang w:val="es-PE"/>
        </w:rPr>
      </w:pPr>
    </w:p>
    <w:p w:rsidR="00CE1C1F" w:rsidRPr="00B05BBC" w:rsidRDefault="00CE1C1F" w:rsidP="00B05BBC">
      <w:pPr>
        <w:jc w:val="both"/>
        <w:rPr>
          <w:lang w:val="es-PE"/>
        </w:rPr>
      </w:pPr>
      <w:r>
        <w:rPr>
          <w:b/>
          <w:color w:val="FF0000"/>
          <w:lang w:val="es-PE"/>
        </w:rPr>
        <w:t>(</w:t>
      </w:r>
      <w:r>
        <w:rPr>
          <w:b/>
          <w:color w:val="FF0000"/>
          <w:lang w:val="es-PE"/>
        </w:rPr>
        <w:t>Genial, parece haber bastante material, pero hubiera sido ideal comentar brevemente la utilidad puntual de cada elemento, de modo que luego, la redacción caiga por su propio peso.</w:t>
      </w:r>
      <w:r>
        <w:rPr>
          <w:b/>
          <w:color w:val="FF0000"/>
          <w:lang w:val="es-PE"/>
        </w:rPr>
        <w:t>)</w:t>
      </w:r>
    </w:p>
    <w:p w:rsidR="00B05BBC" w:rsidRPr="009B5B2A" w:rsidRDefault="006F3ECC" w:rsidP="006F3ECC">
      <w:pPr>
        <w:pStyle w:val="NormalWeb"/>
        <w:ind w:left="480" w:hanging="480"/>
        <w:jc w:val="both"/>
        <w:rPr>
          <w:rFonts w:asciiTheme="minorHAnsi" w:hAnsiTheme="minorHAnsi" w:cstheme="minorHAnsi"/>
          <w:sz w:val="22"/>
          <w:szCs w:val="22"/>
        </w:rPr>
      </w:pPr>
      <w:r w:rsidRPr="006F3ECC">
        <w:rPr>
          <w:rFonts w:asciiTheme="minorHAnsi" w:hAnsiTheme="minorHAnsi" w:cstheme="minorHAnsi"/>
          <w:sz w:val="22"/>
          <w:szCs w:val="22"/>
          <w:lang w:val="es-PE"/>
        </w:rPr>
        <w:t>Alto Comisionado de las Naciones Uni</w:t>
      </w:r>
      <w:r>
        <w:rPr>
          <w:rFonts w:asciiTheme="minorHAnsi" w:hAnsiTheme="minorHAnsi" w:cstheme="minorHAnsi"/>
          <w:sz w:val="22"/>
          <w:szCs w:val="22"/>
          <w:lang w:val="es-PE"/>
        </w:rPr>
        <w:t>das para los Refugiados</w:t>
      </w:r>
      <w:r w:rsidR="00B05BBC" w:rsidRPr="006F3ECC">
        <w:rPr>
          <w:rFonts w:asciiTheme="minorHAnsi" w:hAnsiTheme="minorHAnsi" w:cstheme="minorHAnsi"/>
          <w:sz w:val="22"/>
          <w:szCs w:val="22"/>
          <w:lang w:val="es-PE"/>
        </w:rPr>
        <w:t xml:space="preserve">. </w:t>
      </w:r>
      <w:r w:rsidRPr="009B5B2A">
        <w:rPr>
          <w:rFonts w:asciiTheme="minorHAnsi" w:hAnsiTheme="minorHAnsi" w:cstheme="minorHAnsi"/>
          <w:sz w:val="22"/>
          <w:szCs w:val="22"/>
        </w:rPr>
        <w:t>2021. “ACNUR-</w:t>
      </w:r>
      <w:proofErr w:type="spellStart"/>
      <w:r w:rsidRPr="009B5B2A">
        <w:rPr>
          <w:rFonts w:asciiTheme="minorHAnsi" w:hAnsiTheme="minorHAnsi" w:cstheme="minorHAnsi"/>
          <w:sz w:val="22"/>
          <w:szCs w:val="22"/>
        </w:rPr>
        <w:t>Perú</w:t>
      </w:r>
      <w:proofErr w:type="spellEnd"/>
      <w:r w:rsidRPr="009B5B2A">
        <w:rPr>
          <w:rFonts w:asciiTheme="minorHAnsi" w:hAnsiTheme="minorHAnsi" w:cstheme="minorHAnsi"/>
          <w:sz w:val="22"/>
          <w:szCs w:val="22"/>
        </w:rPr>
        <w:t>”.</w:t>
      </w:r>
      <w:r w:rsidR="00B05BBC" w:rsidRPr="009B5B2A">
        <w:rPr>
          <w:rFonts w:asciiTheme="minorHAnsi" w:hAnsiTheme="minorHAnsi" w:cstheme="minorHAnsi"/>
          <w:sz w:val="22"/>
          <w:szCs w:val="22"/>
        </w:rPr>
        <w:t xml:space="preserve"> May 6, 2021</w:t>
      </w:r>
      <w:r w:rsidRPr="009B5B2A">
        <w:rPr>
          <w:rFonts w:asciiTheme="minorHAnsi" w:hAnsiTheme="minorHAnsi" w:cstheme="minorHAnsi"/>
          <w:sz w:val="22"/>
          <w:szCs w:val="22"/>
        </w:rPr>
        <w:t xml:space="preserve"> </w:t>
      </w:r>
      <w:r w:rsidR="00B05BBC" w:rsidRPr="009B5B2A">
        <w:rPr>
          <w:rFonts w:asciiTheme="minorHAnsi" w:hAnsiTheme="minorHAnsi" w:cstheme="minorHAnsi"/>
          <w:sz w:val="22"/>
          <w:szCs w:val="22"/>
        </w:rPr>
        <w:t>(https://www.acnur.org/peru.html?gclid=Cj0KCQjwp86EBhD7ARIsAFkgakh5I6HLgz10YUSDuglI_R4h4v_egFIaYNhwHTjaefj64XIHOJu8vzIaAl5qEALw_wcB).</w:t>
      </w:r>
    </w:p>
    <w:p w:rsidR="00B05BBC" w:rsidRPr="006F3ECC" w:rsidRDefault="00B05BBC" w:rsidP="00B05BBC">
      <w:pPr>
        <w:pStyle w:val="NormalWeb"/>
        <w:ind w:left="480" w:hanging="480"/>
        <w:jc w:val="both"/>
        <w:rPr>
          <w:rFonts w:asciiTheme="minorHAnsi" w:hAnsiTheme="minorHAnsi" w:cstheme="minorHAnsi"/>
          <w:sz w:val="22"/>
          <w:szCs w:val="22"/>
          <w:lang w:val="es-PE"/>
        </w:rPr>
      </w:pPr>
      <w:r w:rsidRPr="00B05BBC">
        <w:rPr>
          <w:rFonts w:asciiTheme="minorHAnsi" w:hAnsiTheme="minorHAnsi" w:cstheme="minorHAnsi"/>
          <w:sz w:val="22"/>
          <w:szCs w:val="22"/>
          <w:lang w:val="es-PE"/>
        </w:rPr>
        <w:t xml:space="preserve">Arana, Melanie. 2019. “La Relación Entre Aculturación, Ciudadanía y Bienestar Percibido En Inmigrantes Venezolanos En Lima, Perú.” </w:t>
      </w:r>
      <w:r w:rsidRPr="006F3ECC">
        <w:rPr>
          <w:rFonts w:asciiTheme="minorHAnsi" w:hAnsiTheme="minorHAnsi" w:cstheme="minorHAnsi"/>
          <w:sz w:val="22"/>
          <w:szCs w:val="22"/>
          <w:lang w:val="es-PE"/>
        </w:rPr>
        <w:t>Pontificia Universidad Católica del Perú.</w:t>
      </w:r>
    </w:p>
    <w:p w:rsidR="00B05BBC" w:rsidRPr="00B05BBC" w:rsidRDefault="00B05BBC" w:rsidP="00B05BBC">
      <w:pPr>
        <w:pStyle w:val="NormalWeb"/>
        <w:ind w:left="480" w:hanging="480"/>
        <w:jc w:val="both"/>
        <w:rPr>
          <w:rFonts w:asciiTheme="minorHAnsi" w:hAnsiTheme="minorHAnsi" w:cstheme="minorHAnsi"/>
          <w:sz w:val="22"/>
          <w:szCs w:val="22"/>
          <w:lang w:val="es-PE"/>
        </w:rPr>
      </w:pPr>
      <w:proofErr w:type="spellStart"/>
      <w:r w:rsidRPr="00B05BBC">
        <w:rPr>
          <w:rFonts w:asciiTheme="minorHAnsi" w:hAnsiTheme="minorHAnsi" w:cstheme="minorHAnsi"/>
          <w:sz w:val="22"/>
          <w:szCs w:val="22"/>
          <w:lang w:val="es-PE"/>
        </w:rPr>
        <w:t>Blouin</w:t>
      </w:r>
      <w:proofErr w:type="spellEnd"/>
      <w:r w:rsidRPr="00B05BBC">
        <w:rPr>
          <w:rFonts w:asciiTheme="minorHAnsi" w:hAnsiTheme="minorHAnsi" w:cstheme="minorHAnsi"/>
          <w:sz w:val="22"/>
          <w:szCs w:val="22"/>
          <w:lang w:val="es-PE"/>
        </w:rPr>
        <w:t xml:space="preserve">, </w:t>
      </w:r>
      <w:proofErr w:type="spellStart"/>
      <w:r w:rsidRPr="00B05BBC">
        <w:rPr>
          <w:rFonts w:asciiTheme="minorHAnsi" w:hAnsiTheme="minorHAnsi" w:cstheme="minorHAnsi"/>
          <w:sz w:val="22"/>
          <w:szCs w:val="22"/>
          <w:lang w:val="es-PE"/>
        </w:rPr>
        <w:t>Cécile</w:t>
      </w:r>
      <w:proofErr w:type="spellEnd"/>
      <w:r w:rsidRPr="00B05BBC">
        <w:rPr>
          <w:rFonts w:asciiTheme="minorHAnsi" w:hAnsiTheme="minorHAnsi" w:cstheme="minorHAnsi"/>
          <w:sz w:val="22"/>
          <w:szCs w:val="22"/>
          <w:lang w:val="es-PE"/>
        </w:rPr>
        <w:t xml:space="preserve">. 2020. “Después de La Llegada: Realidades de La Migración Venezolana.” </w:t>
      </w:r>
      <w:r w:rsidRPr="00B05BBC">
        <w:rPr>
          <w:rFonts w:asciiTheme="minorHAnsi" w:hAnsiTheme="minorHAnsi" w:cstheme="minorHAnsi"/>
          <w:i/>
          <w:iCs/>
          <w:sz w:val="22"/>
          <w:szCs w:val="22"/>
          <w:lang w:val="es-PE"/>
        </w:rPr>
        <w:t>Revista de Sociología</w:t>
      </w:r>
      <w:r w:rsidRPr="00B05BBC">
        <w:rPr>
          <w:rFonts w:asciiTheme="minorHAnsi" w:hAnsiTheme="minorHAnsi" w:cstheme="minorHAnsi"/>
          <w:sz w:val="22"/>
          <w:szCs w:val="22"/>
          <w:lang w:val="es-PE"/>
        </w:rPr>
        <w:t xml:space="preserve"> 31:187–90.</w:t>
      </w:r>
    </w:p>
    <w:p w:rsidR="00B05BBC" w:rsidRPr="00B05BBC" w:rsidRDefault="00B05BBC" w:rsidP="00B05BBC">
      <w:pPr>
        <w:pStyle w:val="NormalWeb"/>
        <w:ind w:left="480" w:hanging="480"/>
        <w:jc w:val="both"/>
        <w:rPr>
          <w:rFonts w:asciiTheme="minorHAnsi" w:hAnsiTheme="minorHAnsi" w:cstheme="minorHAnsi"/>
          <w:sz w:val="22"/>
          <w:szCs w:val="22"/>
          <w:lang w:val="es-PE"/>
        </w:rPr>
      </w:pPr>
      <w:proofErr w:type="spellStart"/>
      <w:r>
        <w:rPr>
          <w:rFonts w:asciiTheme="minorHAnsi" w:hAnsiTheme="minorHAnsi" w:cstheme="minorHAnsi"/>
          <w:sz w:val="22"/>
          <w:szCs w:val="22"/>
          <w:lang w:val="es-PE"/>
        </w:rPr>
        <w:lastRenderedPageBreak/>
        <w:t>Ferreyros</w:t>
      </w:r>
      <w:proofErr w:type="spellEnd"/>
      <w:r>
        <w:rPr>
          <w:rFonts w:asciiTheme="minorHAnsi" w:hAnsiTheme="minorHAnsi" w:cstheme="minorHAnsi"/>
          <w:sz w:val="22"/>
          <w:szCs w:val="22"/>
          <w:lang w:val="es-PE"/>
        </w:rPr>
        <w:t>, José. 2019. “Bases m</w:t>
      </w:r>
      <w:r w:rsidRPr="00B05BBC">
        <w:rPr>
          <w:rFonts w:asciiTheme="minorHAnsi" w:hAnsiTheme="minorHAnsi" w:cstheme="minorHAnsi"/>
          <w:sz w:val="22"/>
          <w:szCs w:val="22"/>
          <w:lang w:val="es-PE"/>
        </w:rPr>
        <w:t xml:space="preserve">otivacionales </w:t>
      </w:r>
      <w:r>
        <w:rPr>
          <w:rFonts w:asciiTheme="minorHAnsi" w:hAnsiTheme="minorHAnsi" w:cstheme="minorHAnsi"/>
          <w:sz w:val="22"/>
          <w:szCs w:val="22"/>
          <w:lang w:val="es-PE"/>
        </w:rPr>
        <w:t>d</w:t>
      </w:r>
      <w:r w:rsidRPr="00B05BBC">
        <w:rPr>
          <w:rFonts w:asciiTheme="minorHAnsi" w:hAnsiTheme="minorHAnsi" w:cstheme="minorHAnsi"/>
          <w:sz w:val="22"/>
          <w:szCs w:val="22"/>
          <w:lang w:val="es-PE"/>
        </w:rPr>
        <w:t xml:space="preserve">el </w:t>
      </w:r>
      <w:r>
        <w:rPr>
          <w:rFonts w:asciiTheme="minorHAnsi" w:hAnsiTheme="minorHAnsi" w:cstheme="minorHAnsi"/>
          <w:sz w:val="22"/>
          <w:szCs w:val="22"/>
          <w:lang w:val="es-PE"/>
        </w:rPr>
        <w:t>prejuicio f</w:t>
      </w:r>
      <w:r w:rsidRPr="00B05BBC">
        <w:rPr>
          <w:rFonts w:asciiTheme="minorHAnsi" w:hAnsiTheme="minorHAnsi" w:cstheme="minorHAnsi"/>
          <w:sz w:val="22"/>
          <w:szCs w:val="22"/>
          <w:lang w:val="es-PE"/>
        </w:rPr>
        <w:t>r</w:t>
      </w:r>
      <w:r>
        <w:rPr>
          <w:rFonts w:asciiTheme="minorHAnsi" w:hAnsiTheme="minorHAnsi" w:cstheme="minorHAnsi"/>
          <w:sz w:val="22"/>
          <w:szCs w:val="22"/>
          <w:lang w:val="es-PE"/>
        </w:rPr>
        <w:t>ente a inmigrantes venezolanos en e</w:t>
      </w:r>
      <w:r w:rsidRPr="00B05BBC">
        <w:rPr>
          <w:rFonts w:asciiTheme="minorHAnsi" w:hAnsiTheme="minorHAnsi" w:cstheme="minorHAnsi"/>
          <w:sz w:val="22"/>
          <w:szCs w:val="22"/>
          <w:lang w:val="es-PE"/>
        </w:rPr>
        <w:t>l Perú.” Universidad Pontificia Católica del Perú.</w:t>
      </w:r>
    </w:p>
    <w:p w:rsidR="00B05BBC" w:rsidRPr="00B05BBC" w:rsidRDefault="00B05BBC" w:rsidP="00B05BBC">
      <w:pPr>
        <w:pStyle w:val="NormalWeb"/>
        <w:ind w:left="480" w:hanging="480"/>
        <w:jc w:val="both"/>
        <w:rPr>
          <w:rFonts w:asciiTheme="minorHAnsi" w:hAnsiTheme="minorHAnsi" w:cstheme="minorHAnsi"/>
          <w:sz w:val="22"/>
          <w:szCs w:val="22"/>
          <w:lang w:val="es-PE"/>
        </w:rPr>
      </w:pPr>
      <w:r w:rsidRPr="00B05BBC">
        <w:rPr>
          <w:rFonts w:asciiTheme="minorHAnsi" w:hAnsiTheme="minorHAnsi" w:cstheme="minorHAnsi"/>
          <w:sz w:val="22"/>
          <w:szCs w:val="22"/>
          <w:lang w:val="es-PE"/>
        </w:rPr>
        <w:t xml:space="preserve">Loayza, </w:t>
      </w:r>
      <w:proofErr w:type="spellStart"/>
      <w:r w:rsidRPr="00B05BBC">
        <w:rPr>
          <w:rFonts w:asciiTheme="minorHAnsi" w:hAnsiTheme="minorHAnsi" w:cstheme="minorHAnsi"/>
          <w:sz w:val="22"/>
          <w:szCs w:val="22"/>
          <w:lang w:val="es-PE"/>
        </w:rPr>
        <w:t>J</w:t>
      </w:r>
      <w:r w:rsidR="00CD12F8">
        <w:rPr>
          <w:rFonts w:asciiTheme="minorHAnsi" w:hAnsiTheme="minorHAnsi" w:cstheme="minorHAnsi"/>
          <w:sz w:val="22"/>
          <w:szCs w:val="22"/>
          <w:lang w:val="es-PE"/>
        </w:rPr>
        <w:t>erjes</w:t>
      </w:r>
      <w:proofErr w:type="spellEnd"/>
      <w:r w:rsidR="00CD12F8">
        <w:rPr>
          <w:rFonts w:asciiTheme="minorHAnsi" w:hAnsiTheme="minorHAnsi" w:cstheme="minorHAnsi"/>
          <w:sz w:val="22"/>
          <w:szCs w:val="22"/>
          <w:lang w:val="es-PE"/>
        </w:rPr>
        <w:t>. 2020. “Estigmatización, e</w:t>
      </w:r>
      <w:r w:rsidRPr="00B05BBC">
        <w:rPr>
          <w:rFonts w:asciiTheme="minorHAnsi" w:hAnsiTheme="minorHAnsi" w:cstheme="minorHAnsi"/>
          <w:sz w:val="22"/>
          <w:szCs w:val="22"/>
          <w:lang w:val="es-PE"/>
        </w:rPr>
        <w:t>xplot</w:t>
      </w:r>
      <w:r>
        <w:rPr>
          <w:rFonts w:asciiTheme="minorHAnsi" w:hAnsiTheme="minorHAnsi" w:cstheme="minorHAnsi"/>
          <w:sz w:val="22"/>
          <w:szCs w:val="22"/>
          <w:lang w:val="es-PE"/>
        </w:rPr>
        <w:t>ación laboral y patriarcalismo en la i</w:t>
      </w:r>
      <w:r w:rsidR="00CD12F8">
        <w:rPr>
          <w:rFonts w:asciiTheme="minorHAnsi" w:hAnsiTheme="minorHAnsi" w:cstheme="minorHAnsi"/>
          <w:sz w:val="22"/>
          <w:szCs w:val="22"/>
          <w:lang w:val="es-PE"/>
        </w:rPr>
        <w:t>nmigración v</w:t>
      </w:r>
      <w:r w:rsidRPr="00B05BBC">
        <w:rPr>
          <w:rFonts w:asciiTheme="minorHAnsi" w:hAnsiTheme="minorHAnsi" w:cstheme="minorHAnsi"/>
          <w:sz w:val="22"/>
          <w:szCs w:val="22"/>
          <w:lang w:val="es-PE"/>
        </w:rPr>
        <w:t xml:space="preserve">enezolana En El Perú.” </w:t>
      </w:r>
      <w:proofErr w:type="spellStart"/>
      <w:r w:rsidRPr="00B05BBC">
        <w:rPr>
          <w:rFonts w:asciiTheme="minorHAnsi" w:hAnsiTheme="minorHAnsi" w:cstheme="minorHAnsi"/>
          <w:i/>
          <w:iCs/>
          <w:sz w:val="22"/>
          <w:szCs w:val="22"/>
          <w:lang w:val="es-PE"/>
        </w:rPr>
        <w:t>Scientia</w:t>
      </w:r>
      <w:proofErr w:type="spellEnd"/>
      <w:r w:rsidRPr="00B05BBC">
        <w:rPr>
          <w:rFonts w:asciiTheme="minorHAnsi" w:hAnsiTheme="minorHAnsi" w:cstheme="minorHAnsi"/>
          <w:sz w:val="22"/>
          <w:szCs w:val="22"/>
          <w:lang w:val="es-PE"/>
        </w:rPr>
        <w:t xml:space="preserve"> XXII:79–94.</w:t>
      </w:r>
    </w:p>
    <w:p w:rsidR="00B05BBC" w:rsidRPr="00B05BBC" w:rsidRDefault="00B05BBC" w:rsidP="00B05BBC">
      <w:pPr>
        <w:pStyle w:val="NormalWeb"/>
        <w:ind w:left="480" w:hanging="480"/>
        <w:jc w:val="both"/>
        <w:rPr>
          <w:rFonts w:asciiTheme="minorHAnsi" w:hAnsiTheme="minorHAnsi" w:cstheme="minorHAnsi"/>
          <w:sz w:val="22"/>
          <w:szCs w:val="22"/>
          <w:lang w:val="es-PE"/>
        </w:rPr>
      </w:pPr>
      <w:r w:rsidRPr="00B05BBC">
        <w:rPr>
          <w:rFonts w:asciiTheme="minorHAnsi" w:hAnsiTheme="minorHAnsi" w:cstheme="minorHAnsi"/>
          <w:sz w:val="22"/>
          <w:szCs w:val="22"/>
          <w:lang w:val="es-PE"/>
        </w:rPr>
        <w:t>Patiño, Luisa. 2018. “El Imaginario Social y El Estigma Del Otro-Extranjero.” Pontificia Universidad Católica del Ecuador.</w:t>
      </w:r>
    </w:p>
    <w:p w:rsidR="00B05BBC" w:rsidRPr="00B05BBC" w:rsidRDefault="00B05BBC" w:rsidP="00B05BBC">
      <w:pPr>
        <w:pStyle w:val="NormalWeb"/>
        <w:ind w:left="480" w:hanging="480"/>
        <w:jc w:val="both"/>
        <w:rPr>
          <w:rFonts w:asciiTheme="minorHAnsi" w:hAnsiTheme="minorHAnsi" w:cstheme="minorHAnsi"/>
          <w:sz w:val="22"/>
          <w:szCs w:val="22"/>
          <w:lang w:val="es-PE"/>
        </w:rPr>
      </w:pPr>
      <w:r w:rsidRPr="00B05BBC">
        <w:rPr>
          <w:rFonts w:asciiTheme="minorHAnsi" w:hAnsiTheme="minorHAnsi" w:cstheme="minorHAnsi"/>
          <w:sz w:val="22"/>
          <w:szCs w:val="22"/>
          <w:lang w:val="es-PE"/>
        </w:rPr>
        <w:t>Valencia, Daniela. 2021. “Discriminación de Migrantes y Derechos Humanos.” Universidad Central del Ecuador.</w:t>
      </w:r>
    </w:p>
    <w:p w:rsidR="00CD12F8" w:rsidRDefault="00CD12F8">
      <w:pPr>
        <w:rPr>
          <w:lang w:val="es-PE"/>
        </w:rPr>
      </w:pPr>
      <w:r>
        <w:rPr>
          <w:b/>
          <w:lang w:val="es-PE"/>
        </w:rPr>
        <w:t>La metodología:</w:t>
      </w:r>
    </w:p>
    <w:p w:rsidR="00B809E9" w:rsidRDefault="006F3ECC">
      <w:pPr>
        <w:rPr>
          <w:lang w:val="es-PE"/>
        </w:rPr>
      </w:pPr>
      <w:r>
        <w:rPr>
          <w:lang w:val="es-PE"/>
        </w:rPr>
        <w:t>Se propone avanzar el análisis en la siguiente orquestación de ideas:</w:t>
      </w:r>
    </w:p>
    <w:p w:rsidR="006F3ECC" w:rsidRDefault="006F3ECC" w:rsidP="006F3ECC">
      <w:pPr>
        <w:pStyle w:val="Prrafodelista"/>
        <w:numPr>
          <w:ilvl w:val="0"/>
          <w:numId w:val="2"/>
        </w:numPr>
        <w:rPr>
          <w:rFonts w:cstheme="minorHAnsi"/>
          <w:lang w:val="es-PE"/>
        </w:rPr>
      </w:pPr>
      <w:r>
        <w:rPr>
          <w:rFonts w:cstheme="minorHAnsi"/>
          <w:lang w:val="es-PE"/>
        </w:rPr>
        <w:t>Revisión del marco conceptual del proceso migratorio.</w:t>
      </w:r>
    </w:p>
    <w:p w:rsidR="006F3ECC" w:rsidRDefault="006F3ECC" w:rsidP="006F3ECC">
      <w:pPr>
        <w:pStyle w:val="Prrafodelista"/>
        <w:numPr>
          <w:ilvl w:val="0"/>
          <w:numId w:val="2"/>
        </w:numPr>
        <w:rPr>
          <w:rFonts w:cstheme="minorHAnsi"/>
          <w:lang w:val="es-PE"/>
        </w:rPr>
      </w:pPr>
      <w:r>
        <w:rPr>
          <w:rFonts w:cstheme="minorHAnsi"/>
          <w:lang w:val="es-PE"/>
        </w:rPr>
        <w:t>Identificar el estado actual de las migraciones en el mundo, Latinoamérica y Perú.</w:t>
      </w:r>
    </w:p>
    <w:p w:rsidR="006F3ECC" w:rsidRDefault="006F3ECC" w:rsidP="006F3ECC">
      <w:pPr>
        <w:pStyle w:val="Prrafodelista"/>
        <w:numPr>
          <w:ilvl w:val="0"/>
          <w:numId w:val="2"/>
        </w:numPr>
        <w:rPr>
          <w:rFonts w:cstheme="minorHAnsi"/>
          <w:lang w:val="es-PE"/>
        </w:rPr>
      </w:pPr>
      <w:r>
        <w:rPr>
          <w:rFonts w:cstheme="minorHAnsi"/>
          <w:lang w:val="es-PE"/>
        </w:rPr>
        <w:t>Identificar ideas clave de la estigmatización hacia los migrantes.</w:t>
      </w:r>
    </w:p>
    <w:p w:rsidR="006F3ECC" w:rsidRDefault="006F3ECC" w:rsidP="006F3ECC">
      <w:pPr>
        <w:pStyle w:val="Prrafodelista"/>
        <w:numPr>
          <w:ilvl w:val="0"/>
          <w:numId w:val="2"/>
        </w:numPr>
        <w:rPr>
          <w:rFonts w:cstheme="minorHAnsi"/>
          <w:lang w:val="es-PE"/>
        </w:rPr>
      </w:pPr>
      <w:r>
        <w:rPr>
          <w:rFonts w:cstheme="minorHAnsi"/>
          <w:lang w:val="es-PE"/>
        </w:rPr>
        <w:t>Las consecuencias para el migrante - “tu” (estigmatizado) y el peruano – “yo” (estigmatizador).</w:t>
      </w:r>
    </w:p>
    <w:p w:rsidR="006F3ECC" w:rsidRDefault="006F3ECC" w:rsidP="006F3ECC">
      <w:pPr>
        <w:pStyle w:val="Prrafodelista"/>
        <w:numPr>
          <w:ilvl w:val="0"/>
          <w:numId w:val="2"/>
        </w:numPr>
        <w:rPr>
          <w:rFonts w:cstheme="minorHAnsi"/>
          <w:lang w:val="es-PE"/>
        </w:rPr>
      </w:pPr>
      <w:r>
        <w:rPr>
          <w:rFonts w:cstheme="minorHAnsi"/>
          <w:lang w:val="es-PE"/>
        </w:rPr>
        <w:t>Reflexión para la construcción de un “nosotros”.</w:t>
      </w:r>
    </w:p>
    <w:p w:rsidR="00CE1C1F" w:rsidRDefault="00CE1C1F" w:rsidP="00CE1C1F">
      <w:pPr>
        <w:rPr>
          <w:rFonts w:cstheme="minorHAnsi"/>
          <w:lang w:val="es-PE"/>
        </w:rPr>
      </w:pPr>
    </w:p>
    <w:p w:rsidR="00CE1C1F" w:rsidRDefault="00CE1C1F" w:rsidP="00CE1C1F">
      <w:pPr>
        <w:rPr>
          <w:b/>
          <w:color w:val="FF0000"/>
          <w:lang w:val="es-PE"/>
        </w:rPr>
      </w:pPr>
      <w:r>
        <w:rPr>
          <w:b/>
          <w:color w:val="FF0000"/>
          <w:lang w:val="es-PE"/>
        </w:rPr>
        <w:t>(</w:t>
      </w:r>
      <w:r>
        <w:rPr>
          <w:b/>
          <w:color w:val="FF0000"/>
          <w:lang w:val="es-PE"/>
        </w:rPr>
        <w:t>Muy bien</w:t>
      </w:r>
      <w:proofErr w:type="gramStart"/>
      <w:r>
        <w:rPr>
          <w:b/>
          <w:color w:val="FF0000"/>
          <w:lang w:val="es-PE"/>
        </w:rPr>
        <w:t xml:space="preserve">! </w:t>
      </w:r>
      <w:r>
        <w:rPr>
          <w:b/>
          <w:color w:val="FF0000"/>
          <w:lang w:val="es-PE"/>
        </w:rPr>
        <w:t>)</w:t>
      </w:r>
      <w:proofErr w:type="gramEnd"/>
    </w:p>
    <w:p w:rsidR="00CE1C1F" w:rsidRPr="00CE1C1F" w:rsidRDefault="00CE1C1F" w:rsidP="00CE1C1F">
      <w:pPr>
        <w:rPr>
          <w:rFonts w:cstheme="minorHAnsi"/>
          <w:lang w:val="es-PE"/>
        </w:rPr>
      </w:pPr>
      <w:r>
        <w:rPr>
          <w:b/>
          <w:color w:val="FF0000"/>
          <w:lang w:val="es-PE"/>
        </w:rPr>
        <w:t>Puntos: 13/15</w:t>
      </w:r>
      <w:bookmarkStart w:id="0" w:name="_GoBack"/>
      <w:bookmarkEnd w:id="0"/>
    </w:p>
    <w:p w:rsidR="003E3A0C" w:rsidRPr="003E3A0C" w:rsidRDefault="003E3A0C" w:rsidP="003E3A0C">
      <w:pPr>
        <w:rPr>
          <w:rFonts w:cstheme="minorHAnsi"/>
          <w:lang w:val="es-PE"/>
        </w:rPr>
      </w:pPr>
    </w:p>
    <w:p w:rsidR="00496481" w:rsidRPr="00496481" w:rsidRDefault="00496481" w:rsidP="00496481">
      <w:pPr>
        <w:rPr>
          <w:rFonts w:cstheme="minorHAnsi"/>
          <w:lang w:val="es-PE"/>
        </w:rPr>
      </w:pPr>
    </w:p>
    <w:p w:rsidR="006F3ECC" w:rsidRPr="006F3ECC" w:rsidRDefault="006F3ECC" w:rsidP="006F3ECC">
      <w:pPr>
        <w:rPr>
          <w:rFonts w:cstheme="minorHAnsi"/>
          <w:b/>
          <w:lang w:val="es-PE"/>
        </w:rPr>
      </w:pPr>
    </w:p>
    <w:p w:rsidR="006F3ECC" w:rsidRPr="00CE1C1F" w:rsidRDefault="006F3ECC" w:rsidP="006F3ECC">
      <w:pPr>
        <w:jc w:val="right"/>
        <w:rPr>
          <w:rFonts w:cstheme="minorHAnsi"/>
          <w:b/>
          <w:lang w:val="es-PE"/>
        </w:rPr>
      </w:pPr>
      <w:r w:rsidRPr="00CE1C1F">
        <w:rPr>
          <w:rFonts w:cstheme="minorHAnsi"/>
          <w:b/>
          <w:lang w:val="es-PE"/>
        </w:rPr>
        <w:t>Alberto Gonzales Guzmán</w:t>
      </w:r>
    </w:p>
    <w:sectPr w:rsidR="006F3ECC" w:rsidRPr="00CE1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603F1"/>
    <w:multiLevelType w:val="hybridMultilevel"/>
    <w:tmpl w:val="C06A3A1A"/>
    <w:lvl w:ilvl="0" w:tplc="16FE8F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7A81"/>
    <w:multiLevelType w:val="hybridMultilevel"/>
    <w:tmpl w:val="5B8A1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B4955"/>
    <w:multiLevelType w:val="hybridMultilevel"/>
    <w:tmpl w:val="C06A3A1A"/>
    <w:lvl w:ilvl="0" w:tplc="16FE8F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95"/>
    <w:rsid w:val="003D1695"/>
    <w:rsid w:val="003E3A0C"/>
    <w:rsid w:val="00496481"/>
    <w:rsid w:val="004B7B04"/>
    <w:rsid w:val="006F3ECC"/>
    <w:rsid w:val="006F7065"/>
    <w:rsid w:val="007432C9"/>
    <w:rsid w:val="007719B8"/>
    <w:rsid w:val="009A05DC"/>
    <w:rsid w:val="009B5B2A"/>
    <w:rsid w:val="00B05BBC"/>
    <w:rsid w:val="00B809E9"/>
    <w:rsid w:val="00CC76E2"/>
    <w:rsid w:val="00CD12F8"/>
    <w:rsid w:val="00CD1CBB"/>
    <w:rsid w:val="00CE1C1F"/>
    <w:rsid w:val="00DC1320"/>
    <w:rsid w:val="00E66E1E"/>
    <w:rsid w:val="00FC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7197"/>
  <w15:chartTrackingRefBased/>
  <w15:docId w15:val="{7161EC94-A086-423D-A076-3CB1D872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210"/>
    <w:pPr>
      <w:ind w:left="720"/>
      <w:contextualSpacing/>
    </w:pPr>
  </w:style>
  <w:style w:type="paragraph" w:styleId="NormalWeb">
    <w:name w:val="Normal (Web)"/>
    <w:basedOn w:val="Normal"/>
    <w:uiPriority w:val="99"/>
    <w:semiHidden/>
    <w:unhideWhenUsed/>
    <w:rsid w:val="00B809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4006">
      <w:bodyDiv w:val="1"/>
      <w:marLeft w:val="0"/>
      <w:marRight w:val="0"/>
      <w:marTop w:val="0"/>
      <w:marBottom w:val="0"/>
      <w:divBdr>
        <w:top w:val="none" w:sz="0" w:space="0" w:color="auto"/>
        <w:left w:val="none" w:sz="0" w:space="0" w:color="auto"/>
        <w:bottom w:val="none" w:sz="0" w:space="0" w:color="auto"/>
        <w:right w:val="none" w:sz="0" w:space="0" w:color="auto"/>
      </w:divBdr>
    </w:div>
    <w:div w:id="807093544">
      <w:bodyDiv w:val="1"/>
      <w:marLeft w:val="0"/>
      <w:marRight w:val="0"/>
      <w:marTop w:val="0"/>
      <w:marBottom w:val="0"/>
      <w:divBdr>
        <w:top w:val="none" w:sz="0" w:space="0" w:color="auto"/>
        <w:left w:val="none" w:sz="0" w:space="0" w:color="auto"/>
        <w:bottom w:val="none" w:sz="0" w:space="0" w:color="auto"/>
        <w:right w:val="none" w:sz="0" w:space="0" w:color="auto"/>
      </w:divBdr>
    </w:div>
    <w:div w:id="905064726">
      <w:bodyDiv w:val="1"/>
      <w:marLeft w:val="0"/>
      <w:marRight w:val="0"/>
      <w:marTop w:val="0"/>
      <w:marBottom w:val="0"/>
      <w:divBdr>
        <w:top w:val="none" w:sz="0" w:space="0" w:color="auto"/>
        <w:left w:val="none" w:sz="0" w:space="0" w:color="auto"/>
        <w:bottom w:val="none" w:sz="0" w:space="0" w:color="auto"/>
        <w:right w:val="none" w:sz="0" w:space="0" w:color="auto"/>
      </w:divBdr>
    </w:div>
    <w:div w:id="906960045">
      <w:bodyDiv w:val="1"/>
      <w:marLeft w:val="0"/>
      <w:marRight w:val="0"/>
      <w:marTop w:val="0"/>
      <w:marBottom w:val="0"/>
      <w:divBdr>
        <w:top w:val="none" w:sz="0" w:space="0" w:color="auto"/>
        <w:left w:val="none" w:sz="0" w:space="0" w:color="auto"/>
        <w:bottom w:val="none" w:sz="0" w:space="0" w:color="auto"/>
        <w:right w:val="none" w:sz="0" w:space="0" w:color="auto"/>
      </w:divBdr>
    </w:div>
    <w:div w:id="1372262500">
      <w:bodyDiv w:val="1"/>
      <w:marLeft w:val="0"/>
      <w:marRight w:val="0"/>
      <w:marTop w:val="0"/>
      <w:marBottom w:val="0"/>
      <w:divBdr>
        <w:top w:val="none" w:sz="0" w:space="0" w:color="auto"/>
        <w:left w:val="none" w:sz="0" w:space="0" w:color="auto"/>
        <w:bottom w:val="none" w:sz="0" w:space="0" w:color="auto"/>
        <w:right w:val="none" w:sz="0" w:space="0" w:color="auto"/>
      </w:divBdr>
    </w:div>
    <w:div w:id="1408109090">
      <w:bodyDiv w:val="1"/>
      <w:marLeft w:val="0"/>
      <w:marRight w:val="0"/>
      <w:marTop w:val="0"/>
      <w:marBottom w:val="0"/>
      <w:divBdr>
        <w:top w:val="none" w:sz="0" w:space="0" w:color="auto"/>
        <w:left w:val="none" w:sz="0" w:space="0" w:color="auto"/>
        <w:bottom w:val="none" w:sz="0" w:space="0" w:color="auto"/>
        <w:right w:val="none" w:sz="0" w:space="0" w:color="auto"/>
      </w:divBdr>
    </w:div>
    <w:div w:id="1415512204">
      <w:bodyDiv w:val="1"/>
      <w:marLeft w:val="0"/>
      <w:marRight w:val="0"/>
      <w:marTop w:val="0"/>
      <w:marBottom w:val="0"/>
      <w:divBdr>
        <w:top w:val="none" w:sz="0" w:space="0" w:color="auto"/>
        <w:left w:val="none" w:sz="0" w:space="0" w:color="auto"/>
        <w:bottom w:val="none" w:sz="0" w:space="0" w:color="auto"/>
        <w:right w:val="none" w:sz="0" w:space="0" w:color="auto"/>
      </w:divBdr>
    </w:div>
    <w:div w:id="1685086534">
      <w:bodyDiv w:val="1"/>
      <w:marLeft w:val="0"/>
      <w:marRight w:val="0"/>
      <w:marTop w:val="0"/>
      <w:marBottom w:val="0"/>
      <w:divBdr>
        <w:top w:val="none" w:sz="0" w:space="0" w:color="auto"/>
        <w:left w:val="none" w:sz="0" w:space="0" w:color="auto"/>
        <w:bottom w:val="none" w:sz="0" w:space="0" w:color="auto"/>
        <w:right w:val="none" w:sz="0" w:space="0" w:color="auto"/>
      </w:divBdr>
    </w:div>
    <w:div w:id="1821966854">
      <w:bodyDiv w:val="1"/>
      <w:marLeft w:val="0"/>
      <w:marRight w:val="0"/>
      <w:marTop w:val="0"/>
      <w:marBottom w:val="0"/>
      <w:divBdr>
        <w:top w:val="none" w:sz="0" w:space="0" w:color="auto"/>
        <w:left w:val="none" w:sz="0" w:space="0" w:color="auto"/>
        <w:bottom w:val="none" w:sz="0" w:space="0" w:color="auto"/>
        <w:right w:val="none" w:sz="0" w:space="0" w:color="auto"/>
      </w:divBdr>
    </w:div>
    <w:div w:id="18473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0E67-B356-4E17-BEF1-F6A95AB3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Kengs el Supremo</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Usuario de Windows</cp:lastModifiedBy>
  <cp:revision>8</cp:revision>
  <dcterms:created xsi:type="dcterms:W3CDTF">2021-06-14T13:17:00Z</dcterms:created>
  <dcterms:modified xsi:type="dcterms:W3CDTF">2021-07-03T22:40:00Z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6081aea7-a94c-31e3-b125-b3fd54375cc5</vt:lpwstr>
  </property>
  <property fmtid="{D5CDD505-2E9C-101B-9397-08002B2CF9AE}" pid="24" name="Mendeley Citation Style_1">
    <vt:lpwstr>http://www.zotero.org/styles/american-sociological-association</vt:lpwstr>
  </property>
</Properties>
</file>