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DBEF8" w14:textId="72E12A65" w:rsidR="000A0FB9" w:rsidRDefault="00F74E47" w:rsidP="00493FDD">
      <w:pPr>
        <w:jc w:val="center"/>
        <w:rPr>
          <w:rFonts w:ascii="Times New Roman" w:hAnsi="Times New Roman" w:cs="Times New Roman"/>
          <w:sz w:val="24"/>
          <w:szCs w:val="24"/>
          <w:lang w:val="es-ES"/>
        </w:rPr>
      </w:pPr>
      <w:r w:rsidRPr="00F74E47">
        <w:rPr>
          <w:rFonts w:ascii="Times New Roman" w:hAnsi="Times New Roman" w:cs="Times New Roman"/>
          <w:sz w:val="24"/>
          <w:szCs w:val="24"/>
          <w:lang w:val="es-ES"/>
        </w:rPr>
        <w:t>Proyecto de ensayo final Pensamiento Critico</w:t>
      </w:r>
    </w:p>
    <w:p w14:paraId="43245ED3" w14:textId="179E0B9B" w:rsidR="00127485" w:rsidRDefault="00127485" w:rsidP="00127485">
      <w:pPr>
        <w:jc w:val="right"/>
        <w:rPr>
          <w:rFonts w:ascii="Times New Roman" w:hAnsi="Times New Roman" w:cs="Times New Roman"/>
          <w:color w:val="FF0000"/>
          <w:sz w:val="24"/>
          <w:szCs w:val="24"/>
          <w:lang w:val="es-ES"/>
        </w:rPr>
      </w:pPr>
      <w:r>
        <w:rPr>
          <w:rFonts w:ascii="Times New Roman" w:hAnsi="Times New Roman" w:cs="Times New Roman"/>
          <w:color w:val="FF0000"/>
          <w:sz w:val="24"/>
          <w:szCs w:val="24"/>
          <w:lang w:val="es-ES"/>
        </w:rPr>
        <w:t>Nombre?</w:t>
      </w:r>
    </w:p>
    <w:p w14:paraId="252FF388" w14:textId="3857C232" w:rsidR="00127485" w:rsidRPr="00127485" w:rsidRDefault="00127485" w:rsidP="00127485">
      <w:pPr>
        <w:jc w:val="right"/>
        <w:rPr>
          <w:rFonts w:ascii="Times New Roman" w:hAnsi="Times New Roman" w:cs="Times New Roman"/>
          <w:color w:val="FF0000"/>
          <w:sz w:val="24"/>
          <w:szCs w:val="24"/>
          <w:lang w:val="es-ES"/>
        </w:rPr>
      </w:pPr>
      <w:r>
        <w:rPr>
          <w:rFonts w:ascii="Times New Roman" w:hAnsi="Times New Roman" w:cs="Times New Roman"/>
          <w:color w:val="FF0000"/>
          <w:sz w:val="24"/>
          <w:szCs w:val="24"/>
          <w:lang w:val="es-ES"/>
        </w:rPr>
        <w:t xml:space="preserve">Servidor/realm? </w:t>
      </w:r>
    </w:p>
    <w:p w14:paraId="082264DC" w14:textId="2A83FCC7" w:rsidR="00F74E47" w:rsidRDefault="00F74E47" w:rsidP="00493FDD">
      <w:pPr>
        <w:rPr>
          <w:rFonts w:ascii="Times New Roman" w:hAnsi="Times New Roman" w:cs="Times New Roman"/>
          <w:sz w:val="24"/>
          <w:szCs w:val="24"/>
          <w:lang w:val="es-ES"/>
        </w:rPr>
      </w:pPr>
    </w:p>
    <w:p w14:paraId="24852241" w14:textId="52170A64" w:rsidR="00F74E47" w:rsidRDefault="00F74E47" w:rsidP="00493FDD">
      <w:pPr>
        <w:spacing w:line="360" w:lineRule="auto"/>
        <w:jc w:val="both"/>
        <w:rPr>
          <w:rFonts w:ascii="Times New Roman" w:hAnsi="Times New Roman" w:cs="Times New Roman"/>
          <w:sz w:val="24"/>
          <w:szCs w:val="24"/>
          <w:lang w:val="es-ES"/>
        </w:rPr>
      </w:pPr>
      <w:r w:rsidRPr="00FC7DD2">
        <w:rPr>
          <w:rFonts w:ascii="Times New Roman" w:hAnsi="Times New Roman" w:cs="Times New Roman"/>
          <w:b/>
          <w:bCs/>
          <w:sz w:val="24"/>
          <w:szCs w:val="24"/>
          <w:lang w:val="es-ES"/>
        </w:rPr>
        <w:t>Planteamiento del problema:</w:t>
      </w:r>
      <w:r w:rsidR="00493FDD">
        <w:rPr>
          <w:rFonts w:ascii="Times New Roman" w:hAnsi="Times New Roman" w:cs="Times New Roman"/>
          <w:sz w:val="24"/>
          <w:szCs w:val="24"/>
          <w:lang w:val="es-ES"/>
        </w:rPr>
        <w:t xml:space="preserve"> ¿De que</w:t>
      </w:r>
      <w:r w:rsidR="00127485">
        <w:rPr>
          <w:b/>
          <w:color w:val="FF0000"/>
        </w:rPr>
        <w:t>(</w:t>
      </w:r>
      <w:r w:rsidR="00127485">
        <w:rPr>
          <w:b/>
          <w:color w:val="FF0000"/>
        </w:rPr>
        <w:t>é</w:t>
      </w:r>
      <w:r w:rsidR="00127485">
        <w:rPr>
          <w:b/>
          <w:color w:val="FF0000"/>
        </w:rPr>
        <w:t>)</w:t>
      </w:r>
      <w:r w:rsidR="00493FDD">
        <w:rPr>
          <w:rFonts w:ascii="Times New Roman" w:hAnsi="Times New Roman" w:cs="Times New Roman"/>
          <w:sz w:val="24"/>
          <w:szCs w:val="24"/>
          <w:lang w:val="es-ES"/>
        </w:rPr>
        <w:t xml:space="preserve"> manera un videojuego puede reflejar la conducta humana ante eventos críticos y c</w:t>
      </w:r>
      <w:r w:rsidR="00127485">
        <w:rPr>
          <w:b/>
          <w:color w:val="FF0000"/>
        </w:rPr>
        <w:t>(</w:t>
      </w:r>
      <w:r w:rsidR="00127485">
        <w:rPr>
          <w:b/>
          <w:color w:val="FF0000"/>
        </w:rPr>
        <w:t>ó</w:t>
      </w:r>
      <w:r w:rsidR="00127485">
        <w:rPr>
          <w:b/>
          <w:color w:val="FF0000"/>
        </w:rPr>
        <w:t>)</w:t>
      </w:r>
      <w:r w:rsidR="00493FDD">
        <w:rPr>
          <w:rFonts w:ascii="Times New Roman" w:hAnsi="Times New Roman" w:cs="Times New Roman"/>
          <w:sz w:val="24"/>
          <w:szCs w:val="24"/>
          <w:lang w:val="es-ES"/>
        </w:rPr>
        <w:t xml:space="preserve">omo el pensamiento crítico nos permite actuar ante ocios constructivos y situaciones reales como una pandemia? </w:t>
      </w:r>
      <w:r>
        <w:rPr>
          <w:rFonts w:ascii="Times New Roman" w:hAnsi="Times New Roman" w:cs="Times New Roman"/>
          <w:sz w:val="24"/>
          <w:szCs w:val="24"/>
          <w:lang w:val="es-ES"/>
        </w:rPr>
        <w:t xml:space="preserve"> </w:t>
      </w:r>
      <w:r w:rsidR="00790C89">
        <w:rPr>
          <w:rFonts w:ascii="Times New Roman" w:hAnsi="Times New Roman" w:cs="Times New Roman"/>
          <w:sz w:val="24"/>
          <w:szCs w:val="24"/>
          <w:lang w:val="es-ES"/>
        </w:rPr>
        <w:t xml:space="preserve">El videojuego World of Warcraft </w:t>
      </w:r>
      <w:r w:rsidR="00921F96" w:rsidRPr="00921F96">
        <w:rPr>
          <w:rFonts w:ascii="Times New Roman" w:hAnsi="Times New Roman" w:cs="Times New Roman"/>
          <w:sz w:val="24"/>
          <w:szCs w:val="24"/>
          <w:lang w:val="es-ES"/>
        </w:rPr>
        <w:t>de la compañía “Blizzard  Entertainment”</w:t>
      </w:r>
      <w:r w:rsidR="00921F96">
        <w:rPr>
          <w:rFonts w:ascii="Times New Roman" w:hAnsi="Times New Roman" w:cs="Times New Roman"/>
          <w:sz w:val="24"/>
          <w:szCs w:val="24"/>
          <w:lang w:val="es-ES"/>
        </w:rPr>
        <w:t xml:space="preserve"> </w:t>
      </w:r>
      <w:r w:rsidR="00790C89">
        <w:rPr>
          <w:rFonts w:ascii="Times New Roman" w:hAnsi="Times New Roman" w:cs="Times New Roman"/>
          <w:sz w:val="24"/>
          <w:szCs w:val="24"/>
          <w:lang w:val="es-ES"/>
        </w:rPr>
        <w:t>que es un juego MMORPG (mas</w:t>
      </w:r>
      <w:r w:rsidR="00790C89" w:rsidRPr="00127485">
        <w:rPr>
          <w:rFonts w:ascii="Times New Roman" w:hAnsi="Times New Roman" w:cs="Times New Roman"/>
          <w:strike/>
          <w:color w:val="FF0000"/>
          <w:sz w:val="24"/>
          <w:szCs w:val="24"/>
          <w:lang w:val="es-ES"/>
        </w:rPr>
        <w:t>s</w:t>
      </w:r>
      <w:r w:rsidR="00790C89">
        <w:rPr>
          <w:rFonts w:ascii="Times New Roman" w:hAnsi="Times New Roman" w:cs="Times New Roman"/>
          <w:sz w:val="24"/>
          <w:szCs w:val="24"/>
          <w:lang w:val="es-ES"/>
        </w:rPr>
        <w:t>sive</w:t>
      </w:r>
      <w:r w:rsidR="00451D86">
        <w:rPr>
          <w:rFonts w:ascii="Times New Roman" w:hAnsi="Times New Roman" w:cs="Times New Roman"/>
          <w:sz w:val="24"/>
          <w:szCs w:val="24"/>
          <w:lang w:val="es-ES"/>
        </w:rPr>
        <w:t xml:space="preserve"> </w:t>
      </w:r>
      <w:r w:rsidR="00790C89">
        <w:rPr>
          <w:rFonts w:ascii="Times New Roman" w:hAnsi="Times New Roman" w:cs="Times New Roman"/>
          <w:sz w:val="24"/>
          <w:szCs w:val="24"/>
          <w:lang w:val="es-ES"/>
        </w:rPr>
        <w:t>multiplayer</w:t>
      </w:r>
      <w:r w:rsidR="00451D86">
        <w:rPr>
          <w:rFonts w:ascii="Times New Roman" w:hAnsi="Times New Roman" w:cs="Times New Roman"/>
          <w:sz w:val="24"/>
          <w:szCs w:val="24"/>
          <w:lang w:val="es-ES"/>
        </w:rPr>
        <w:t xml:space="preserve"> </w:t>
      </w:r>
      <w:r w:rsidR="00790C89">
        <w:rPr>
          <w:rFonts w:ascii="Times New Roman" w:hAnsi="Times New Roman" w:cs="Times New Roman"/>
          <w:sz w:val="24"/>
          <w:szCs w:val="24"/>
          <w:lang w:val="es-ES"/>
        </w:rPr>
        <w:t xml:space="preserve">online role-playing game) o videojuego multijugador masivo en línea, tuvo </w:t>
      </w:r>
      <w:r w:rsidR="00127485">
        <w:rPr>
          <w:b/>
          <w:color w:val="FF0000"/>
        </w:rPr>
        <w:t>(</w:t>
      </w:r>
      <w:r w:rsidR="00127485">
        <w:rPr>
          <w:b/>
          <w:color w:val="FF0000"/>
        </w:rPr>
        <w:t>su propio</w:t>
      </w:r>
      <w:r w:rsidR="00127485">
        <w:rPr>
          <w:b/>
          <w:color w:val="FF0000"/>
        </w:rPr>
        <w:t>)</w:t>
      </w:r>
      <w:r w:rsidR="00127485">
        <w:rPr>
          <w:b/>
          <w:color w:val="FF0000"/>
        </w:rPr>
        <w:t xml:space="preserve"> </w:t>
      </w:r>
      <w:r w:rsidR="00790C89">
        <w:rPr>
          <w:rFonts w:ascii="Times New Roman" w:hAnsi="Times New Roman" w:cs="Times New Roman"/>
          <w:sz w:val="24"/>
          <w:szCs w:val="24"/>
          <w:lang w:val="es-ES"/>
        </w:rPr>
        <w:t>evento pandémico que ocurrió en el año 2005 que</w:t>
      </w:r>
      <w:r w:rsidR="00451D86">
        <w:rPr>
          <w:rFonts w:ascii="Times New Roman" w:hAnsi="Times New Roman" w:cs="Times New Roman"/>
          <w:sz w:val="24"/>
          <w:szCs w:val="24"/>
          <w:lang w:val="es-ES"/>
        </w:rPr>
        <w:t xml:space="preserve"> se originó por un error informático </w:t>
      </w:r>
      <w:r w:rsidR="00127485">
        <w:rPr>
          <w:b/>
          <w:color w:val="FF0000"/>
        </w:rPr>
        <w:t>(</w:t>
      </w:r>
      <w:r w:rsidR="00127485">
        <w:rPr>
          <w:b/>
          <w:color w:val="FF0000"/>
        </w:rPr>
        <w:t>el cual</w:t>
      </w:r>
      <w:r w:rsidR="00127485">
        <w:rPr>
          <w:b/>
          <w:color w:val="FF0000"/>
        </w:rPr>
        <w:t>)</w:t>
      </w:r>
      <w:r w:rsidR="00127485">
        <w:rPr>
          <w:b/>
          <w:color w:val="FF0000"/>
        </w:rPr>
        <w:t xml:space="preserve"> </w:t>
      </w:r>
      <w:r w:rsidR="00451D86">
        <w:rPr>
          <w:rFonts w:ascii="Times New Roman" w:hAnsi="Times New Roman" w:cs="Times New Roman"/>
          <w:sz w:val="24"/>
          <w:szCs w:val="24"/>
          <w:lang w:val="es-ES"/>
        </w:rPr>
        <w:t xml:space="preserve">que </w:t>
      </w:r>
      <w:r w:rsidR="00790C89">
        <w:rPr>
          <w:rFonts w:ascii="Times New Roman" w:hAnsi="Times New Roman" w:cs="Times New Roman"/>
          <w:sz w:val="24"/>
          <w:szCs w:val="24"/>
          <w:lang w:val="es-ES"/>
        </w:rPr>
        <w:t xml:space="preserve"> desat</w:t>
      </w:r>
      <w:r w:rsidR="001D5645">
        <w:rPr>
          <w:rFonts w:ascii="Times New Roman" w:hAnsi="Times New Roman" w:cs="Times New Roman"/>
          <w:sz w:val="24"/>
          <w:szCs w:val="24"/>
          <w:lang w:val="es-ES"/>
        </w:rPr>
        <w:t>ó</w:t>
      </w:r>
      <w:r w:rsidR="00790C89">
        <w:rPr>
          <w:rFonts w:ascii="Times New Roman" w:hAnsi="Times New Roman" w:cs="Times New Roman"/>
          <w:sz w:val="24"/>
          <w:szCs w:val="24"/>
          <w:lang w:val="es-ES"/>
        </w:rPr>
        <w:t xml:space="preserve"> una </w:t>
      </w:r>
      <w:r w:rsidR="00412470">
        <w:rPr>
          <w:rFonts w:ascii="Times New Roman" w:hAnsi="Times New Roman" w:cs="Times New Roman"/>
          <w:sz w:val="24"/>
          <w:szCs w:val="24"/>
          <w:lang w:val="es-ES"/>
        </w:rPr>
        <w:t>serie de diversas conductas entre las cuales</w:t>
      </w:r>
      <w:r w:rsidR="00127485">
        <w:rPr>
          <w:rFonts w:ascii="Times New Roman" w:hAnsi="Times New Roman" w:cs="Times New Roman"/>
          <w:sz w:val="24"/>
          <w:szCs w:val="24"/>
          <w:lang w:val="es-ES"/>
        </w:rPr>
        <w:t xml:space="preserve"> </w:t>
      </w:r>
      <w:r w:rsidR="00127485">
        <w:rPr>
          <w:b/>
          <w:color w:val="FF0000"/>
        </w:rPr>
        <w:t>(</w:t>
      </w:r>
      <w:r w:rsidR="00127485">
        <w:rPr>
          <w:b/>
          <w:color w:val="FF0000"/>
        </w:rPr>
        <w:t>encontramos eventos que</w:t>
      </w:r>
      <w:r w:rsidR="00127485">
        <w:rPr>
          <w:b/>
          <w:color w:val="FF0000"/>
        </w:rPr>
        <w:t>)</w:t>
      </w:r>
      <w:r w:rsidR="00412470">
        <w:rPr>
          <w:rFonts w:ascii="Times New Roman" w:hAnsi="Times New Roman" w:cs="Times New Roman"/>
          <w:sz w:val="24"/>
          <w:szCs w:val="24"/>
          <w:lang w:val="es-ES"/>
        </w:rPr>
        <w:t xml:space="preserve"> no están tan lejos </w:t>
      </w:r>
      <w:r w:rsidR="00127485">
        <w:rPr>
          <w:b/>
          <w:color w:val="FF0000"/>
        </w:rPr>
        <w:t>(</w:t>
      </w:r>
      <w:r w:rsidR="00127485">
        <w:rPr>
          <w:b/>
          <w:color w:val="FF0000"/>
        </w:rPr>
        <w:t>de</w:t>
      </w:r>
      <w:r w:rsidR="00127485">
        <w:rPr>
          <w:b/>
          <w:color w:val="FF0000"/>
        </w:rPr>
        <w:t>)</w:t>
      </w:r>
      <w:r w:rsidR="00127485">
        <w:rPr>
          <w:b/>
          <w:color w:val="FF0000"/>
        </w:rPr>
        <w:t xml:space="preserve"> </w:t>
      </w:r>
      <w:r w:rsidR="00412470" w:rsidRPr="00127485">
        <w:rPr>
          <w:rFonts w:ascii="Times New Roman" w:hAnsi="Times New Roman" w:cs="Times New Roman"/>
          <w:strike/>
          <w:color w:val="FF0000"/>
          <w:sz w:val="24"/>
          <w:szCs w:val="24"/>
          <w:lang w:val="es-ES"/>
        </w:rPr>
        <w:t>en</w:t>
      </w:r>
      <w:r w:rsidR="00412470">
        <w:rPr>
          <w:rFonts w:ascii="Times New Roman" w:hAnsi="Times New Roman" w:cs="Times New Roman"/>
          <w:sz w:val="24"/>
          <w:szCs w:val="24"/>
          <w:lang w:val="es-ES"/>
        </w:rPr>
        <w:t xml:space="preserve"> lo que es la</w:t>
      </w:r>
      <w:r w:rsidR="00CF72D4">
        <w:rPr>
          <w:rFonts w:ascii="Times New Roman" w:hAnsi="Times New Roman" w:cs="Times New Roman"/>
          <w:sz w:val="24"/>
          <w:szCs w:val="24"/>
          <w:lang w:val="es-ES"/>
        </w:rPr>
        <w:t xml:space="preserve"> realidad de la </w:t>
      </w:r>
      <w:r w:rsidR="00412470">
        <w:rPr>
          <w:rFonts w:ascii="Times New Roman" w:hAnsi="Times New Roman" w:cs="Times New Roman"/>
          <w:sz w:val="24"/>
          <w:szCs w:val="24"/>
          <w:lang w:val="es-ES"/>
        </w:rPr>
        <w:t xml:space="preserve">pandemia actualmente; Los </w:t>
      </w:r>
      <w:r w:rsidR="00921F96">
        <w:rPr>
          <w:rFonts w:ascii="Times New Roman" w:hAnsi="Times New Roman" w:cs="Times New Roman"/>
          <w:sz w:val="24"/>
          <w:szCs w:val="24"/>
          <w:lang w:val="es-ES"/>
        </w:rPr>
        <w:t>moderadores del juego</w:t>
      </w:r>
      <w:r w:rsidR="00451D86">
        <w:rPr>
          <w:rFonts w:ascii="Times New Roman" w:hAnsi="Times New Roman" w:cs="Times New Roman"/>
          <w:sz w:val="24"/>
          <w:szCs w:val="24"/>
          <w:lang w:val="es-ES"/>
        </w:rPr>
        <w:t xml:space="preserve"> al enterarse de la gravedad del error informático hacia los jugadores,</w:t>
      </w:r>
      <w:r w:rsidR="00412470">
        <w:rPr>
          <w:rFonts w:ascii="Times New Roman" w:hAnsi="Times New Roman" w:cs="Times New Roman"/>
          <w:sz w:val="24"/>
          <w:szCs w:val="24"/>
          <w:lang w:val="es-ES"/>
        </w:rPr>
        <w:t xml:space="preserve"> </w:t>
      </w:r>
      <w:r w:rsidR="00451D86">
        <w:rPr>
          <w:rFonts w:ascii="Times New Roman" w:hAnsi="Times New Roman" w:cs="Times New Roman"/>
          <w:sz w:val="24"/>
          <w:szCs w:val="24"/>
          <w:lang w:val="es-ES"/>
        </w:rPr>
        <w:t xml:space="preserve">ordenaban </w:t>
      </w:r>
      <w:r w:rsidR="00412470">
        <w:rPr>
          <w:rFonts w:ascii="Times New Roman" w:hAnsi="Times New Roman" w:cs="Times New Roman"/>
          <w:sz w:val="24"/>
          <w:szCs w:val="24"/>
          <w:lang w:val="es-ES"/>
        </w:rPr>
        <w:t>no salir de sus capitales</w:t>
      </w:r>
      <w:r w:rsidR="00FC2830">
        <w:rPr>
          <w:rFonts w:ascii="Times New Roman" w:hAnsi="Times New Roman" w:cs="Times New Roman"/>
          <w:sz w:val="24"/>
          <w:szCs w:val="24"/>
          <w:lang w:val="es-ES"/>
        </w:rPr>
        <w:t xml:space="preserve"> realizando cuarentenas voluntarias</w:t>
      </w:r>
      <w:r w:rsidR="00412470">
        <w:rPr>
          <w:rFonts w:ascii="Times New Roman" w:hAnsi="Times New Roman" w:cs="Times New Roman"/>
          <w:sz w:val="24"/>
          <w:szCs w:val="24"/>
          <w:lang w:val="es-ES"/>
        </w:rPr>
        <w:t xml:space="preserve">, mantener la distancia social y cuidarse </w:t>
      </w:r>
      <w:r w:rsidR="00CF72D4">
        <w:rPr>
          <w:rFonts w:ascii="Times New Roman" w:hAnsi="Times New Roman" w:cs="Times New Roman"/>
          <w:sz w:val="24"/>
          <w:szCs w:val="24"/>
          <w:lang w:val="es-ES"/>
        </w:rPr>
        <w:t xml:space="preserve">previniendo </w:t>
      </w:r>
      <w:r w:rsidR="00412470">
        <w:rPr>
          <w:rFonts w:ascii="Times New Roman" w:hAnsi="Times New Roman" w:cs="Times New Roman"/>
          <w:sz w:val="24"/>
          <w:szCs w:val="24"/>
          <w:lang w:val="es-ES"/>
        </w:rPr>
        <w:t>que los jugadores de nivel bajo sean afectados ya que hasta los jugadores principiantes eran afectados por esta enfermedad. Sin embargo, ha habido jugadores que colaboraban con otros jugadores que se encargaban de “sanar” a los enfermos, otros que desobedecían las indicaciones</w:t>
      </w:r>
      <w:r w:rsidR="001D5645">
        <w:rPr>
          <w:rFonts w:ascii="Times New Roman" w:hAnsi="Times New Roman" w:cs="Times New Roman"/>
          <w:sz w:val="24"/>
          <w:szCs w:val="24"/>
          <w:lang w:val="es-ES"/>
        </w:rPr>
        <w:t xml:space="preserve"> propagando</w:t>
      </w:r>
      <w:r w:rsidR="00412470">
        <w:rPr>
          <w:rFonts w:ascii="Times New Roman" w:hAnsi="Times New Roman" w:cs="Times New Roman"/>
          <w:sz w:val="24"/>
          <w:szCs w:val="24"/>
          <w:lang w:val="es-ES"/>
        </w:rPr>
        <w:t xml:space="preserve"> </w:t>
      </w:r>
      <w:r w:rsidR="003E0DB2">
        <w:rPr>
          <w:rFonts w:ascii="Times New Roman" w:hAnsi="Times New Roman" w:cs="Times New Roman"/>
          <w:sz w:val="24"/>
          <w:szCs w:val="24"/>
          <w:lang w:val="es-ES"/>
        </w:rPr>
        <w:t>más</w:t>
      </w:r>
      <w:r w:rsidR="00412470">
        <w:rPr>
          <w:rFonts w:ascii="Times New Roman" w:hAnsi="Times New Roman" w:cs="Times New Roman"/>
          <w:sz w:val="24"/>
          <w:szCs w:val="24"/>
          <w:lang w:val="es-ES"/>
        </w:rPr>
        <w:t xml:space="preserve"> la enfermedad </w:t>
      </w:r>
      <w:r w:rsidR="00B955C9">
        <w:rPr>
          <w:rFonts w:ascii="Times New Roman" w:hAnsi="Times New Roman" w:cs="Times New Roman"/>
          <w:sz w:val="24"/>
          <w:szCs w:val="24"/>
          <w:lang w:val="es-ES"/>
        </w:rPr>
        <w:t>incluso algunos</w:t>
      </w:r>
      <w:r w:rsidR="00412470">
        <w:rPr>
          <w:rFonts w:ascii="Times New Roman" w:hAnsi="Times New Roman" w:cs="Times New Roman"/>
          <w:sz w:val="24"/>
          <w:szCs w:val="24"/>
          <w:lang w:val="es-ES"/>
        </w:rPr>
        <w:t xml:space="preserve"> jugadores que </w:t>
      </w:r>
      <w:r w:rsidR="003E0DB2">
        <w:rPr>
          <w:rFonts w:ascii="Times New Roman" w:hAnsi="Times New Roman" w:cs="Times New Roman"/>
          <w:sz w:val="24"/>
          <w:szCs w:val="24"/>
          <w:lang w:val="es-ES"/>
        </w:rPr>
        <w:t>culpaban a otros como responsables de la causa de la enfermedad</w:t>
      </w:r>
      <w:r w:rsidR="001D5645">
        <w:rPr>
          <w:rFonts w:ascii="Times New Roman" w:hAnsi="Times New Roman" w:cs="Times New Roman"/>
          <w:sz w:val="24"/>
          <w:szCs w:val="24"/>
          <w:lang w:val="es-ES"/>
        </w:rPr>
        <w:t>, t</w:t>
      </w:r>
      <w:r w:rsidR="003E0DB2">
        <w:rPr>
          <w:rFonts w:ascii="Times New Roman" w:hAnsi="Times New Roman" w:cs="Times New Roman"/>
          <w:sz w:val="24"/>
          <w:szCs w:val="24"/>
          <w:lang w:val="es-ES"/>
        </w:rPr>
        <w:t>al era el caso en los inicios de la pandemia cuando medios alarmistas culpaban al gobierno chino con la teoría de que el virus del COVID 19 fue originado en un laboratorio</w:t>
      </w:r>
      <w:r w:rsidR="00FC7DD2">
        <w:rPr>
          <w:rFonts w:ascii="Times New Roman" w:hAnsi="Times New Roman" w:cs="Times New Roman"/>
          <w:sz w:val="24"/>
          <w:szCs w:val="24"/>
          <w:lang w:val="es-ES"/>
        </w:rPr>
        <w:t xml:space="preserve"> </w:t>
      </w:r>
    </w:p>
    <w:p w14:paraId="78FCC888" w14:textId="299567FD" w:rsidR="003E0DB2" w:rsidRDefault="003E0DB2" w:rsidP="00493FD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Este caso fue analizado por los epidemiólogos Nina Fefferman y Eric Lofgren (2007</w:t>
      </w:r>
      <w:r w:rsidR="00493FDD">
        <w:rPr>
          <w:rFonts w:ascii="Times New Roman" w:hAnsi="Times New Roman" w:cs="Times New Roman"/>
          <w:sz w:val="24"/>
          <w:szCs w:val="24"/>
          <w:lang w:val="es-ES"/>
        </w:rPr>
        <w:t>) que</w:t>
      </w:r>
      <w:r>
        <w:rPr>
          <w:rFonts w:ascii="Times New Roman" w:hAnsi="Times New Roman" w:cs="Times New Roman"/>
          <w:sz w:val="24"/>
          <w:szCs w:val="24"/>
          <w:lang w:val="es-ES"/>
        </w:rPr>
        <w:t xml:space="preserve"> utilizaron a la pandemia virtual modelando el comportamiento humano en respuesta a una pandemia real. </w:t>
      </w:r>
      <w:r w:rsidR="00493FDD">
        <w:rPr>
          <w:rFonts w:ascii="Times New Roman" w:hAnsi="Times New Roman" w:cs="Times New Roman"/>
          <w:sz w:val="24"/>
          <w:szCs w:val="24"/>
          <w:lang w:val="es-ES"/>
        </w:rPr>
        <w:t xml:space="preserve">Ellos concluyen que las enfermedades virtuales son una excelente simulación en cuanto a la conducta de las personas en la vida </w:t>
      </w:r>
      <w:r w:rsidR="00473F50">
        <w:rPr>
          <w:rFonts w:ascii="Times New Roman" w:hAnsi="Times New Roman" w:cs="Times New Roman"/>
          <w:sz w:val="24"/>
          <w:szCs w:val="24"/>
          <w:lang w:val="es-ES"/>
        </w:rPr>
        <w:t>real, yo</w:t>
      </w:r>
      <w:r w:rsidR="00493FDD">
        <w:rPr>
          <w:rFonts w:ascii="Times New Roman" w:hAnsi="Times New Roman" w:cs="Times New Roman"/>
          <w:sz w:val="24"/>
          <w:szCs w:val="24"/>
          <w:lang w:val="es-ES"/>
        </w:rPr>
        <w:t xml:space="preserve"> concuerdo con los autores que usar los videojuegos como un marco experimental nos permite interactuar y analizar los grupos sociales que interactuamos, </w:t>
      </w:r>
      <w:r w:rsidR="00127485">
        <w:rPr>
          <w:b/>
          <w:color w:val="FF0000"/>
        </w:rPr>
        <w:t>(</w:t>
      </w:r>
      <w:r w:rsidR="00127485">
        <w:rPr>
          <w:b/>
          <w:color w:val="FF0000"/>
        </w:rPr>
        <w:t>de</w:t>
      </w:r>
      <w:r w:rsidR="00127485">
        <w:rPr>
          <w:b/>
          <w:color w:val="FF0000"/>
        </w:rPr>
        <w:t>)</w:t>
      </w:r>
      <w:r w:rsidR="00127485">
        <w:rPr>
          <w:b/>
          <w:color w:val="FF0000"/>
        </w:rPr>
        <w:t xml:space="preserve"> </w:t>
      </w:r>
      <w:r w:rsidR="00493FDD">
        <w:rPr>
          <w:rFonts w:ascii="Times New Roman" w:hAnsi="Times New Roman" w:cs="Times New Roman"/>
          <w:sz w:val="24"/>
          <w:szCs w:val="24"/>
          <w:lang w:val="es-ES"/>
        </w:rPr>
        <w:t>la misma forma como el uso de nuestro pensamiento crítico como diría Santuc (2017) es un ejercicio “pr</w:t>
      </w:r>
      <w:r w:rsidR="00127485">
        <w:rPr>
          <w:b/>
          <w:color w:val="FF0000"/>
        </w:rPr>
        <w:t>(</w:t>
      </w:r>
      <w:r w:rsidR="00127485">
        <w:rPr>
          <w:b/>
          <w:color w:val="FF0000"/>
        </w:rPr>
        <w:t>á</w:t>
      </w:r>
      <w:r w:rsidR="00127485">
        <w:rPr>
          <w:b/>
          <w:color w:val="FF0000"/>
        </w:rPr>
        <w:t>)</w:t>
      </w:r>
      <w:r w:rsidR="00493FDD">
        <w:rPr>
          <w:rFonts w:ascii="Times New Roman" w:hAnsi="Times New Roman" w:cs="Times New Roman"/>
          <w:sz w:val="24"/>
          <w:szCs w:val="24"/>
          <w:lang w:val="es-ES"/>
        </w:rPr>
        <w:t xml:space="preserve">actico y autodidacta” </w:t>
      </w:r>
      <w:r w:rsidR="00127485">
        <w:rPr>
          <w:rFonts w:ascii="Times New Roman" w:hAnsi="Times New Roman" w:cs="Times New Roman"/>
          <w:sz w:val="24"/>
          <w:szCs w:val="24"/>
          <w:lang w:val="es-ES"/>
        </w:rPr>
        <w:t xml:space="preserve"> </w:t>
      </w:r>
      <w:r w:rsidR="00127485">
        <w:rPr>
          <w:b/>
          <w:color w:val="FF0000"/>
        </w:rPr>
        <w:t>(</w:t>
      </w:r>
      <w:r w:rsidR="00127485">
        <w:rPr>
          <w:b/>
          <w:color w:val="FF0000"/>
        </w:rPr>
        <w:t>No queda clara la relación entre una cosa y otra, sería bueno desarrollar mejor la relación.</w:t>
      </w:r>
      <w:r w:rsidR="00127485">
        <w:rPr>
          <w:b/>
          <w:color w:val="FF0000"/>
        </w:rPr>
        <w:t>)</w:t>
      </w:r>
    </w:p>
    <w:p w14:paraId="7E7D0F47" w14:textId="6E973348" w:rsidR="00FC7DD2" w:rsidRDefault="00473F50" w:rsidP="00493FDD">
      <w:pPr>
        <w:spacing w:line="360" w:lineRule="auto"/>
        <w:jc w:val="both"/>
        <w:rPr>
          <w:rFonts w:ascii="Times New Roman" w:hAnsi="Times New Roman" w:cs="Times New Roman"/>
          <w:sz w:val="24"/>
          <w:szCs w:val="24"/>
          <w:lang w:val="es-ES"/>
        </w:rPr>
      </w:pPr>
      <w:r w:rsidRPr="00FC7DD2">
        <w:rPr>
          <w:rFonts w:ascii="Times New Roman" w:hAnsi="Times New Roman" w:cs="Times New Roman"/>
          <w:b/>
          <w:bCs/>
          <w:sz w:val="24"/>
          <w:szCs w:val="24"/>
          <w:lang w:val="es-ES"/>
        </w:rPr>
        <w:lastRenderedPageBreak/>
        <w:t>Justificación de la bibliografía:</w:t>
      </w:r>
      <w:r>
        <w:rPr>
          <w:rFonts w:ascii="Times New Roman" w:hAnsi="Times New Roman" w:cs="Times New Roman"/>
          <w:sz w:val="24"/>
          <w:szCs w:val="24"/>
          <w:lang w:val="es-ES"/>
        </w:rPr>
        <w:t xml:space="preserve"> Para la elaboración de este ensayo se ha considerado como principales autores a Fefferman y Lofgren</w:t>
      </w:r>
      <w:r w:rsidR="00612FFE">
        <w:rPr>
          <w:rFonts w:ascii="Times New Roman" w:hAnsi="Times New Roman" w:cs="Times New Roman"/>
          <w:sz w:val="24"/>
          <w:szCs w:val="24"/>
          <w:lang w:val="es-ES"/>
        </w:rPr>
        <w:t xml:space="preserve"> </w:t>
      </w:r>
      <w:r>
        <w:rPr>
          <w:rFonts w:ascii="Times New Roman" w:hAnsi="Times New Roman" w:cs="Times New Roman"/>
          <w:sz w:val="24"/>
          <w:szCs w:val="24"/>
          <w:lang w:val="es-ES"/>
        </w:rPr>
        <w:t>(2007)</w:t>
      </w:r>
      <w:r w:rsidR="001C3168">
        <w:rPr>
          <w:rFonts w:ascii="Times New Roman" w:hAnsi="Times New Roman" w:cs="Times New Roman"/>
          <w:sz w:val="24"/>
          <w:szCs w:val="24"/>
          <w:lang w:val="es-ES"/>
        </w:rPr>
        <w:t xml:space="preserve"> como indicación del evento presentado</w:t>
      </w:r>
      <w:r w:rsidR="00612FFE">
        <w:rPr>
          <w:rFonts w:ascii="Times New Roman" w:hAnsi="Times New Roman" w:cs="Times New Roman"/>
          <w:sz w:val="24"/>
          <w:szCs w:val="24"/>
          <w:lang w:val="es-ES"/>
        </w:rPr>
        <w:t xml:space="preserve"> en el lado teórico</w:t>
      </w:r>
      <w:r>
        <w:rPr>
          <w:rFonts w:ascii="Times New Roman" w:hAnsi="Times New Roman" w:cs="Times New Roman"/>
          <w:sz w:val="24"/>
          <w:szCs w:val="24"/>
          <w:lang w:val="es-ES"/>
        </w:rPr>
        <w:t xml:space="preserve"> como a Santuc (2017)</w:t>
      </w:r>
      <w:r w:rsidR="00612FFE">
        <w:rPr>
          <w:rFonts w:ascii="Times New Roman" w:hAnsi="Times New Roman" w:cs="Times New Roman"/>
          <w:sz w:val="24"/>
          <w:szCs w:val="24"/>
          <w:lang w:val="es-ES"/>
        </w:rPr>
        <w:t xml:space="preserve"> para sustentar </w:t>
      </w:r>
      <w:r w:rsidR="00B97C47">
        <w:rPr>
          <w:rFonts w:ascii="Times New Roman" w:hAnsi="Times New Roman" w:cs="Times New Roman"/>
          <w:sz w:val="24"/>
          <w:szCs w:val="24"/>
          <w:lang w:val="es-ES"/>
        </w:rPr>
        <w:t>lo fundamental del curso explicando la importancia del pensamiento crítico;</w:t>
      </w:r>
      <w:r w:rsidR="00FC7DD2">
        <w:rPr>
          <w:rFonts w:ascii="Times New Roman" w:hAnsi="Times New Roman" w:cs="Times New Roman"/>
          <w:sz w:val="24"/>
          <w:szCs w:val="24"/>
          <w:lang w:val="es-ES"/>
        </w:rPr>
        <w:t xml:space="preserve"> primero mencionare a</w:t>
      </w:r>
      <w:r w:rsidR="00FC7DD2" w:rsidRPr="00FC7DD2">
        <w:rPr>
          <w:rFonts w:ascii="Times New Roman" w:hAnsi="Times New Roman" w:cs="Times New Roman"/>
          <w:sz w:val="24"/>
          <w:szCs w:val="24"/>
          <w:lang w:val="es-ES"/>
        </w:rPr>
        <w:t xml:space="preserve">l filósofo e historiador neerlandés Johan Huizinga (1938) </w:t>
      </w:r>
      <w:r w:rsidR="00FC7DD2">
        <w:rPr>
          <w:rFonts w:ascii="Times New Roman" w:hAnsi="Times New Roman" w:cs="Times New Roman"/>
          <w:sz w:val="24"/>
          <w:szCs w:val="24"/>
          <w:lang w:val="es-ES"/>
        </w:rPr>
        <w:t xml:space="preserve"> quien </w:t>
      </w:r>
      <w:r w:rsidR="00FC7DD2" w:rsidRPr="00FC7DD2">
        <w:rPr>
          <w:rFonts w:ascii="Times New Roman" w:hAnsi="Times New Roman" w:cs="Times New Roman"/>
          <w:sz w:val="24"/>
          <w:szCs w:val="24"/>
          <w:lang w:val="es-ES"/>
        </w:rPr>
        <w:t xml:space="preserve">escribió la obra </w:t>
      </w:r>
      <w:r w:rsidR="00FC7DD2" w:rsidRPr="00FC7DD2">
        <w:rPr>
          <w:rFonts w:ascii="Times New Roman" w:hAnsi="Times New Roman" w:cs="Times New Roman"/>
          <w:i/>
          <w:iCs/>
          <w:sz w:val="24"/>
          <w:szCs w:val="24"/>
          <w:lang w:val="es-ES"/>
        </w:rPr>
        <w:t>“Homo Ludens, un estudio del elemento lúdico en la cultura”</w:t>
      </w:r>
      <w:r w:rsidR="00FC7DD2" w:rsidRPr="00FC7DD2">
        <w:rPr>
          <w:rFonts w:ascii="Times New Roman" w:hAnsi="Times New Roman" w:cs="Times New Roman"/>
          <w:sz w:val="24"/>
          <w:szCs w:val="24"/>
          <w:lang w:val="es-ES"/>
        </w:rPr>
        <w:t xml:space="preserve"> en cual es un estudio histórico y antropológico en la cual como el hombre como un ser lúdico se desenvuelve y expresa sus pensamientos e ideas en la cual se expresa de manera simbólica</w:t>
      </w:r>
      <w:r w:rsidR="00FC7DD2">
        <w:rPr>
          <w:rFonts w:ascii="Times New Roman" w:hAnsi="Times New Roman" w:cs="Times New Roman"/>
          <w:sz w:val="24"/>
          <w:szCs w:val="24"/>
          <w:lang w:val="es-ES"/>
        </w:rPr>
        <w:t>.  Ese término lo llama “Circulo Mágico” que se refiere</w:t>
      </w:r>
      <w:r w:rsidR="00FC7DD2">
        <w:rPr>
          <w:rFonts w:ascii="Times New Roman" w:hAnsi="Times New Roman" w:cs="Times New Roman"/>
          <w:sz w:val="24"/>
          <w:szCs w:val="24"/>
        </w:rPr>
        <w:t xml:space="preserve"> al</w:t>
      </w:r>
      <w:r w:rsidR="00FC7DD2" w:rsidRPr="00FC7DD2">
        <w:rPr>
          <w:rFonts w:ascii="Times New Roman" w:hAnsi="Times New Roman" w:cs="Times New Roman"/>
          <w:sz w:val="24"/>
          <w:szCs w:val="24"/>
        </w:rPr>
        <w:t xml:space="preserve"> espacio en el que se suspenden las normas y la realidad del mundo exterior, y se reemplazan por la realidad arti</w:t>
      </w:r>
      <w:r w:rsidR="00FC7DD2">
        <w:rPr>
          <w:rFonts w:ascii="Times New Roman" w:hAnsi="Times New Roman" w:cs="Times New Roman"/>
          <w:sz w:val="24"/>
          <w:szCs w:val="24"/>
        </w:rPr>
        <w:t>f</w:t>
      </w:r>
      <w:r w:rsidR="00FC7DD2" w:rsidRPr="00FC7DD2">
        <w:rPr>
          <w:rFonts w:ascii="Times New Roman" w:hAnsi="Times New Roman" w:cs="Times New Roman"/>
          <w:sz w:val="24"/>
          <w:szCs w:val="24"/>
        </w:rPr>
        <w:t>icial de un mundo sintético, y por las normas que lo rigen.</w:t>
      </w:r>
      <w:r w:rsidR="00FC7DD2">
        <w:rPr>
          <w:rFonts w:ascii="Times New Roman" w:hAnsi="Times New Roman" w:cs="Times New Roman"/>
          <w:sz w:val="24"/>
          <w:szCs w:val="24"/>
          <w:lang w:val="es-ES"/>
        </w:rPr>
        <w:t xml:space="preserve">  Lo que Huizinga quiere decir que en un espacio lúdico se puede suspender las normas de la realidad  </w:t>
      </w:r>
    </w:p>
    <w:p w14:paraId="337F7888" w14:textId="1A747019" w:rsidR="00473F50" w:rsidRDefault="00127485" w:rsidP="00493FDD">
      <w:pPr>
        <w:spacing w:line="360" w:lineRule="auto"/>
        <w:jc w:val="both"/>
        <w:rPr>
          <w:rFonts w:ascii="Times New Roman" w:hAnsi="Times New Roman" w:cs="Times New Roman"/>
          <w:sz w:val="24"/>
          <w:szCs w:val="24"/>
          <w:lang w:val="es-ES"/>
        </w:rPr>
      </w:pPr>
      <w:r>
        <w:rPr>
          <w:b/>
          <w:color w:val="FF0000"/>
        </w:rPr>
        <w:t>(</w:t>
      </w:r>
      <w:r>
        <w:rPr>
          <w:b/>
          <w:color w:val="FF0000"/>
        </w:rPr>
        <w:t>T</w:t>
      </w:r>
      <w:r>
        <w:rPr>
          <w:b/>
          <w:color w:val="FF0000"/>
        </w:rPr>
        <w:t>)</w:t>
      </w:r>
      <w:r w:rsidR="00FC7DD2">
        <w:rPr>
          <w:rFonts w:ascii="Times New Roman" w:hAnsi="Times New Roman" w:cs="Times New Roman"/>
          <w:sz w:val="24"/>
          <w:szCs w:val="24"/>
          <w:lang w:val="es-ES"/>
        </w:rPr>
        <w:t xml:space="preserve"> </w:t>
      </w:r>
      <w:r w:rsidR="00B97C47">
        <w:rPr>
          <w:rFonts w:ascii="Times New Roman" w:hAnsi="Times New Roman" w:cs="Times New Roman"/>
          <w:sz w:val="24"/>
          <w:szCs w:val="24"/>
          <w:lang w:val="es-ES"/>
        </w:rPr>
        <w:t xml:space="preserve">también mencionare a Arendt (1995) en relación a la banalidad del mal en la conducta de algunos jugadores </w:t>
      </w:r>
      <w:r w:rsidR="00FC7DD2">
        <w:rPr>
          <w:rFonts w:ascii="Times New Roman" w:hAnsi="Times New Roman" w:cs="Times New Roman"/>
          <w:sz w:val="24"/>
          <w:szCs w:val="24"/>
          <w:lang w:val="es-ES"/>
        </w:rPr>
        <w:t>que independientemente carecen de intenciones malignas pudieron a llegar a contagiar a los demás jugadores debido a que</w:t>
      </w:r>
      <w:r>
        <w:rPr>
          <w:b/>
          <w:color w:val="FF0000"/>
        </w:rPr>
        <w:t>(</w:t>
      </w:r>
      <w:r>
        <w:rPr>
          <w:b/>
          <w:color w:val="FF0000"/>
        </w:rPr>
        <w:t>,</w:t>
      </w:r>
      <w:r>
        <w:rPr>
          <w:b/>
          <w:color w:val="FF0000"/>
        </w:rPr>
        <w:t>)</w:t>
      </w:r>
      <w:r w:rsidR="00FC7DD2">
        <w:rPr>
          <w:rFonts w:ascii="Times New Roman" w:hAnsi="Times New Roman" w:cs="Times New Roman"/>
          <w:sz w:val="24"/>
          <w:szCs w:val="24"/>
          <w:lang w:val="es-ES"/>
        </w:rPr>
        <w:t xml:space="preserve"> según el evento, los li</w:t>
      </w:r>
      <w:r>
        <w:rPr>
          <w:b/>
          <w:color w:val="FF0000"/>
        </w:rPr>
        <w:t>(</w:t>
      </w:r>
      <w:r>
        <w:rPr>
          <w:b/>
          <w:color w:val="FF0000"/>
        </w:rPr>
        <w:t>í</w:t>
      </w:r>
      <w:r>
        <w:rPr>
          <w:b/>
          <w:color w:val="FF0000"/>
        </w:rPr>
        <w:t>)</w:t>
      </w:r>
      <w:r w:rsidR="00FC7DD2">
        <w:rPr>
          <w:rFonts w:ascii="Times New Roman" w:hAnsi="Times New Roman" w:cs="Times New Roman"/>
          <w:sz w:val="24"/>
          <w:szCs w:val="24"/>
          <w:lang w:val="es-ES"/>
        </w:rPr>
        <w:t>deres de algunas “hermandades” que son grupos de jugadores daban las ordenes de contagiar a los jugadores de niveles bajo y esparcir la enfermedad.</w:t>
      </w:r>
    </w:p>
    <w:p w14:paraId="7FFD2793" w14:textId="1AC30CDA" w:rsidR="00127485" w:rsidRDefault="00127485" w:rsidP="00493FDD">
      <w:pPr>
        <w:spacing w:line="360" w:lineRule="auto"/>
        <w:jc w:val="both"/>
        <w:rPr>
          <w:rFonts w:ascii="Times New Roman" w:hAnsi="Times New Roman" w:cs="Times New Roman"/>
          <w:sz w:val="24"/>
          <w:szCs w:val="24"/>
          <w:lang w:val="es-ES"/>
        </w:rPr>
      </w:pPr>
      <w:r>
        <w:rPr>
          <w:b/>
          <w:color w:val="FF0000"/>
        </w:rPr>
        <w:t>(</w:t>
      </w:r>
      <w:r>
        <w:rPr>
          <w:b/>
          <w:color w:val="FF0000"/>
        </w:rPr>
        <w:t>Bien, pero hubiera sido bueno comentar cada fuente a profundidad. Sería bueno que desarrolles mejor el vínculo con Arendt.</w:t>
      </w:r>
      <w:r>
        <w:rPr>
          <w:b/>
          <w:color w:val="FF0000"/>
        </w:rPr>
        <w:t>)</w:t>
      </w:r>
    </w:p>
    <w:p w14:paraId="4303F394" w14:textId="09A45367" w:rsidR="00473F50" w:rsidRDefault="00473F50" w:rsidP="00493FDD">
      <w:pPr>
        <w:spacing w:line="360" w:lineRule="auto"/>
        <w:jc w:val="both"/>
        <w:rPr>
          <w:rFonts w:ascii="Times New Roman" w:hAnsi="Times New Roman" w:cs="Times New Roman"/>
          <w:sz w:val="24"/>
          <w:szCs w:val="24"/>
          <w:lang w:val="es-ES"/>
        </w:rPr>
      </w:pPr>
    </w:p>
    <w:p w14:paraId="002059B5" w14:textId="601483D4" w:rsidR="00473F50" w:rsidRDefault="00AE56B3" w:rsidP="00493FD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Metodología</w:t>
      </w:r>
      <w:r w:rsidR="00473F50">
        <w:rPr>
          <w:rFonts w:ascii="Times New Roman" w:hAnsi="Times New Roman" w:cs="Times New Roman"/>
          <w:sz w:val="24"/>
          <w:szCs w:val="24"/>
          <w:lang w:val="es-ES"/>
        </w:rPr>
        <w:t>:</w:t>
      </w:r>
    </w:p>
    <w:p w14:paraId="0E1249DD" w14:textId="3C328DD3" w:rsidR="00AE56B3" w:rsidRDefault="00AE56B3" w:rsidP="00493FD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elaboración de este ensayo he decidido implementar un esquema </w:t>
      </w:r>
      <w:r w:rsidR="006E23F0">
        <w:rPr>
          <w:rFonts w:ascii="Times New Roman" w:hAnsi="Times New Roman" w:cs="Times New Roman"/>
          <w:sz w:val="24"/>
          <w:szCs w:val="24"/>
          <w:lang w:val="es-ES"/>
        </w:rPr>
        <w:t>dividido en 5 subtemas en l</w:t>
      </w:r>
      <w:r w:rsidR="00127485">
        <w:rPr>
          <w:b/>
          <w:color w:val="FF0000"/>
        </w:rPr>
        <w:t>(</w:t>
      </w:r>
      <w:r w:rsidR="00127485">
        <w:rPr>
          <w:b/>
          <w:color w:val="FF0000"/>
        </w:rPr>
        <w:t>o</w:t>
      </w:r>
      <w:r w:rsidR="00127485">
        <w:rPr>
          <w:b/>
          <w:color w:val="FF0000"/>
        </w:rPr>
        <w:t>)</w:t>
      </w:r>
      <w:r w:rsidR="006E23F0">
        <w:rPr>
          <w:rFonts w:ascii="Times New Roman" w:hAnsi="Times New Roman" w:cs="Times New Roman"/>
          <w:sz w:val="24"/>
          <w:szCs w:val="24"/>
          <w:lang w:val="es-ES"/>
        </w:rPr>
        <w:t>as que voy a señalar lo siguiente:</w:t>
      </w:r>
    </w:p>
    <w:p w14:paraId="6C6AC116" w14:textId="342BB909" w:rsidR="001C3168" w:rsidRPr="001C3168" w:rsidRDefault="001C3168" w:rsidP="001C3168">
      <w:pPr>
        <w:spacing w:line="360" w:lineRule="auto"/>
        <w:jc w:val="both"/>
        <w:rPr>
          <w:rFonts w:ascii="Times New Roman" w:hAnsi="Times New Roman" w:cs="Times New Roman"/>
          <w:b/>
          <w:bCs/>
          <w:sz w:val="24"/>
          <w:szCs w:val="24"/>
          <w:lang w:val="es-ES"/>
        </w:rPr>
      </w:pPr>
      <w:r w:rsidRPr="001C3168">
        <w:rPr>
          <w:rFonts w:ascii="Times New Roman" w:hAnsi="Times New Roman" w:cs="Times New Roman"/>
          <w:b/>
          <w:bCs/>
          <w:sz w:val="24"/>
          <w:szCs w:val="24"/>
          <w:lang w:val="es-ES"/>
        </w:rPr>
        <w:t>Introducción</w:t>
      </w:r>
    </w:p>
    <w:p w14:paraId="49155443" w14:textId="16C1884C" w:rsidR="006E23F0" w:rsidRDefault="006E23F0" w:rsidP="006E23F0">
      <w:pPr>
        <w:pStyle w:val="Prrafodelista"/>
        <w:numPr>
          <w:ilvl w:val="0"/>
          <w:numId w:val="1"/>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Antecedentes del evento de la pandemia virtual</w:t>
      </w:r>
      <w:r w:rsidR="00E66FF1">
        <w:rPr>
          <w:rFonts w:ascii="Times New Roman" w:hAnsi="Times New Roman" w:cs="Times New Roman"/>
          <w:sz w:val="24"/>
          <w:szCs w:val="24"/>
          <w:lang w:val="es-ES"/>
        </w:rPr>
        <w:t>: Iniciare</w:t>
      </w:r>
      <w:r w:rsidR="00127485">
        <w:rPr>
          <w:b/>
          <w:color w:val="FF0000"/>
        </w:rPr>
        <w:t>(</w:t>
      </w:r>
      <w:r w:rsidR="00127485">
        <w:rPr>
          <w:b/>
          <w:color w:val="FF0000"/>
        </w:rPr>
        <w:t>é</w:t>
      </w:r>
      <w:r w:rsidR="00127485">
        <w:rPr>
          <w:b/>
          <w:color w:val="FF0000"/>
        </w:rPr>
        <w:t>)</w:t>
      </w:r>
      <w:r w:rsidR="003A7DC4">
        <w:rPr>
          <w:rFonts w:ascii="Times New Roman" w:hAnsi="Times New Roman" w:cs="Times New Roman"/>
          <w:sz w:val="24"/>
          <w:szCs w:val="24"/>
          <w:lang w:val="es-ES"/>
        </w:rPr>
        <w:t xml:space="preserve"> el tema explicando los hechos </w:t>
      </w:r>
      <w:r w:rsidR="00E66FF1">
        <w:rPr>
          <w:rFonts w:ascii="Times New Roman" w:hAnsi="Times New Roman" w:cs="Times New Roman"/>
          <w:sz w:val="24"/>
          <w:szCs w:val="24"/>
          <w:lang w:val="es-ES"/>
        </w:rPr>
        <w:t xml:space="preserve"> </w:t>
      </w:r>
    </w:p>
    <w:p w14:paraId="5A107B42" w14:textId="69DE7AF5" w:rsidR="006E23F0" w:rsidRDefault="0049301D" w:rsidP="006E23F0">
      <w:pPr>
        <w:pStyle w:val="Prrafodelista"/>
        <w:numPr>
          <w:ilvl w:val="0"/>
          <w:numId w:val="1"/>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Análisis</w:t>
      </w:r>
      <w:r w:rsidR="006E23F0">
        <w:rPr>
          <w:rFonts w:ascii="Times New Roman" w:hAnsi="Times New Roman" w:cs="Times New Roman"/>
          <w:sz w:val="24"/>
          <w:szCs w:val="24"/>
          <w:lang w:val="es-ES"/>
        </w:rPr>
        <w:t xml:space="preserve"> de la conducta de los jugadores</w:t>
      </w:r>
      <w:r w:rsidR="003A7DC4">
        <w:rPr>
          <w:rFonts w:ascii="Times New Roman" w:hAnsi="Times New Roman" w:cs="Times New Roman"/>
          <w:sz w:val="24"/>
          <w:szCs w:val="24"/>
          <w:lang w:val="es-ES"/>
        </w:rPr>
        <w:t>: Abordare</w:t>
      </w:r>
      <w:r w:rsidR="00127485">
        <w:rPr>
          <w:b/>
          <w:color w:val="FF0000"/>
        </w:rPr>
        <w:t>(</w:t>
      </w:r>
      <w:r w:rsidR="00127485">
        <w:rPr>
          <w:b/>
          <w:color w:val="FF0000"/>
        </w:rPr>
        <w:t>é</w:t>
      </w:r>
      <w:r w:rsidR="00127485">
        <w:rPr>
          <w:b/>
          <w:color w:val="FF0000"/>
        </w:rPr>
        <w:t>)</w:t>
      </w:r>
      <w:r w:rsidR="003A7DC4">
        <w:rPr>
          <w:rFonts w:ascii="Times New Roman" w:hAnsi="Times New Roman" w:cs="Times New Roman"/>
          <w:sz w:val="24"/>
          <w:szCs w:val="24"/>
          <w:lang w:val="es-ES"/>
        </w:rPr>
        <w:t xml:space="preserve"> la relación entre la conducta de los jugadores sustentando a Hannah Arendt (1995) en su obra: “De la historia a la acción, El pensar y las reflexiones morales” </w:t>
      </w:r>
      <w:r w:rsidR="00BD22D1">
        <w:rPr>
          <w:rFonts w:ascii="Times New Roman" w:hAnsi="Times New Roman" w:cs="Times New Roman"/>
          <w:sz w:val="24"/>
          <w:szCs w:val="24"/>
          <w:lang w:val="es-ES"/>
        </w:rPr>
        <w:t>en la cual se ha visto que algunos jugadores presentaron una conducta en la cual</w:t>
      </w:r>
      <w:r w:rsidR="00127485">
        <w:rPr>
          <w:rFonts w:ascii="Times New Roman" w:hAnsi="Times New Roman" w:cs="Times New Roman"/>
          <w:sz w:val="24"/>
          <w:szCs w:val="24"/>
          <w:lang w:val="es-ES"/>
        </w:rPr>
        <w:t xml:space="preserve"> </w:t>
      </w:r>
      <w:r w:rsidR="00127485">
        <w:rPr>
          <w:b/>
          <w:color w:val="FF0000"/>
        </w:rPr>
        <w:t>(</w:t>
      </w:r>
      <w:r w:rsidR="00127485">
        <w:rPr>
          <w:b/>
          <w:color w:val="FF0000"/>
        </w:rPr>
        <w:t xml:space="preserve">la banalidad del mal se hizo patente, </w:t>
      </w:r>
      <w:r w:rsidR="00127485">
        <w:rPr>
          <w:b/>
          <w:color w:val="FF0000"/>
        </w:rPr>
        <w:lastRenderedPageBreak/>
        <w:t>en el sentido en que gente no necesariamente mala comente actos inadecuados, como por ejemplo, dejar la oración a medias.</w:t>
      </w:r>
      <w:r w:rsidR="00127485">
        <w:rPr>
          <w:b/>
          <w:color w:val="FF0000"/>
        </w:rPr>
        <w:t>)</w:t>
      </w:r>
      <w:r w:rsidR="00BD22D1">
        <w:rPr>
          <w:rFonts w:ascii="Times New Roman" w:hAnsi="Times New Roman" w:cs="Times New Roman"/>
          <w:sz w:val="24"/>
          <w:szCs w:val="24"/>
          <w:lang w:val="es-ES"/>
        </w:rPr>
        <w:t xml:space="preserve"> </w:t>
      </w:r>
      <w:r w:rsidR="003A7DC4">
        <w:rPr>
          <w:rFonts w:ascii="Times New Roman" w:hAnsi="Times New Roman" w:cs="Times New Roman"/>
          <w:sz w:val="24"/>
          <w:szCs w:val="24"/>
          <w:lang w:val="es-ES"/>
        </w:rPr>
        <w:t xml:space="preserve"> </w:t>
      </w:r>
    </w:p>
    <w:p w14:paraId="6269CB9C" w14:textId="32F72372" w:rsidR="0049301D" w:rsidRDefault="00362B16" w:rsidP="006E23F0">
      <w:pPr>
        <w:pStyle w:val="Prrafodelista"/>
        <w:numPr>
          <w:ilvl w:val="0"/>
          <w:numId w:val="1"/>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Reflexión del </w:t>
      </w:r>
      <w:r w:rsidR="001C3168">
        <w:rPr>
          <w:rFonts w:ascii="Times New Roman" w:hAnsi="Times New Roman" w:cs="Times New Roman"/>
          <w:sz w:val="24"/>
          <w:szCs w:val="24"/>
          <w:lang w:val="es-ES"/>
        </w:rPr>
        <w:t>evento y su relación con el pensamiento cr</w:t>
      </w:r>
      <w:r w:rsidR="00127485">
        <w:rPr>
          <w:b/>
          <w:color w:val="FF0000"/>
        </w:rPr>
        <w:t>(</w:t>
      </w:r>
      <w:r w:rsidR="00127485">
        <w:rPr>
          <w:b/>
          <w:color w:val="FF0000"/>
        </w:rPr>
        <w:t>í</w:t>
      </w:r>
      <w:r w:rsidR="00127485">
        <w:rPr>
          <w:b/>
          <w:color w:val="FF0000"/>
        </w:rPr>
        <w:t>)</w:t>
      </w:r>
      <w:r w:rsidR="001C3168">
        <w:rPr>
          <w:rFonts w:ascii="Times New Roman" w:hAnsi="Times New Roman" w:cs="Times New Roman"/>
          <w:sz w:val="24"/>
          <w:szCs w:val="24"/>
          <w:lang w:val="es-ES"/>
        </w:rPr>
        <w:t xml:space="preserve">itico: </w:t>
      </w:r>
    </w:p>
    <w:p w14:paraId="4E179D1C" w14:textId="31A3F5D3" w:rsidR="00127485" w:rsidRDefault="00127485" w:rsidP="00127485">
      <w:pPr>
        <w:spacing w:line="360" w:lineRule="auto"/>
        <w:jc w:val="both"/>
        <w:rPr>
          <w:b/>
          <w:color w:val="FF0000"/>
        </w:rPr>
      </w:pPr>
      <w:r>
        <w:rPr>
          <w:b/>
          <w:color w:val="FF0000"/>
        </w:rPr>
        <w:t>(</w:t>
      </w:r>
      <w:r>
        <w:rPr>
          <w:b/>
          <w:color w:val="FF0000"/>
        </w:rPr>
        <w:t>Bien, pero te he pedido varias veces mayor rigurosidad. Tu tema es posible, pero debes cumplir formalmente con algunas cosas.  Revisa tu ortografía y redacción, cita adecuadamente y sobre todo: trata con cuidado el contenido de la información que transmutas. Buen trabajo!</w:t>
      </w:r>
      <w:r>
        <w:rPr>
          <w:b/>
          <w:color w:val="FF0000"/>
        </w:rPr>
        <w:t>)</w:t>
      </w:r>
    </w:p>
    <w:p w14:paraId="7A1A8088" w14:textId="65C1DC49" w:rsidR="00127485" w:rsidRDefault="00127485" w:rsidP="00127485">
      <w:pPr>
        <w:spacing w:line="360" w:lineRule="auto"/>
        <w:jc w:val="both"/>
        <w:rPr>
          <w:b/>
          <w:color w:val="FF0000"/>
        </w:rPr>
      </w:pPr>
    </w:p>
    <w:p w14:paraId="592CD886" w14:textId="3996786A" w:rsidR="00127485" w:rsidRPr="00127485" w:rsidRDefault="00127485" w:rsidP="00127485">
      <w:pPr>
        <w:spacing w:line="360" w:lineRule="auto"/>
        <w:jc w:val="both"/>
        <w:rPr>
          <w:rFonts w:ascii="Times New Roman" w:hAnsi="Times New Roman" w:cs="Times New Roman"/>
          <w:sz w:val="24"/>
          <w:szCs w:val="24"/>
          <w:lang w:val="es-ES"/>
        </w:rPr>
      </w:pPr>
      <w:r>
        <w:rPr>
          <w:b/>
          <w:color w:val="FF0000"/>
        </w:rPr>
        <w:t>Puntos: 11</w:t>
      </w:r>
      <w:bookmarkStart w:id="0" w:name="_GoBack"/>
      <w:bookmarkEnd w:id="0"/>
      <w:r>
        <w:rPr>
          <w:b/>
          <w:color w:val="FF0000"/>
        </w:rPr>
        <w:t>/15</w:t>
      </w:r>
    </w:p>
    <w:p w14:paraId="569364DC" w14:textId="6F9120D0" w:rsidR="00473F50" w:rsidRDefault="00473F50" w:rsidP="00493FDD">
      <w:pPr>
        <w:spacing w:line="360" w:lineRule="auto"/>
        <w:jc w:val="both"/>
        <w:rPr>
          <w:rFonts w:ascii="Times New Roman" w:hAnsi="Times New Roman" w:cs="Times New Roman"/>
          <w:sz w:val="24"/>
          <w:szCs w:val="24"/>
          <w:lang w:val="es-ES"/>
        </w:rPr>
      </w:pPr>
    </w:p>
    <w:p w14:paraId="2DA4C40C" w14:textId="2501DD33" w:rsidR="00473F50" w:rsidRDefault="00473F50" w:rsidP="00493FDD">
      <w:pPr>
        <w:spacing w:line="360" w:lineRule="auto"/>
        <w:jc w:val="both"/>
        <w:rPr>
          <w:rFonts w:ascii="Times New Roman" w:hAnsi="Times New Roman" w:cs="Times New Roman"/>
          <w:sz w:val="24"/>
          <w:szCs w:val="24"/>
          <w:lang w:val="es-ES"/>
        </w:rPr>
      </w:pPr>
    </w:p>
    <w:p w14:paraId="538FA306" w14:textId="45C79183" w:rsidR="00473F50" w:rsidRDefault="00473F50" w:rsidP="00493FD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Referencias bibliográficas:</w:t>
      </w:r>
    </w:p>
    <w:p w14:paraId="32F2E440" w14:textId="2B2B38CD" w:rsidR="00362B16" w:rsidRDefault="00362B16" w:rsidP="00362B16">
      <w:pPr>
        <w:spacing w:line="360" w:lineRule="auto"/>
        <w:ind w:left="1418" w:hanging="709"/>
        <w:jc w:val="both"/>
        <w:rPr>
          <w:rFonts w:ascii="Times New Roman" w:hAnsi="Times New Roman" w:cs="Times New Roman"/>
          <w:sz w:val="24"/>
          <w:szCs w:val="24"/>
          <w:lang w:val="es-ES"/>
        </w:rPr>
      </w:pPr>
      <w:r w:rsidRPr="00362B16">
        <w:rPr>
          <w:rFonts w:ascii="Times New Roman" w:hAnsi="Times New Roman" w:cs="Times New Roman"/>
          <w:sz w:val="24"/>
          <w:szCs w:val="24"/>
          <w:lang w:val="es-ES"/>
        </w:rPr>
        <w:t>Arendt. H (1995). De la historia a la acción, El pensar y las reflexiones morales. Ediciones Paidos. España</w:t>
      </w:r>
    </w:p>
    <w:p w14:paraId="3E831002" w14:textId="3997490B" w:rsidR="00F04FA9" w:rsidRDefault="00F04FA9" w:rsidP="00362B16">
      <w:pPr>
        <w:spacing w:line="360" w:lineRule="auto"/>
        <w:ind w:left="1418" w:hanging="709"/>
        <w:jc w:val="both"/>
        <w:rPr>
          <w:rStyle w:val="Hipervnculo"/>
          <w:rFonts w:ascii="Times New Roman" w:hAnsi="Times New Roman" w:cs="Times New Roman"/>
          <w:sz w:val="24"/>
          <w:szCs w:val="24"/>
          <w:lang w:val="es-ES"/>
        </w:rPr>
      </w:pPr>
      <w:r w:rsidRPr="00F04FA9">
        <w:rPr>
          <w:rFonts w:ascii="Times New Roman" w:hAnsi="Times New Roman" w:cs="Times New Roman"/>
          <w:sz w:val="24"/>
          <w:szCs w:val="24"/>
          <w:lang w:val="es-ES"/>
        </w:rPr>
        <w:t>Blanco Aza, D. (2018). Interactividad: El videojuego como medio de creación artística (Revisado ed.).</w:t>
      </w:r>
      <w:r>
        <w:rPr>
          <w:rFonts w:ascii="Times New Roman" w:hAnsi="Times New Roman" w:cs="Times New Roman"/>
          <w:sz w:val="24"/>
          <w:szCs w:val="24"/>
          <w:lang w:val="es-ES"/>
        </w:rPr>
        <w:t xml:space="preserve"> Recuperado de</w:t>
      </w:r>
      <w:r w:rsidRPr="00F04FA9">
        <w:rPr>
          <w:rFonts w:ascii="Times New Roman" w:hAnsi="Times New Roman" w:cs="Times New Roman"/>
          <w:sz w:val="24"/>
          <w:szCs w:val="24"/>
          <w:lang w:val="es-ES"/>
        </w:rPr>
        <w:t xml:space="preserve"> </w:t>
      </w:r>
      <w:hyperlink r:id="rId7" w:history="1">
        <w:r w:rsidRPr="00244C6D">
          <w:rPr>
            <w:rStyle w:val="Hipervnculo"/>
            <w:rFonts w:ascii="Times New Roman" w:hAnsi="Times New Roman" w:cs="Times New Roman"/>
            <w:sz w:val="24"/>
            <w:szCs w:val="24"/>
            <w:lang w:val="es-ES"/>
          </w:rPr>
          <w:t>https://gredos.usal.es/handle/10366/139126</w:t>
        </w:r>
      </w:hyperlink>
    </w:p>
    <w:p w14:paraId="7BD9F672" w14:textId="69607361" w:rsidR="00FC7DD2" w:rsidRPr="00FC7DD2" w:rsidRDefault="00FC7DD2" w:rsidP="00362B16">
      <w:pPr>
        <w:spacing w:line="360" w:lineRule="auto"/>
        <w:ind w:left="1418" w:hanging="709"/>
        <w:jc w:val="both"/>
        <w:rPr>
          <w:rStyle w:val="Hipervnculo"/>
          <w:rFonts w:ascii="Times New Roman" w:hAnsi="Times New Roman" w:cs="Times New Roman"/>
          <w:color w:val="000000" w:themeColor="text1"/>
          <w:sz w:val="24"/>
          <w:szCs w:val="24"/>
          <w:lang w:val="es-ES"/>
        </w:rPr>
      </w:pPr>
    </w:p>
    <w:p w14:paraId="57C582B0" w14:textId="77777777" w:rsidR="00857E81" w:rsidRDefault="00FC7DD2" w:rsidP="00362B16">
      <w:pPr>
        <w:spacing w:line="360" w:lineRule="auto"/>
        <w:ind w:left="1418" w:hanging="709"/>
        <w:jc w:val="both"/>
        <w:rPr>
          <w:rStyle w:val="Hipervnculo"/>
          <w:rFonts w:ascii="Times New Roman" w:hAnsi="Times New Roman" w:cs="Times New Roman"/>
          <w:color w:val="000000" w:themeColor="text1"/>
          <w:sz w:val="24"/>
          <w:szCs w:val="24"/>
          <w:u w:val="none"/>
          <w:lang w:val="es-ES"/>
        </w:rPr>
      </w:pPr>
      <w:r w:rsidRPr="00FC7DD2">
        <w:rPr>
          <w:rStyle w:val="Hipervnculo"/>
          <w:rFonts w:ascii="Times New Roman" w:hAnsi="Times New Roman" w:cs="Times New Roman"/>
          <w:color w:val="000000" w:themeColor="text1"/>
          <w:sz w:val="24"/>
          <w:szCs w:val="24"/>
          <w:u w:val="none"/>
          <w:lang w:val="es-ES"/>
        </w:rPr>
        <w:t>Huizinga, J</w:t>
      </w:r>
      <w:r>
        <w:rPr>
          <w:rStyle w:val="Hipervnculo"/>
          <w:rFonts w:ascii="Times New Roman" w:hAnsi="Times New Roman" w:cs="Times New Roman"/>
          <w:color w:val="000000" w:themeColor="text1"/>
          <w:sz w:val="24"/>
          <w:szCs w:val="24"/>
          <w:u w:val="none"/>
          <w:lang w:val="es-ES"/>
        </w:rPr>
        <w:t xml:space="preserve"> (1938). </w:t>
      </w:r>
      <w:r w:rsidR="00857E81" w:rsidRPr="00857E81">
        <w:rPr>
          <w:rStyle w:val="Hipervnculo"/>
          <w:rFonts w:ascii="Times New Roman" w:hAnsi="Times New Roman" w:cs="Times New Roman"/>
          <w:color w:val="000000" w:themeColor="text1"/>
          <w:sz w:val="24"/>
          <w:szCs w:val="24"/>
          <w:u w:val="none"/>
          <w:lang w:val="es-ES"/>
        </w:rPr>
        <w:t>Homo Ludens, un estudio del elemento lúdico en la cultura</w:t>
      </w:r>
      <w:r w:rsidR="00857E81">
        <w:rPr>
          <w:rStyle w:val="Hipervnculo"/>
          <w:rFonts w:ascii="Times New Roman" w:hAnsi="Times New Roman" w:cs="Times New Roman"/>
          <w:color w:val="000000" w:themeColor="text1"/>
          <w:sz w:val="24"/>
          <w:szCs w:val="24"/>
          <w:u w:val="none"/>
          <w:lang w:val="es-ES"/>
        </w:rPr>
        <w:t xml:space="preserve">. Recuperado de </w:t>
      </w:r>
    </w:p>
    <w:p w14:paraId="34374281" w14:textId="73C7EC6A" w:rsidR="00FC7DD2" w:rsidRPr="00857E81" w:rsidRDefault="00857E81" w:rsidP="00362B16">
      <w:pPr>
        <w:spacing w:line="360" w:lineRule="auto"/>
        <w:ind w:left="1418" w:hanging="709"/>
        <w:jc w:val="both"/>
        <w:rPr>
          <w:rStyle w:val="Hipervnculo"/>
          <w:rFonts w:ascii="Times New Roman" w:hAnsi="Times New Roman" w:cs="Times New Roman"/>
          <w:color w:val="0070C0"/>
          <w:sz w:val="24"/>
          <w:szCs w:val="24"/>
          <w:lang w:val="es-ES"/>
        </w:rPr>
      </w:pPr>
      <w:r w:rsidRPr="00857E81">
        <w:rPr>
          <w:rStyle w:val="Hipervnculo"/>
          <w:rFonts w:ascii="Times New Roman" w:hAnsi="Times New Roman" w:cs="Times New Roman"/>
          <w:color w:val="0070C0"/>
          <w:sz w:val="24"/>
          <w:szCs w:val="24"/>
          <w:lang w:val="es-ES"/>
        </w:rPr>
        <w:t>https://cursoshistoriavdemexico.files.wordpress.com/2019/07/huizinga-johan-homo-ludens.pdf</w:t>
      </w:r>
    </w:p>
    <w:p w14:paraId="1E6EEC0B" w14:textId="77777777" w:rsidR="00FC7DD2" w:rsidRDefault="00FC7DD2" w:rsidP="00362B16">
      <w:pPr>
        <w:spacing w:line="360" w:lineRule="auto"/>
        <w:ind w:left="1418" w:hanging="709"/>
        <w:jc w:val="both"/>
        <w:rPr>
          <w:rFonts w:ascii="Times New Roman" w:hAnsi="Times New Roman" w:cs="Times New Roman"/>
          <w:sz w:val="24"/>
          <w:szCs w:val="24"/>
          <w:lang w:val="es-ES"/>
        </w:rPr>
      </w:pPr>
    </w:p>
    <w:p w14:paraId="0D6990A3" w14:textId="481A68DC" w:rsidR="00473F50" w:rsidRDefault="00473F50" w:rsidP="00362B16">
      <w:pPr>
        <w:spacing w:line="360" w:lineRule="auto"/>
        <w:ind w:left="1418" w:hanging="709"/>
        <w:jc w:val="both"/>
        <w:rPr>
          <w:rFonts w:ascii="Times New Roman" w:hAnsi="Times New Roman" w:cs="Times New Roman"/>
          <w:sz w:val="24"/>
          <w:szCs w:val="24"/>
          <w:lang w:val="es-ES"/>
        </w:rPr>
      </w:pPr>
      <w:r w:rsidRPr="00127485">
        <w:rPr>
          <w:rFonts w:ascii="Times New Roman" w:hAnsi="Times New Roman" w:cs="Times New Roman"/>
          <w:sz w:val="24"/>
          <w:szCs w:val="24"/>
          <w:lang w:val="en-US"/>
        </w:rPr>
        <w:t>Fefferman</w:t>
      </w:r>
      <w:r w:rsidR="00CA632A" w:rsidRPr="00127485">
        <w:rPr>
          <w:rFonts w:ascii="Times New Roman" w:hAnsi="Times New Roman" w:cs="Times New Roman"/>
          <w:sz w:val="24"/>
          <w:szCs w:val="24"/>
          <w:lang w:val="en-US"/>
        </w:rPr>
        <w:t xml:space="preserve">. N &amp; Lofgren. E (2007). </w:t>
      </w:r>
      <w:r w:rsidR="00F04FA9" w:rsidRPr="00127485">
        <w:rPr>
          <w:rFonts w:ascii="Times New Roman" w:hAnsi="Times New Roman" w:cs="Times New Roman"/>
          <w:sz w:val="24"/>
          <w:szCs w:val="24"/>
          <w:lang w:val="en-US"/>
        </w:rPr>
        <w:t xml:space="preserve">The untapped potential of virtual game worlds to shed light on real world epidemics. </w:t>
      </w:r>
      <w:r w:rsidR="00F04FA9">
        <w:rPr>
          <w:rFonts w:ascii="Times New Roman" w:hAnsi="Times New Roman" w:cs="Times New Roman"/>
          <w:sz w:val="24"/>
          <w:szCs w:val="24"/>
          <w:lang w:val="es-ES"/>
        </w:rPr>
        <w:t>Recuperado de:</w:t>
      </w:r>
    </w:p>
    <w:p w14:paraId="3835A5C0" w14:textId="6A058A6A" w:rsidR="00F04FA9" w:rsidRDefault="00F3377D" w:rsidP="00362B16">
      <w:pPr>
        <w:spacing w:line="360" w:lineRule="auto"/>
        <w:ind w:left="1418" w:hanging="709"/>
        <w:jc w:val="both"/>
        <w:rPr>
          <w:rFonts w:ascii="Times New Roman" w:hAnsi="Times New Roman" w:cs="Times New Roman"/>
          <w:sz w:val="24"/>
          <w:szCs w:val="24"/>
          <w:lang w:val="es-ES"/>
        </w:rPr>
      </w:pPr>
      <w:hyperlink r:id="rId8" w:anchor="secd13618587e215" w:history="1">
        <w:r w:rsidR="00F04FA9" w:rsidRPr="00244C6D">
          <w:rPr>
            <w:rStyle w:val="Hipervnculo"/>
            <w:rFonts w:ascii="Times New Roman" w:hAnsi="Times New Roman" w:cs="Times New Roman"/>
            <w:sz w:val="24"/>
            <w:szCs w:val="24"/>
            <w:lang w:val="es-ES"/>
          </w:rPr>
          <w:t>https://www.thelancet.com/journals/laninf/article/PIIS1473-3099(07)70212-8/fulltext#secd13618587e215</w:t>
        </w:r>
      </w:hyperlink>
    </w:p>
    <w:p w14:paraId="719BEE4E" w14:textId="342EEA3D" w:rsidR="00F04FA9" w:rsidRDefault="00F04FA9" w:rsidP="00362B16">
      <w:pPr>
        <w:spacing w:line="360" w:lineRule="auto"/>
        <w:ind w:left="1418" w:hanging="709"/>
        <w:jc w:val="both"/>
        <w:rPr>
          <w:rFonts w:ascii="Times New Roman" w:hAnsi="Times New Roman" w:cs="Times New Roman"/>
          <w:sz w:val="24"/>
          <w:szCs w:val="24"/>
          <w:lang w:val="es-ES"/>
        </w:rPr>
      </w:pPr>
      <w:r w:rsidRPr="00F04FA9">
        <w:rPr>
          <w:rFonts w:ascii="Times New Roman" w:hAnsi="Times New Roman" w:cs="Times New Roman"/>
          <w:sz w:val="24"/>
          <w:szCs w:val="24"/>
          <w:lang w:val="es-ES"/>
        </w:rPr>
        <w:t>Santuc. V (2017) El topo en su laberinto, 2da edición. Universidad Antonio Ruiz de Montoya</w:t>
      </w:r>
      <w:r w:rsidR="00362B16">
        <w:rPr>
          <w:rFonts w:ascii="Times New Roman" w:hAnsi="Times New Roman" w:cs="Times New Roman"/>
          <w:sz w:val="24"/>
          <w:szCs w:val="24"/>
          <w:lang w:val="es-ES"/>
        </w:rPr>
        <w:t>.</w:t>
      </w:r>
    </w:p>
    <w:sectPr w:rsidR="00F04F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C1C15" w14:textId="77777777" w:rsidR="00F3377D" w:rsidRDefault="00F3377D" w:rsidP="00493FDD">
      <w:pPr>
        <w:spacing w:after="0" w:line="240" w:lineRule="auto"/>
      </w:pPr>
      <w:r>
        <w:separator/>
      </w:r>
    </w:p>
  </w:endnote>
  <w:endnote w:type="continuationSeparator" w:id="0">
    <w:p w14:paraId="4BD41D94" w14:textId="77777777" w:rsidR="00F3377D" w:rsidRDefault="00F3377D" w:rsidP="0049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AEA67" w14:textId="77777777" w:rsidR="00F3377D" w:rsidRDefault="00F3377D" w:rsidP="00493FDD">
      <w:pPr>
        <w:spacing w:after="0" w:line="240" w:lineRule="auto"/>
      </w:pPr>
      <w:r>
        <w:separator/>
      </w:r>
    </w:p>
  </w:footnote>
  <w:footnote w:type="continuationSeparator" w:id="0">
    <w:p w14:paraId="5422AE5F" w14:textId="77777777" w:rsidR="00F3377D" w:rsidRDefault="00F3377D" w:rsidP="0049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80694"/>
    <w:multiLevelType w:val="hybridMultilevel"/>
    <w:tmpl w:val="87184DC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A3"/>
    <w:rsid w:val="000A0FB9"/>
    <w:rsid w:val="000D5E8B"/>
    <w:rsid w:val="00127485"/>
    <w:rsid w:val="00182F37"/>
    <w:rsid w:val="001C3168"/>
    <w:rsid w:val="001D5645"/>
    <w:rsid w:val="002A4205"/>
    <w:rsid w:val="00302562"/>
    <w:rsid w:val="00362B16"/>
    <w:rsid w:val="00376E6F"/>
    <w:rsid w:val="003A7DC4"/>
    <w:rsid w:val="003D1627"/>
    <w:rsid w:val="003E0DB2"/>
    <w:rsid w:val="00412470"/>
    <w:rsid w:val="00451D86"/>
    <w:rsid w:val="00473F50"/>
    <w:rsid w:val="00486898"/>
    <w:rsid w:val="0049301D"/>
    <w:rsid w:val="00493FDD"/>
    <w:rsid w:val="005C7A35"/>
    <w:rsid w:val="005D2FED"/>
    <w:rsid w:val="00612FFE"/>
    <w:rsid w:val="00647C98"/>
    <w:rsid w:val="0068337A"/>
    <w:rsid w:val="006941AF"/>
    <w:rsid w:val="006E23F0"/>
    <w:rsid w:val="00762A7F"/>
    <w:rsid w:val="00790C89"/>
    <w:rsid w:val="00857E81"/>
    <w:rsid w:val="00921F96"/>
    <w:rsid w:val="009C7629"/>
    <w:rsid w:val="00AE56B3"/>
    <w:rsid w:val="00B53905"/>
    <w:rsid w:val="00B955C9"/>
    <w:rsid w:val="00B97C47"/>
    <w:rsid w:val="00BD22D1"/>
    <w:rsid w:val="00CA632A"/>
    <w:rsid w:val="00CF72D4"/>
    <w:rsid w:val="00D50264"/>
    <w:rsid w:val="00D96E3A"/>
    <w:rsid w:val="00E66FF1"/>
    <w:rsid w:val="00F04FA9"/>
    <w:rsid w:val="00F3377D"/>
    <w:rsid w:val="00F364A3"/>
    <w:rsid w:val="00F74E47"/>
    <w:rsid w:val="00FC2830"/>
    <w:rsid w:val="00FC7D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C308"/>
  <w15:chartTrackingRefBased/>
  <w15:docId w15:val="{18E881B8-0E0D-46B9-96A9-E54FF829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F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3FDD"/>
  </w:style>
  <w:style w:type="paragraph" w:styleId="Piedepgina">
    <w:name w:val="footer"/>
    <w:basedOn w:val="Normal"/>
    <w:link w:val="PiedepginaCar"/>
    <w:uiPriority w:val="99"/>
    <w:unhideWhenUsed/>
    <w:rsid w:val="00493F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3FDD"/>
  </w:style>
  <w:style w:type="character" w:styleId="Hipervnculo">
    <w:name w:val="Hyperlink"/>
    <w:basedOn w:val="Fuentedeprrafopredeter"/>
    <w:uiPriority w:val="99"/>
    <w:unhideWhenUsed/>
    <w:rsid w:val="00F04FA9"/>
    <w:rPr>
      <w:color w:val="0563C1" w:themeColor="hyperlink"/>
      <w:u w:val="single"/>
    </w:rPr>
  </w:style>
  <w:style w:type="character" w:customStyle="1" w:styleId="UnresolvedMention">
    <w:name w:val="Unresolved Mention"/>
    <w:basedOn w:val="Fuentedeprrafopredeter"/>
    <w:uiPriority w:val="99"/>
    <w:semiHidden/>
    <w:unhideWhenUsed/>
    <w:rsid w:val="00F04FA9"/>
    <w:rPr>
      <w:color w:val="605E5C"/>
      <w:shd w:val="clear" w:color="auto" w:fill="E1DFDD"/>
    </w:rPr>
  </w:style>
  <w:style w:type="paragraph" w:styleId="Prrafodelista">
    <w:name w:val="List Paragraph"/>
    <w:basedOn w:val="Normal"/>
    <w:uiPriority w:val="34"/>
    <w:qFormat/>
    <w:rsid w:val="006E23F0"/>
    <w:pPr>
      <w:ind w:left="720"/>
      <w:contextualSpacing/>
    </w:pPr>
  </w:style>
  <w:style w:type="paragraph" w:styleId="Saludo">
    <w:name w:val="Salutation"/>
    <w:basedOn w:val="Normal"/>
    <w:next w:val="Normal"/>
    <w:link w:val="SaludoCar"/>
    <w:uiPriority w:val="99"/>
    <w:unhideWhenUsed/>
    <w:rsid w:val="00CF72D4"/>
  </w:style>
  <w:style w:type="character" w:customStyle="1" w:styleId="SaludoCar">
    <w:name w:val="Saludo Car"/>
    <w:basedOn w:val="Fuentedeprrafopredeter"/>
    <w:link w:val="Saludo"/>
    <w:uiPriority w:val="99"/>
    <w:rsid w:val="00CF72D4"/>
  </w:style>
  <w:style w:type="paragraph" w:styleId="Ttulo">
    <w:name w:val="Title"/>
    <w:basedOn w:val="Normal"/>
    <w:next w:val="Normal"/>
    <w:link w:val="TtuloCar"/>
    <w:uiPriority w:val="10"/>
    <w:qFormat/>
    <w:rsid w:val="00CF7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72D4"/>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F72D4"/>
    <w:pPr>
      <w:spacing w:after="120"/>
    </w:pPr>
  </w:style>
  <w:style w:type="character" w:customStyle="1" w:styleId="TextoindependienteCar">
    <w:name w:val="Texto independiente Car"/>
    <w:basedOn w:val="Fuentedeprrafopredeter"/>
    <w:link w:val="Textoindependiente"/>
    <w:uiPriority w:val="99"/>
    <w:rsid w:val="00CF72D4"/>
  </w:style>
  <w:style w:type="paragraph" w:styleId="Sangradetextonormal">
    <w:name w:val="Body Text Indent"/>
    <w:basedOn w:val="Normal"/>
    <w:link w:val="SangradetextonormalCar"/>
    <w:uiPriority w:val="99"/>
    <w:semiHidden/>
    <w:unhideWhenUsed/>
    <w:rsid w:val="00CF72D4"/>
    <w:pPr>
      <w:spacing w:after="120"/>
      <w:ind w:left="283"/>
    </w:pPr>
  </w:style>
  <w:style w:type="character" w:customStyle="1" w:styleId="SangradetextonormalCar">
    <w:name w:val="Sangría de texto normal Car"/>
    <w:basedOn w:val="Fuentedeprrafopredeter"/>
    <w:link w:val="Sangradetextonormal"/>
    <w:uiPriority w:val="99"/>
    <w:semiHidden/>
    <w:rsid w:val="00CF72D4"/>
  </w:style>
  <w:style w:type="paragraph" w:styleId="Textoindependienteprimerasangra2">
    <w:name w:val="Body Text First Indent 2"/>
    <w:basedOn w:val="Sangradetextonormal"/>
    <w:link w:val="Textoindependienteprimerasangra2Car"/>
    <w:uiPriority w:val="99"/>
    <w:unhideWhenUsed/>
    <w:rsid w:val="00CF72D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F7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ncet.com/journals/laninf/article/PIIS1473-3099(07)70212-8/fulltext" TargetMode="External"/><Relationship Id="rId3" Type="http://schemas.openxmlformats.org/officeDocument/2006/relationships/settings" Target="settings.xml"/><Relationship Id="rId7" Type="http://schemas.openxmlformats.org/officeDocument/2006/relationships/hyperlink" Target="https://gredos.usal.es/handle/10366/1391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3</Pages>
  <Words>900</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18</cp:revision>
  <dcterms:created xsi:type="dcterms:W3CDTF">2021-06-18T20:04:00Z</dcterms:created>
  <dcterms:modified xsi:type="dcterms:W3CDTF">2021-07-03T22:49:00Z</dcterms:modified>
</cp:coreProperties>
</file>