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D75A9" w14:textId="5F039457" w:rsidR="00117B1D" w:rsidRDefault="00117B1D" w:rsidP="00117B1D">
      <w:pPr>
        <w:jc w:val="both"/>
        <w:rPr>
          <w:sz w:val="20"/>
          <w:szCs w:val="20"/>
        </w:rPr>
      </w:pPr>
      <w:r>
        <w:rPr>
          <w:sz w:val="20"/>
          <w:szCs w:val="20"/>
        </w:rPr>
        <w:t xml:space="preserve">Pensamiento Crítico – Práctica </w:t>
      </w:r>
    </w:p>
    <w:p w14:paraId="50E17224" w14:textId="77777777" w:rsidR="00117B1D" w:rsidRPr="007C31F6" w:rsidRDefault="00117B1D" w:rsidP="007D620E">
      <w:pPr>
        <w:spacing w:after="0"/>
        <w:rPr>
          <w:b/>
          <w:bCs/>
          <w:i/>
          <w:iCs/>
          <w:sz w:val="20"/>
          <w:szCs w:val="20"/>
          <w:lang w:val="es-MX"/>
        </w:rPr>
      </w:pPr>
      <w:r w:rsidRPr="007C31F6">
        <w:rPr>
          <w:b/>
          <w:bCs/>
          <w:i/>
          <w:iCs/>
          <w:sz w:val="20"/>
          <w:szCs w:val="20"/>
          <w:lang w:val="es-MX"/>
        </w:rPr>
        <w:t>Profesor: Fernando García Alcalá</w:t>
      </w:r>
    </w:p>
    <w:p w14:paraId="73E4A073" w14:textId="7EFA2FAA" w:rsidR="00117B1D" w:rsidRPr="007C31F6" w:rsidRDefault="00117B1D" w:rsidP="007D620E">
      <w:pPr>
        <w:spacing w:after="0"/>
        <w:rPr>
          <w:b/>
          <w:bCs/>
          <w:i/>
          <w:iCs/>
          <w:sz w:val="20"/>
          <w:szCs w:val="20"/>
          <w:lang w:val="es-MX"/>
        </w:rPr>
      </w:pPr>
      <w:r w:rsidRPr="007C31F6">
        <w:rPr>
          <w:b/>
          <w:bCs/>
          <w:i/>
          <w:iCs/>
          <w:sz w:val="20"/>
          <w:szCs w:val="20"/>
          <w:lang w:val="es-MX"/>
        </w:rPr>
        <w:t xml:space="preserve">Estudiante: </w:t>
      </w:r>
      <w:proofErr w:type="spellStart"/>
      <w:r>
        <w:rPr>
          <w:b/>
          <w:bCs/>
          <w:i/>
          <w:iCs/>
          <w:sz w:val="20"/>
          <w:szCs w:val="20"/>
          <w:lang w:val="es-MX"/>
        </w:rPr>
        <w:t>Arianna</w:t>
      </w:r>
      <w:proofErr w:type="spellEnd"/>
      <w:r>
        <w:rPr>
          <w:b/>
          <w:bCs/>
          <w:i/>
          <w:iCs/>
          <w:sz w:val="20"/>
          <w:szCs w:val="20"/>
          <w:lang w:val="es-MX"/>
        </w:rPr>
        <w:t xml:space="preserve"> </w:t>
      </w:r>
      <w:proofErr w:type="spellStart"/>
      <w:r>
        <w:rPr>
          <w:b/>
          <w:bCs/>
          <w:i/>
          <w:iCs/>
          <w:sz w:val="20"/>
          <w:szCs w:val="20"/>
          <w:lang w:val="es-MX"/>
        </w:rPr>
        <w:t>Herbozo</w:t>
      </w:r>
      <w:proofErr w:type="spellEnd"/>
      <w:r>
        <w:rPr>
          <w:b/>
          <w:bCs/>
          <w:i/>
          <w:iCs/>
          <w:sz w:val="20"/>
          <w:szCs w:val="20"/>
          <w:lang w:val="es-MX"/>
        </w:rPr>
        <w:t xml:space="preserve"> </w:t>
      </w:r>
      <w:proofErr w:type="spellStart"/>
      <w:r>
        <w:rPr>
          <w:b/>
          <w:bCs/>
          <w:i/>
          <w:iCs/>
          <w:sz w:val="20"/>
          <w:szCs w:val="20"/>
          <w:lang w:val="es-MX"/>
        </w:rPr>
        <w:t>Bendezu</w:t>
      </w:r>
      <w:proofErr w:type="spellEnd"/>
      <w:r>
        <w:rPr>
          <w:b/>
          <w:bCs/>
          <w:i/>
          <w:iCs/>
          <w:sz w:val="20"/>
          <w:szCs w:val="20"/>
          <w:lang w:val="es-MX"/>
        </w:rPr>
        <w:t xml:space="preserve"> </w:t>
      </w:r>
    </w:p>
    <w:p w14:paraId="58ED8242" w14:textId="77777777" w:rsidR="007B7F65" w:rsidRDefault="00117B1D" w:rsidP="007B7F65">
      <w:pPr>
        <w:jc w:val="center"/>
        <w:rPr>
          <w:rFonts w:ascii="Times New Roman" w:hAnsi="Times New Roman" w:cs="Times New Roman"/>
          <w:b/>
          <w:bCs/>
          <w:sz w:val="24"/>
          <w:szCs w:val="24"/>
        </w:rPr>
      </w:pPr>
      <w:r w:rsidRPr="00117B1D">
        <w:rPr>
          <w:rFonts w:ascii="Times New Roman" w:hAnsi="Times New Roman" w:cs="Times New Roman"/>
          <w:b/>
          <w:bCs/>
          <w:sz w:val="24"/>
          <w:szCs w:val="24"/>
        </w:rPr>
        <w:t>Informe 2</w:t>
      </w:r>
    </w:p>
    <w:p w14:paraId="61E5BB5A" w14:textId="1F564F33" w:rsidR="007D620E" w:rsidRPr="000E2037" w:rsidRDefault="00117B1D" w:rsidP="007B7F65">
      <w:pPr>
        <w:jc w:val="both"/>
        <w:rPr>
          <w:rFonts w:cstheme="minorHAnsi"/>
          <w:b/>
          <w:bCs/>
          <w:sz w:val="24"/>
          <w:szCs w:val="24"/>
        </w:rPr>
      </w:pPr>
      <w:r w:rsidRPr="000E2037">
        <w:rPr>
          <w:rFonts w:cstheme="minorHAnsi"/>
          <w:sz w:val="20"/>
          <w:szCs w:val="20"/>
        </w:rPr>
        <w:t xml:space="preserve">En la lectura “Voluntad de creer”, James intenta justificar la creencia como derecho y libertad de cada individuo. Principalmente se refiere a un sermón sobre la justificación de la fe </w:t>
      </w:r>
      <w:r w:rsidR="007C2B06" w:rsidRPr="000E2037">
        <w:rPr>
          <w:rFonts w:cstheme="minorHAnsi"/>
          <w:sz w:val="20"/>
          <w:szCs w:val="20"/>
        </w:rPr>
        <w:t>y enfatiza que es</w:t>
      </w:r>
      <w:r w:rsidRPr="000E2037">
        <w:rPr>
          <w:rFonts w:cstheme="minorHAnsi"/>
          <w:sz w:val="20"/>
          <w:szCs w:val="20"/>
        </w:rPr>
        <w:t xml:space="preserve"> “la defensa de nuestro derecho a adoptar una actitud creyente en materias religiosa</w:t>
      </w:r>
      <w:r w:rsidR="007C2B06" w:rsidRPr="000E2037">
        <w:rPr>
          <w:rFonts w:cstheme="minorHAnsi"/>
          <w:sz w:val="20"/>
          <w:szCs w:val="20"/>
        </w:rPr>
        <w:t>s</w:t>
      </w:r>
      <w:r w:rsidRPr="000E2037">
        <w:rPr>
          <w:rFonts w:cstheme="minorHAnsi"/>
          <w:sz w:val="20"/>
          <w:szCs w:val="20"/>
        </w:rPr>
        <w:t>, sin que por ello salga condenada a coacción alguna la lógica de nuestro intelecto” (p</w:t>
      </w:r>
      <w:r w:rsidR="00114BB8" w:rsidRPr="000E2037">
        <w:rPr>
          <w:rFonts w:cstheme="minorHAnsi"/>
          <w:sz w:val="20"/>
          <w:szCs w:val="20"/>
        </w:rPr>
        <w:t>.</w:t>
      </w:r>
      <w:r w:rsidRPr="000E2037">
        <w:rPr>
          <w:rFonts w:cstheme="minorHAnsi"/>
          <w:sz w:val="20"/>
          <w:szCs w:val="20"/>
        </w:rPr>
        <w:t xml:space="preserve"> 1, 1922). </w:t>
      </w:r>
      <w:r w:rsidR="007C2B06" w:rsidRPr="000E2037">
        <w:rPr>
          <w:rFonts w:cstheme="minorHAnsi"/>
          <w:sz w:val="20"/>
          <w:szCs w:val="20"/>
        </w:rPr>
        <w:t>Desde un análisis</w:t>
      </w:r>
      <w:r w:rsidR="00C97A3D" w:rsidRPr="000E2037">
        <w:rPr>
          <w:rFonts w:cstheme="minorHAnsi"/>
          <w:sz w:val="20"/>
          <w:szCs w:val="20"/>
        </w:rPr>
        <w:t xml:space="preserve"> </w:t>
      </w:r>
      <w:r w:rsidR="006C3CB2" w:rsidRPr="000E2037">
        <w:rPr>
          <w:rFonts w:cstheme="minorHAnsi"/>
          <w:sz w:val="20"/>
          <w:szCs w:val="20"/>
        </w:rPr>
        <w:t>empirista</w:t>
      </w:r>
      <w:r w:rsidR="00C97A3D" w:rsidRPr="000E2037">
        <w:rPr>
          <w:rFonts w:cstheme="minorHAnsi"/>
          <w:sz w:val="20"/>
          <w:szCs w:val="20"/>
        </w:rPr>
        <w:t>,</w:t>
      </w:r>
      <w:r w:rsidR="007C2B06" w:rsidRPr="000E2037">
        <w:rPr>
          <w:rFonts w:cstheme="minorHAnsi"/>
          <w:sz w:val="20"/>
          <w:szCs w:val="20"/>
        </w:rPr>
        <w:t xml:space="preserve"> James va a cuestionar aquellas verdades absolutas sustentadas por el racionalismo ya que él considera legítimo que lleguemos a formar creencias sin tener evidencia suficiente</w:t>
      </w:r>
      <w:r w:rsidR="008231DC" w:rsidRPr="000E2037">
        <w:rPr>
          <w:rFonts w:cstheme="minorHAnsi"/>
          <w:sz w:val="20"/>
          <w:szCs w:val="20"/>
        </w:rPr>
        <w:t>. En este sentido, James clasifica las hipótesis en vivas y muertas para que</w:t>
      </w:r>
      <w:r w:rsidR="007D620E" w:rsidRPr="000E2037">
        <w:rPr>
          <w:rFonts w:cstheme="minorHAnsi"/>
          <w:sz w:val="20"/>
          <w:szCs w:val="20"/>
        </w:rPr>
        <w:t>,</w:t>
      </w:r>
      <w:r w:rsidR="008231DC" w:rsidRPr="000E2037">
        <w:rPr>
          <w:rFonts w:cstheme="minorHAnsi"/>
          <w:sz w:val="20"/>
          <w:szCs w:val="20"/>
        </w:rPr>
        <w:t xml:space="preserve"> por medio de ejemplos sobre si la creencia es verdad</w:t>
      </w:r>
      <w:r w:rsidR="00C97A3D" w:rsidRPr="000E2037">
        <w:rPr>
          <w:rFonts w:cstheme="minorHAnsi"/>
          <w:sz w:val="20"/>
          <w:szCs w:val="20"/>
        </w:rPr>
        <w:t>era</w:t>
      </w:r>
      <w:r w:rsidR="008231DC" w:rsidRPr="000E2037">
        <w:rPr>
          <w:rFonts w:cstheme="minorHAnsi"/>
          <w:sz w:val="20"/>
          <w:szCs w:val="20"/>
        </w:rPr>
        <w:t xml:space="preserve"> o falsa</w:t>
      </w:r>
      <w:r w:rsidR="007D620E" w:rsidRPr="000E2037">
        <w:rPr>
          <w:rFonts w:cstheme="minorHAnsi"/>
          <w:sz w:val="20"/>
          <w:szCs w:val="20"/>
        </w:rPr>
        <w:t>,</w:t>
      </w:r>
      <w:r w:rsidR="008231DC" w:rsidRPr="000E2037">
        <w:rPr>
          <w:rFonts w:cstheme="minorHAnsi"/>
          <w:sz w:val="20"/>
          <w:szCs w:val="20"/>
        </w:rPr>
        <w:t xml:space="preserve"> compruebe que no depende de la hipótesis sino de la relación entre ella y el pensador</w:t>
      </w:r>
      <w:r w:rsidR="00C97A3D" w:rsidRPr="000E2037">
        <w:rPr>
          <w:rFonts w:cstheme="minorHAnsi"/>
          <w:sz w:val="20"/>
          <w:szCs w:val="20"/>
        </w:rPr>
        <w:t>,</w:t>
      </w:r>
      <w:r w:rsidR="008231DC" w:rsidRPr="000E2037">
        <w:rPr>
          <w:rFonts w:cstheme="minorHAnsi"/>
          <w:sz w:val="20"/>
          <w:szCs w:val="20"/>
        </w:rPr>
        <w:t xml:space="preserve"> en el cual si </w:t>
      </w:r>
      <w:r w:rsidR="007D620E" w:rsidRPr="000E2037">
        <w:rPr>
          <w:rFonts w:cstheme="minorHAnsi"/>
          <w:sz w:val="20"/>
          <w:szCs w:val="20"/>
        </w:rPr>
        <w:t>hay una probabilidad mínima</w:t>
      </w:r>
      <w:r w:rsidR="008231DC" w:rsidRPr="000E2037">
        <w:rPr>
          <w:rFonts w:cstheme="minorHAnsi"/>
          <w:sz w:val="20"/>
          <w:szCs w:val="20"/>
        </w:rPr>
        <w:t xml:space="preserve"> a creer </w:t>
      </w:r>
      <w:r w:rsidR="007D620E" w:rsidRPr="000E2037">
        <w:rPr>
          <w:rFonts w:cstheme="minorHAnsi"/>
          <w:sz w:val="20"/>
          <w:szCs w:val="20"/>
        </w:rPr>
        <w:t>significa que hay</w:t>
      </w:r>
      <w:r w:rsidR="008231DC" w:rsidRPr="000E2037">
        <w:rPr>
          <w:rFonts w:cstheme="minorHAnsi"/>
          <w:sz w:val="20"/>
          <w:szCs w:val="20"/>
        </w:rPr>
        <w:t xml:space="preserve"> una voluntad en potencia.</w:t>
      </w:r>
      <w:r w:rsidR="007D620E" w:rsidRPr="000E2037">
        <w:rPr>
          <w:rFonts w:cstheme="minorHAnsi"/>
          <w:sz w:val="20"/>
          <w:szCs w:val="20"/>
        </w:rPr>
        <w:t xml:space="preserve"> Quiere decir que l</w:t>
      </w:r>
      <w:r w:rsidRPr="000E2037">
        <w:rPr>
          <w:rFonts w:cstheme="minorHAnsi"/>
          <w:sz w:val="20"/>
          <w:szCs w:val="20"/>
        </w:rPr>
        <w:t>o que está vivo o muerto no es igual para todos</w:t>
      </w:r>
      <w:r w:rsidR="007D620E" w:rsidRPr="000E2037">
        <w:rPr>
          <w:rFonts w:cstheme="minorHAnsi"/>
          <w:sz w:val="20"/>
          <w:szCs w:val="20"/>
        </w:rPr>
        <w:t xml:space="preserve"> </w:t>
      </w:r>
      <w:r w:rsidRPr="000E2037">
        <w:rPr>
          <w:rFonts w:cstheme="minorHAnsi"/>
          <w:sz w:val="20"/>
          <w:szCs w:val="20"/>
        </w:rPr>
        <w:t xml:space="preserve">porque </w:t>
      </w:r>
      <w:r w:rsidR="007D620E" w:rsidRPr="000E2037">
        <w:rPr>
          <w:rFonts w:cstheme="minorHAnsi"/>
          <w:sz w:val="20"/>
          <w:szCs w:val="20"/>
        </w:rPr>
        <w:t>varía</w:t>
      </w:r>
      <w:r w:rsidR="000E2037">
        <w:rPr>
          <w:rFonts w:cstheme="minorHAnsi"/>
          <w:sz w:val="20"/>
          <w:szCs w:val="20"/>
        </w:rPr>
        <w:t>, y</w:t>
      </w:r>
      <w:r w:rsidR="007D620E" w:rsidRPr="000E2037">
        <w:rPr>
          <w:rFonts w:cstheme="minorHAnsi"/>
          <w:sz w:val="20"/>
          <w:szCs w:val="20"/>
        </w:rPr>
        <w:t xml:space="preserve"> </w:t>
      </w:r>
      <w:r w:rsidRPr="000E2037">
        <w:rPr>
          <w:rFonts w:cstheme="minorHAnsi"/>
          <w:sz w:val="20"/>
          <w:szCs w:val="20"/>
        </w:rPr>
        <w:t xml:space="preserve">evidentemente hay un elemento subjetivo que es muy importante. </w:t>
      </w:r>
    </w:p>
    <w:p w14:paraId="36CED8D1" w14:textId="40B6C98F" w:rsidR="00114BB8" w:rsidRPr="000E2037" w:rsidRDefault="00C97A3D" w:rsidP="007B7F65">
      <w:pPr>
        <w:jc w:val="both"/>
        <w:rPr>
          <w:rFonts w:cstheme="minorHAnsi"/>
          <w:sz w:val="20"/>
          <w:szCs w:val="20"/>
        </w:rPr>
      </w:pPr>
      <w:r w:rsidRPr="000E2037">
        <w:rPr>
          <w:rFonts w:cstheme="minorHAnsi"/>
          <w:sz w:val="20"/>
          <w:szCs w:val="20"/>
        </w:rPr>
        <w:t>Un</w:t>
      </w:r>
      <w:r w:rsidR="007D620E" w:rsidRPr="000E2037">
        <w:rPr>
          <w:rFonts w:cstheme="minorHAnsi"/>
          <w:sz w:val="20"/>
          <w:szCs w:val="20"/>
        </w:rPr>
        <w:t xml:space="preserve"> punto importante </w:t>
      </w:r>
      <w:r w:rsidR="00114BB8" w:rsidRPr="000E2037">
        <w:rPr>
          <w:rFonts w:cstheme="minorHAnsi"/>
          <w:sz w:val="20"/>
          <w:szCs w:val="20"/>
        </w:rPr>
        <w:t>es la</w:t>
      </w:r>
      <w:r w:rsidR="007D620E" w:rsidRPr="000E2037">
        <w:rPr>
          <w:rFonts w:cstheme="minorHAnsi"/>
          <w:sz w:val="20"/>
          <w:szCs w:val="20"/>
        </w:rPr>
        <w:t xml:space="preserve"> opción genuina que lo explica de 3 formas: opción viva, forzosa y trivial. </w:t>
      </w:r>
      <w:r w:rsidR="00EC3F4D" w:rsidRPr="000E2037">
        <w:rPr>
          <w:rFonts w:cstheme="minorHAnsi"/>
          <w:sz w:val="20"/>
          <w:szCs w:val="20"/>
        </w:rPr>
        <w:t>En este punto</w:t>
      </w:r>
      <w:r w:rsidRPr="000E2037">
        <w:rPr>
          <w:rFonts w:cstheme="minorHAnsi"/>
          <w:sz w:val="20"/>
          <w:szCs w:val="20"/>
        </w:rPr>
        <w:t>,</w:t>
      </w:r>
      <w:r w:rsidR="00EC3F4D" w:rsidRPr="000E2037">
        <w:rPr>
          <w:rFonts w:cstheme="minorHAnsi"/>
          <w:sz w:val="20"/>
          <w:szCs w:val="20"/>
        </w:rPr>
        <w:t xml:space="preserve"> James dice que estás hipótesis son atrayentes o atractivas que nos </w:t>
      </w:r>
      <w:r w:rsidR="00114BB8" w:rsidRPr="000E2037">
        <w:rPr>
          <w:rFonts w:cstheme="minorHAnsi"/>
          <w:sz w:val="20"/>
          <w:szCs w:val="20"/>
        </w:rPr>
        <w:t>impulsa a</w:t>
      </w:r>
      <w:r w:rsidR="00EC3F4D" w:rsidRPr="000E2037">
        <w:rPr>
          <w:rFonts w:cstheme="minorHAnsi"/>
          <w:sz w:val="20"/>
          <w:szCs w:val="20"/>
        </w:rPr>
        <w:t xml:space="preserve"> </w:t>
      </w:r>
      <w:r w:rsidR="00114BB8" w:rsidRPr="000E2037">
        <w:rPr>
          <w:rFonts w:cstheme="minorHAnsi"/>
          <w:sz w:val="20"/>
          <w:szCs w:val="20"/>
        </w:rPr>
        <w:t>tomar una</w:t>
      </w:r>
      <w:r w:rsidR="00EC3F4D" w:rsidRPr="000E2037">
        <w:rPr>
          <w:rFonts w:cstheme="minorHAnsi"/>
          <w:sz w:val="20"/>
          <w:szCs w:val="20"/>
        </w:rPr>
        <w:t xml:space="preserve"> decisión que depende de la relación con el individuo, o sea no es igual para todos. </w:t>
      </w:r>
      <w:r w:rsidR="004B1CEA" w:rsidRPr="000E2037">
        <w:rPr>
          <w:rFonts w:cstheme="minorHAnsi"/>
          <w:sz w:val="20"/>
          <w:szCs w:val="20"/>
        </w:rPr>
        <w:t xml:space="preserve">Y la explicación es que </w:t>
      </w:r>
    </w:p>
    <w:p w14:paraId="4536A377" w14:textId="4B36F3B0" w:rsidR="00114BB8" w:rsidRPr="000E2037" w:rsidRDefault="004B1CEA" w:rsidP="007B7F65">
      <w:pPr>
        <w:ind w:left="708"/>
        <w:jc w:val="both"/>
        <w:rPr>
          <w:rFonts w:cstheme="minorHAnsi"/>
          <w:sz w:val="20"/>
          <w:szCs w:val="20"/>
        </w:rPr>
      </w:pPr>
      <w:r w:rsidRPr="000E2037">
        <w:rPr>
          <w:rFonts w:cstheme="minorHAnsi"/>
          <w:sz w:val="20"/>
          <w:szCs w:val="20"/>
        </w:rPr>
        <w:t>“</w:t>
      </w:r>
      <w:r w:rsidRPr="000E2037">
        <w:rPr>
          <w:rFonts w:cstheme="minorHAnsi"/>
          <w:sz w:val="20"/>
          <w:szCs w:val="20"/>
          <w:lang w:val="es-ES_tradnl"/>
        </w:rPr>
        <w:t>nuestra naturaleza pasional no solo legítimamente puede, sino que debe, optar entre proposiciones, siempre que se trate de una opción genuina que no puede ser decidida, dada su naturaleza, tomando como base fundamentos intelectuales; pues decir, en tales circunstancias, «No decida usted, deje la cuestión abierta», es en sí misma una decisión pasional</w:t>
      </w:r>
      <w:r w:rsidR="00114BB8" w:rsidRPr="000E2037">
        <w:rPr>
          <w:rFonts w:cstheme="minorHAnsi"/>
          <w:sz w:val="20"/>
          <w:szCs w:val="20"/>
          <w:lang w:val="es-ES_tradnl"/>
        </w:rPr>
        <w:t>, equivalentemente</w:t>
      </w:r>
      <w:r w:rsidRPr="000E2037">
        <w:rPr>
          <w:rFonts w:cstheme="minorHAnsi"/>
          <w:sz w:val="20"/>
          <w:szCs w:val="20"/>
          <w:lang w:val="es-ES_tradnl"/>
        </w:rPr>
        <w:t xml:space="preserve"> lo mismo que decidir sí o n</w:t>
      </w:r>
      <w:r w:rsidR="00114BB8" w:rsidRPr="000E2037">
        <w:rPr>
          <w:rFonts w:cstheme="minorHAnsi"/>
          <w:sz w:val="20"/>
          <w:szCs w:val="20"/>
          <w:lang w:val="es-ES_tradnl"/>
        </w:rPr>
        <w:t>o,</w:t>
      </w:r>
      <w:r w:rsidRPr="000E2037">
        <w:rPr>
          <w:rFonts w:cstheme="minorHAnsi"/>
          <w:sz w:val="20"/>
          <w:szCs w:val="20"/>
          <w:lang w:val="es-ES_tradnl"/>
        </w:rPr>
        <w:t xml:space="preserve"> y va acompañada por el mismo riesgo de perder la verdad” (p. </w:t>
      </w:r>
      <w:r w:rsidR="00114BB8" w:rsidRPr="000E2037">
        <w:rPr>
          <w:rFonts w:cstheme="minorHAnsi"/>
          <w:sz w:val="20"/>
          <w:szCs w:val="20"/>
          <w:lang w:val="es-ES_tradnl"/>
        </w:rPr>
        <w:t>8, 1922)</w:t>
      </w:r>
      <w:r w:rsidRPr="000E2037">
        <w:rPr>
          <w:rFonts w:cstheme="minorHAnsi"/>
          <w:sz w:val="20"/>
          <w:szCs w:val="20"/>
          <w:lang w:val="es-ES_tradnl"/>
        </w:rPr>
        <w:t xml:space="preserve"> </w:t>
      </w:r>
    </w:p>
    <w:p w14:paraId="03773D27" w14:textId="04EDB55A" w:rsidR="00A979E3" w:rsidRPr="000E2037" w:rsidRDefault="003F0F32" w:rsidP="007B7F65">
      <w:pPr>
        <w:jc w:val="both"/>
        <w:rPr>
          <w:rFonts w:cstheme="minorHAnsi"/>
          <w:sz w:val="20"/>
          <w:szCs w:val="20"/>
          <w:lang w:val="es-ES_tradnl"/>
        </w:rPr>
      </w:pPr>
      <w:r w:rsidRPr="000E2037">
        <w:rPr>
          <w:rFonts w:cstheme="minorHAnsi"/>
          <w:sz w:val="20"/>
          <w:szCs w:val="20"/>
        </w:rPr>
        <w:t xml:space="preserve">Un ejemplo </w:t>
      </w:r>
      <w:r w:rsidR="0066617B" w:rsidRPr="000E2037">
        <w:rPr>
          <w:rFonts w:cstheme="minorHAnsi"/>
          <w:sz w:val="20"/>
          <w:szCs w:val="20"/>
        </w:rPr>
        <w:t xml:space="preserve">son los hechos. Creemos que los sucesos son causa de la razón de nuestras opiniones, pero la verdad es que para que suceda es necesaria la disposición o deseo anterior a los resultados. Si decido apoyar el aborto no es </w:t>
      </w:r>
      <w:r w:rsidR="00A22EBB" w:rsidRPr="000E2037">
        <w:rPr>
          <w:rFonts w:cstheme="minorHAnsi"/>
          <w:sz w:val="20"/>
          <w:szCs w:val="20"/>
        </w:rPr>
        <w:t>por la</w:t>
      </w:r>
      <w:r w:rsidR="0066617B" w:rsidRPr="000E2037">
        <w:rPr>
          <w:rFonts w:cstheme="minorHAnsi"/>
          <w:sz w:val="20"/>
          <w:szCs w:val="20"/>
        </w:rPr>
        <w:t xml:space="preserve"> percepción </w:t>
      </w:r>
      <w:r w:rsidR="00A22EBB" w:rsidRPr="000E2037">
        <w:rPr>
          <w:rFonts w:cstheme="minorHAnsi"/>
          <w:sz w:val="20"/>
          <w:szCs w:val="20"/>
        </w:rPr>
        <w:t>intelectual,</w:t>
      </w:r>
      <w:r w:rsidR="0066617B" w:rsidRPr="000E2037">
        <w:rPr>
          <w:rFonts w:cstheme="minorHAnsi"/>
          <w:sz w:val="20"/>
          <w:szCs w:val="20"/>
        </w:rPr>
        <w:t xml:space="preserve"> sino que </w:t>
      </w:r>
      <w:r w:rsidR="00A22EBB" w:rsidRPr="000E2037">
        <w:rPr>
          <w:rFonts w:cstheme="minorHAnsi"/>
          <w:sz w:val="20"/>
          <w:szCs w:val="20"/>
        </w:rPr>
        <w:t>anterior a ello ya está la decisión apasionada</w:t>
      </w:r>
      <w:r w:rsidR="000E2037">
        <w:rPr>
          <w:rFonts w:cstheme="minorHAnsi"/>
          <w:sz w:val="20"/>
          <w:szCs w:val="20"/>
        </w:rPr>
        <w:t>, según mis interes,</w:t>
      </w:r>
      <w:r w:rsidR="00A22EBB" w:rsidRPr="000E2037">
        <w:rPr>
          <w:rFonts w:cstheme="minorHAnsi"/>
          <w:sz w:val="20"/>
          <w:szCs w:val="20"/>
        </w:rPr>
        <w:t xml:space="preserve"> en la cual deposito mi fe en esa decisión. O</w:t>
      </w:r>
      <w:r w:rsidR="008C4C57" w:rsidRPr="000E2037">
        <w:rPr>
          <w:rFonts w:cstheme="minorHAnsi"/>
          <w:sz w:val="20"/>
          <w:szCs w:val="20"/>
        </w:rPr>
        <w:t>, por ejemplo, con respecto a las</w:t>
      </w:r>
      <w:r w:rsidR="00A22EBB" w:rsidRPr="000E2037">
        <w:rPr>
          <w:rFonts w:cstheme="minorHAnsi"/>
          <w:sz w:val="20"/>
          <w:szCs w:val="20"/>
        </w:rPr>
        <w:t xml:space="preserve"> cuestiones morales</w:t>
      </w:r>
      <w:r w:rsidR="00C97A3D" w:rsidRPr="000E2037">
        <w:rPr>
          <w:rFonts w:cstheme="minorHAnsi"/>
          <w:sz w:val="20"/>
          <w:szCs w:val="20"/>
        </w:rPr>
        <w:t>,</w:t>
      </w:r>
      <w:r w:rsidR="003D2CE2" w:rsidRPr="000E2037">
        <w:rPr>
          <w:rFonts w:cstheme="minorHAnsi"/>
          <w:sz w:val="20"/>
          <w:szCs w:val="20"/>
        </w:rPr>
        <w:t xml:space="preserve"> James dice que </w:t>
      </w:r>
      <w:r w:rsidR="00A22EBB" w:rsidRPr="000E2037">
        <w:rPr>
          <w:rFonts w:cstheme="minorHAnsi"/>
          <w:sz w:val="20"/>
          <w:szCs w:val="20"/>
        </w:rPr>
        <w:t>no puede ser juzgado por la lógica como el escepticismo intelectual</w:t>
      </w:r>
      <w:r w:rsidR="008C4C57" w:rsidRPr="000E2037">
        <w:rPr>
          <w:rFonts w:cstheme="minorHAnsi"/>
          <w:sz w:val="20"/>
          <w:szCs w:val="20"/>
        </w:rPr>
        <w:t xml:space="preserve"> porque finalmente lo que manda es el deseo del corazón. Si</w:t>
      </w:r>
      <w:r w:rsidR="007E2822" w:rsidRPr="000E2037">
        <w:rPr>
          <w:rFonts w:cstheme="minorHAnsi"/>
          <w:sz w:val="20"/>
          <w:szCs w:val="20"/>
        </w:rPr>
        <w:t xml:space="preserve"> creo que rezar antes de un examen me dará buenos resultados, ¿quién podría juzgar esa acción si es lo mejor para mí? </w:t>
      </w:r>
      <w:r w:rsidR="00182E4F" w:rsidRPr="000E2037">
        <w:rPr>
          <w:rFonts w:cstheme="minorHAnsi"/>
          <w:sz w:val="20"/>
          <w:szCs w:val="20"/>
        </w:rPr>
        <w:t xml:space="preserve">Por lo tanto, esto conlleva a que </w:t>
      </w:r>
      <w:r w:rsidR="00182E4F" w:rsidRPr="000E2037">
        <w:rPr>
          <w:rFonts w:cstheme="minorHAnsi"/>
          <w:sz w:val="20"/>
          <w:szCs w:val="20"/>
          <w:lang w:val="es-ES_tradnl"/>
        </w:rPr>
        <w:t>“el deseo de creer una cierta clase de verdad provoca aquí la existencia especial de esa verdad” (p. 15) Lo que me lleva a pensar que en realidad el hecho no tiene valor si es verdadero o falso</w:t>
      </w:r>
      <w:r w:rsidR="00C97A3D" w:rsidRPr="000E2037">
        <w:rPr>
          <w:rFonts w:cstheme="minorHAnsi"/>
          <w:sz w:val="20"/>
          <w:szCs w:val="20"/>
          <w:lang w:val="es-ES_tradnl"/>
        </w:rPr>
        <w:t>.</w:t>
      </w:r>
      <w:r w:rsidR="00182E4F" w:rsidRPr="000E2037">
        <w:rPr>
          <w:rFonts w:cstheme="minorHAnsi"/>
          <w:sz w:val="20"/>
          <w:szCs w:val="20"/>
          <w:lang w:val="es-ES_tradnl"/>
        </w:rPr>
        <w:t xml:space="preserve"> </w:t>
      </w:r>
      <w:r w:rsidR="00C97A3D" w:rsidRPr="000E2037">
        <w:rPr>
          <w:rFonts w:cstheme="minorHAnsi"/>
          <w:sz w:val="20"/>
          <w:szCs w:val="20"/>
          <w:lang w:val="es-ES_tradnl"/>
        </w:rPr>
        <w:t>S</w:t>
      </w:r>
      <w:r w:rsidR="00182E4F" w:rsidRPr="000E2037">
        <w:rPr>
          <w:rFonts w:cstheme="minorHAnsi"/>
          <w:sz w:val="20"/>
          <w:szCs w:val="20"/>
          <w:lang w:val="es-ES_tradnl"/>
        </w:rPr>
        <w:t xml:space="preserve">i evidentemente hay una ausencia de evidencia y no tenemos modo de verificar las cosas </w:t>
      </w:r>
      <w:r w:rsidR="006C3CB2" w:rsidRPr="000E2037">
        <w:rPr>
          <w:rFonts w:cstheme="minorHAnsi"/>
          <w:sz w:val="20"/>
          <w:szCs w:val="20"/>
          <w:lang w:val="es-ES_tradnl"/>
        </w:rPr>
        <w:t>concluyo que no se busca la verdad</w:t>
      </w:r>
      <w:r w:rsidR="00182E4F" w:rsidRPr="000E2037">
        <w:rPr>
          <w:rFonts w:cstheme="minorHAnsi"/>
          <w:sz w:val="20"/>
          <w:szCs w:val="20"/>
          <w:lang w:val="es-ES_tradnl"/>
        </w:rPr>
        <w:t xml:space="preserve"> en sí</w:t>
      </w:r>
      <w:r w:rsidR="006C3CB2" w:rsidRPr="000E2037">
        <w:rPr>
          <w:rFonts w:cstheme="minorHAnsi"/>
          <w:sz w:val="20"/>
          <w:szCs w:val="20"/>
          <w:lang w:val="es-ES_tradnl"/>
        </w:rPr>
        <w:t>, como la ciencia lo quiere,</w:t>
      </w:r>
      <w:r w:rsidR="00182E4F" w:rsidRPr="000E2037">
        <w:rPr>
          <w:rFonts w:cstheme="minorHAnsi"/>
          <w:sz w:val="20"/>
          <w:szCs w:val="20"/>
          <w:lang w:val="es-ES_tradnl"/>
        </w:rPr>
        <w:t xml:space="preserve"> ya que esta es subjetiva y depende del individuo</w:t>
      </w:r>
      <w:r w:rsidR="00A979E3" w:rsidRPr="000E2037">
        <w:rPr>
          <w:rFonts w:cstheme="minorHAnsi"/>
          <w:sz w:val="20"/>
          <w:szCs w:val="20"/>
          <w:lang w:val="es-ES_tradnl"/>
        </w:rPr>
        <w:t xml:space="preserve">, sino </w:t>
      </w:r>
      <w:r w:rsidR="000E2037">
        <w:rPr>
          <w:rFonts w:cstheme="minorHAnsi"/>
          <w:sz w:val="20"/>
          <w:szCs w:val="20"/>
          <w:lang w:val="es-ES_tradnl"/>
        </w:rPr>
        <w:t xml:space="preserve">explicar la relevancia que tiene </w:t>
      </w:r>
      <w:r w:rsidR="00AD0043">
        <w:rPr>
          <w:rFonts w:ascii="Times New Roman" w:eastAsia="Times New Roman" w:hAnsi="Times New Roman" w:cs="Times New Roman"/>
          <w:color w:val="FF0000"/>
          <w:sz w:val="24"/>
          <w:szCs w:val="24"/>
          <w:lang w:val="es-ES"/>
        </w:rPr>
        <w:t>(</w:t>
      </w:r>
      <w:r w:rsidR="00AD0043">
        <w:rPr>
          <w:rFonts w:ascii="Times New Roman" w:eastAsia="Times New Roman" w:hAnsi="Times New Roman" w:cs="Times New Roman"/>
          <w:color w:val="FF0000"/>
          <w:sz w:val="24"/>
          <w:szCs w:val="24"/>
          <w:lang w:val="es-ES"/>
        </w:rPr>
        <w:t>é</w:t>
      </w:r>
      <w:r w:rsidR="00AD0043">
        <w:rPr>
          <w:rFonts w:ascii="Times New Roman" w:eastAsia="Times New Roman" w:hAnsi="Times New Roman" w:cs="Times New Roman"/>
          <w:color w:val="FF0000"/>
          <w:sz w:val="24"/>
          <w:szCs w:val="24"/>
          <w:lang w:val="es-ES"/>
        </w:rPr>
        <w:t>)</w:t>
      </w:r>
      <w:proofErr w:type="spellStart"/>
      <w:r w:rsidR="000E2037">
        <w:rPr>
          <w:rFonts w:cstheme="minorHAnsi"/>
          <w:sz w:val="20"/>
          <w:szCs w:val="20"/>
          <w:lang w:val="es-ES_tradnl"/>
        </w:rPr>
        <w:t>esta</w:t>
      </w:r>
      <w:proofErr w:type="spellEnd"/>
      <w:r w:rsidR="000E2037">
        <w:rPr>
          <w:rFonts w:cstheme="minorHAnsi"/>
          <w:sz w:val="20"/>
          <w:szCs w:val="20"/>
          <w:lang w:val="es-ES_tradnl"/>
        </w:rPr>
        <w:t xml:space="preserve"> en nuestras vidas</w:t>
      </w:r>
      <w:r w:rsidR="00A979E3" w:rsidRPr="000E2037">
        <w:rPr>
          <w:rFonts w:cstheme="minorHAnsi"/>
          <w:sz w:val="20"/>
          <w:szCs w:val="20"/>
          <w:lang w:val="es-ES_tradnl"/>
        </w:rPr>
        <w:t xml:space="preserve">. Por lo tanto, esas creencias pueden estar justificada pasionalmente sin que por ello sufre nuestro intelecto lógico. Sin embargo, si aplicamos las creencias al ámbito público puede ser perjudicial ya que la responsabilidad de tu decisión afecta a un grupo más amplio y es necesario tener verdades objetivas para </w:t>
      </w:r>
      <w:r w:rsidR="007B7F65" w:rsidRPr="000E2037">
        <w:rPr>
          <w:rFonts w:cstheme="minorHAnsi"/>
          <w:sz w:val="20"/>
          <w:szCs w:val="20"/>
          <w:lang w:val="es-ES_tradnl"/>
        </w:rPr>
        <w:t>una mejor convivencia</w:t>
      </w:r>
      <w:r w:rsidR="00A979E3" w:rsidRPr="000E2037">
        <w:rPr>
          <w:rFonts w:cstheme="minorHAnsi"/>
          <w:sz w:val="20"/>
          <w:szCs w:val="20"/>
          <w:lang w:val="es-ES_tradnl"/>
        </w:rPr>
        <w:t xml:space="preserve">. Pero, si pienso en la ciencia también sus decisiones corren </w:t>
      </w:r>
      <w:r w:rsidR="007B7F65" w:rsidRPr="000E2037">
        <w:rPr>
          <w:rFonts w:cstheme="minorHAnsi"/>
          <w:sz w:val="20"/>
          <w:szCs w:val="20"/>
          <w:lang w:val="es-ES_tradnl"/>
        </w:rPr>
        <w:t>interés</w:t>
      </w:r>
      <w:r w:rsidR="00A979E3" w:rsidRPr="000E2037">
        <w:rPr>
          <w:rFonts w:cstheme="minorHAnsi"/>
          <w:sz w:val="20"/>
          <w:szCs w:val="20"/>
          <w:lang w:val="es-ES_tradnl"/>
        </w:rPr>
        <w:t xml:space="preserve"> personales y preferencia</w:t>
      </w:r>
      <w:r w:rsidR="007B7F65" w:rsidRPr="000E2037">
        <w:rPr>
          <w:rFonts w:cstheme="minorHAnsi"/>
          <w:sz w:val="20"/>
          <w:szCs w:val="20"/>
          <w:lang w:val="es-ES_tradnl"/>
        </w:rPr>
        <w:t>les</w:t>
      </w:r>
      <w:r w:rsidR="00A979E3" w:rsidRPr="000E2037">
        <w:rPr>
          <w:rFonts w:cstheme="minorHAnsi"/>
          <w:sz w:val="20"/>
          <w:szCs w:val="20"/>
          <w:lang w:val="es-ES_tradnl"/>
        </w:rPr>
        <w:t xml:space="preserve"> </w:t>
      </w:r>
      <w:r w:rsidR="007B7F65" w:rsidRPr="000E2037">
        <w:rPr>
          <w:rFonts w:cstheme="minorHAnsi"/>
          <w:sz w:val="20"/>
          <w:szCs w:val="20"/>
          <w:lang w:val="es-ES_tradnl"/>
        </w:rPr>
        <w:t>debido a que su objetivo es que todos conozcan la verdad</w:t>
      </w:r>
      <w:r w:rsidR="0094284B">
        <w:rPr>
          <w:rFonts w:cstheme="minorHAnsi"/>
          <w:sz w:val="20"/>
          <w:szCs w:val="20"/>
          <w:lang w:val="es-ES_tradnl"/>
        </w:rPr>
        <w:t xml:space="preserve"> objetiva</w:t>
      </w:r>
      <w:r w:rsidR="007B7F65" w:rsidRPr="000E2037">
        <w:rPr>
          <w:rFonts w:cstheme="minorHAnsi"/>
          <w:sz w:val="20"/>
          <w:szCs w:val="20"/>
          <w:lang w:val="es-ES_tradnl"/>
        </w:rPr>
        <w:t xml:space="preserve"> lo que finalmente será el sustento de </w:t>
      </w:r>
      <w:r w:rsidR="0094284B">
        <w:rPr>
          <w:rFonts w:cstheme="minorHAnsi"/>
          <w:sz w:val="20"/>
          <w:szCs w:val="20"/>
          <w:lang w:val="es-ES_tradnl"/>
        </w:rPr>
        <w:t>nuestra</w:t>
      </w:r>
      <w:r w:rsidR="007B7F65" w:rsidRPr="000E2037">
        <w:rPr>
          <w:rFonts w:cstheme="minorHAnsi"/>
          <w:sz w:val="20"/>
          <w:szCs w:val="20"/>
          <w:lang w:val="es-ES_tradnl"/>
        </w:rPr>
        <w:t xml:space="preserve"> vida y por ende sí afecta al ámbito público. </w:t>
      </w:r>
    </w:p>
    <w:p w14:paraId="43A217A9" w14:textId="6168C3DB" w:rsidR="004C6383" w:rsidRDefault="006C3CB2" w:rsidP="007B7F65">
      <w:pPr>
        <w:jc w:val="both"/>
        <w:rPr>
          <w:rFonts w:cstheme="minorHAnsi"/>
          <w:sz w:val="20"/>
          <w:szCs w:val="20"/>
          <w:lang w:val="es-ES_tradnl"/>
        </w:rPr>
      </w:pPr>
      <w:r w:rsidRPr="000E2037">
        <w:rPr>
          <w:rFonts w:cstheme="minorHAnsi"/>
          <w:sz w:val="20"/>
          <w:szCs w:val="20"/>
          <w:lang w:val="es-ES_tradnl"/>
        </w:rPr>
        <w:t xml:space="preserve">Y otro punto importante es la hipótesis religiosa que se presenta como una opción forzosa </w:t>
      </w:r>
      <w:r w:rsidR="007B7F65" w:rsidRPr="000E2037">
        <w:rPr>
          <w:rFonts w:cstheme="minorHAnsi"/>
          <w:sz w:val="20"/>
          <w:szCs w:val="20"/>
          <w:lang w:val="es-ES_tradnl"/>
        </w:rPr>
        <w:t xml:space="preserve">debido a que no solo nos garantiza depositar nuestra confianza como un bien supremo </w:t>
      </w:r>
      <w:r w:rsidR="009F7D8F" w:rsidRPr="000E2037">
        <w:rPr>
          <w:rFonts w:cstheme="minorHAnsi"/>
          <w:sz w:val="20"/>
          <w:szCs w:val="20"/>
          <w:lang w:val="es-ES_tradnl"/>
        </w:rPr>
        <w:t>y si</w:t>
      </w:r>
      <w:r w:rsidR="007B7F65" w:rsidRPr="000E2037">
        <w:rPr>
          <w:rFonts w:cstheme="minorHAnsi"/>
          <w:sz w:val="20"/>
          <w:szCs w:val="20"/>
          <w:lang w:val="es-ES_tradnl"/>
        </w:rPr>
        <w:t xml:space="preserve"> la</w:t>
      </w:r>
      <w:r w:rsidR="0094284B">
        <w:rPr>
          <w:rFonts w:cstheme="minorHAnsi"/>
          <w:sz w:val="20"/>
          <w:szCs w:val="20"/>
          <w:lang w:val="es-ES_tradnl"/>
        </w:rPr>
        <w:t xml:space="preserve"> rechazo estuviese</w:t>
      </w:r>
      <w:r w:rsidR="007B7F65" w:rsidRPr="000E2037">
        <w:rPr>
          <w:rFonts w:cstheme="minorHAnsi"/>
          <w:sz w:val="20"/>
          <w:szCs w:val="20"/>
          <w:lang w:val="es-ES_tradnl"/>
        </w:rPr>
        <w:t xml:space="preserve"> perdiendo esa garantía</w:t>
      </w:r>
      <w:r w:rsidR="0094284B">
        <w:rPr>
          <w:rFonts w:cstheme="minorHAnsi"/>
          <w:sz w:val="20"/>
          <w:szCs w:val="20"/>
          <w:lang w:val="es-ES_tradnl"/>
        </w:rPr>
        <w:t>,</w:t>
      </w:r>
      <w:r w:rsidR="007B7F65" w:rsidRPr="000E2037">
        <w:rPr>
          <w:rFonts w:cstheme="minorHAnsi"/>
          <w:sz w:val="20"/>
          <w:szCs w:val="20"/>
          <w:lang w:val="es-ES_tradnl"/>
        </w:rPr>
        <w:t xml:space="preserve"> por </w:t>
      </w:r>
      <w:r w:rsidR="0094284B" w:rsidRPr="000E2037">
        <w:rPr>
          <w:rFonts w:cstheme="minorHAnsi"/>
          <w:sz w:val="20"/>
          <w:szCs w:val="20"/>
          <w:lang w:val="es-ES_tradnl"/>
        </w:rPr>
        <w:t>ende,</w:t>
      </w:r>
      <w:r w:rsidR="007B7F65" w:rsidRPr="000E2037">
        <w:rPr>
          <w:rFonts w:cstheme="minorHAnsi"/>
          <w:sz w:val="20"/>
          <w:szCs w:val="20"/>
          <w:lang w:val="es-ES_tradnl"/>
        </w:rPr>
        <w:t xml:space="preserve"> solo t</w:t>
      </w:r>
      <w:r w:rsidR="0094284B">
        <w:rPr>
          <w:rFonts w:cstheme="minorHAnsi"/>
          <w:sz w:val="20"/>
          <w:szCs w:val="20"/>
          <w:lang w:val="es-ES_tradnl"/>
        </w:rPr>
        <w:t>engo</w:t>
      </w:r>
      <w:r w:rsidR="007B7F65" w:rsidRPr="000E2037">
        <w:rPr>
          <w:rFonts w:cstheme="minorHAnsi"/>
          <w:sz w:val="20"/>
          <w:szCs w:val="20"/>
          <w:lang w:val="es-ES_tradnl"/>
        </w:rPr>
        <w:t xml:space="preserve"> dos alternativas.</w:t>
      </w:r>
      <w:r w:rsidR="0094284B">
        <w:rPr>
          <w:rFonts w:cstheme="minorHAnsi"/>
          <w:sz w:val="20"/>
          <w:szCs w:val="20"/>
          <w:lang w:val="es-ES_tradnl"/>
        </w:rPr>
        <w:t xml:space="preserve"> Para explicarlo mejor</w:t>
      </w:r>
      <w:r w:rsidR="009F7D8F" w:rsidRPr="000E2037">
        <w:rPr>
          <w:rFonts w:cstheme="minorHAnsi"/>
          <w:sz w:val="20"/>
          <w:szCs w:val="20"/>
          <w:lang w:val="es-ES_tradnl"/>
        </w:rPr>
        <w:t xml:space="preserve"> Joseph </w:t>
      </w:r>
      <w:proofErr w:type="spellStart"/>
      <w:r w:rsidR="009F7D8F" w:rsidRPr="000E2037">
        <w:rPr>
          <w:rFonts w:cstheme="minorHAnsi"/>
          <w:sz w:val="20"/>
          <w:szCs w:val="20"/>
          <w:lang w:val="es-ES_tradnl"/>
        </w:rPr>
        <w:t>Moi</w:t>
      </w:r>
      <w:r w:rsidR="000C7E54">
        <w:rPr>
          <w:rFonts w:cstheme="minorHAnsi"/>
          <w:sz w:val="20"/>
          <w:szCs w:val="20"/>
          <w:lang w:val="es-ES_tradnl"/>
        </w:rPr>
        <w:t>n</w:t>
      </w:r>
      <w:r w:rsidR="009F7D8F" w:rsidRPr="000E2037">
        <w:rPr>
          <w:rFonts w:cstheme="minorHAnsi"/>
          <w:sz w:val="20"/>
          <w:szCs w:val="20"/>
          <w:lang w:val="es-ES_tradnl"/>
        </w:rPr>
        <w:t>ght</w:t>
      </w:r>
      <w:proofErr w:type="spellEnd"/>
      <w:r w:rsidR="000E2037">
        <w:rPr>
          <w:rFonts w:cstheme="minorHAnsi"/>
          <w:sz w:val="20"/>
          <w:szCs w:val="20"/>
          <w:lang w:val="es-ES_tradnl"/>
        </w:rPr>
        <w:t xml:space="preserve"> (2015) dice lo siguiente: “la fe encierra, pues, en este nombre la razón de ser de todas las cosas, toda la inteligibilidad del universo. No es explicativa por sí misma, sino que promueve la búsqueda de la explicación y alimenta el deseo de comprender”</w:t>
      </w:r>
      <w:r w:rsidR="0094284B">
        <w:rPr>
          <w:rFonts w:cstheme="minorHAnsi"/>
          <w:sz w:val="20"/>
          <w:szCs w:val="20"/>
          <w:lang w:val="es-ES_tradnl"/>
        </w:rPr>
        <w:t xml:space="preserve"> (p. 111) Y</w:t>
      </w:r>
      <w:r w:rsidR="000E2037">
        <w:rPr>
          <w:rFonts w:cstheme="minorHAnsi"/>
          <w:sz w:val="20"/>
          <w:szCs w:val="20"/>
          <w:lang w:val="es-ES_tradnl"/>
        </w:rPr>
        <w:t xml:space="preserve"> de la mano </w:t>
      </w:r>
      <w:r w:rsidR="0094284B">
        <w:rPr>
          <w:rFonts w:cstheme="minorHAnsi"/>
          <w:sz w:val="20"/>
          <w:szCs w:val="20"/>
          <w:lang w:val="es-ES_tradnl"/>
        </w:rPr>
        <w:t>con</w:t>
      </w:r>
      <w:r w:rsidR="000E2037">
        <w:rPr>
          <w:rFonts w:cstheme="minorHAnsi"/>
          <w:sz w:val="20"/>
          <w:szCs w:val="20"/>
          <w:lang w:val="es-ES_tradnl"/>
        </w:rPr>
        <w:t xml:space="preserve"> “la religión hace que el creyente se sienta satisfecho de descargarse en ella el peso de la responsabilidad que implica sus opciones de vida, de suerte que el miedo a la libertad sería el resorte principal de la creencia”</w:t>
      </w:r>
      <w:r w:rsidR="0094284B">
        <w:rPr>
          <w:rFonts w:cstheme="minorHAnsi"/>
          <w:sz w:val="20"/>
          <w:szCs w:val="20"/>
          <w:lang w:val="es-ES_tradnl"/>
        </w:rPr>
        <w:t xml:space="preserve"> (p. 112) En relación con el punto de vista de James, la fe funciona como un d</w:t>
      </w:r>
      <w:r w:rsidR="00F02AE0">
        <w:rPr>
          <w:rFonts w:cstheme="minorHAnsi"/>
          <w:sz w:val="20"/>
          <w:szCs w:val="20"/>
          <w:lang w:val="es-ES_tradnl"/>
        </w:rPr>
        <w:t xml:space="preserve">epósito de las seguridades del manejo de mi vida </w:t>
      </w:r>
      <w:r w:rsidR="0094284B">
        <w:rPr>
          <w:rFonts w:cstheme="minorHAnsi"/>
          <w:sz w:val="20"/>
          <w:szCs w:val="20"/>
          <w:lang w:val="es-ES_tradnl"/>
        </w:rPr>
        <w:t>que no son explicados pero por la voluntad de creer le voy veracidad</w:t>
      </w:r>
      <w:r w:rsidR="004C6383">
        <w:rPr>
          <w:rFonts w:cstheme="minorHAnsi"/>
          <w:sz w:val="20"/>
          <w:szCs w:val="20"/>
          <w:lang w:val="es-ES_tradnl"/>
        </w:rPr>
        <w:t xml:space="preserve"> porque precisamente la razón no lo explica todo. Claro, si cada uno tiene una perspectiva distinta de ver la realidad y formula su propia creencia </w:t>
      </w:r>
      <w:r w:rsidR="00F02AE0">
        <w:rPr>
          <w:rFonts w:cstheme="minorHAnsi"/>
          <w:sz w:val="20"/>
          <w:szCs w:val="20"/>
          <w:lang w:val="es-ES_tradnl"/>
        </w:rPr>
        <w:t>en primer momento nos queda confiar en lo que dice</w:t>
      </w:r>
      <w:r w:rsidR="004C6383">
        <w:rPr>
          <w:rFonts w:cstheme="minorHAnsi"/>
          <w:sz w:val="20"/>
          <w:szCs w:val="20"/>
          <w:lang w:val="es-ES_tradnl"/>
        </w:rPr>
        <w:t>, aunque ten</w:t>
      </w:r>
      <w:r w:rsidR="00F02AE0">
        <w:rPr>
          <w:rFonts w:cstheme="minorHAnsi"/>
          <w:sz w:val="20"/>
          <w:szCs w:val="20"/>
          <w:lang w:val="es-ES_tradnl"/>
        </w:rPr>
        <w:t>gamos duda y no con la intensión que la información es manipulada.</w:t>
      </w:r>
      <w:r w:rsidR="004C6383">
        <w:rPr>
          <w:rFonts w:cstheme="minorHAnsi"/>
          <w:sz w:val="20"/>
          <w:szCs w:val="20"/>
          <w:lang w:val="es-ES_tradnl"/>
        </w:rPr>
        <w:t xml:space="preserve"> Y con respecto de la creencia en la religión es en lo posible </w:t>
      </w:r>
      <w:r w:rsidR="00F02AE0">
        <w:rPr>
          <w:rFonts w:cstheme="minorHAnsi"/>
          <w:sz w:val="20"/>
          <w:szCs w:val="20"/>
          <w:lang w:val="es-ES_tradnl"/>
        </w:rPr>
        <w:t xml:space="preserve">lo que </w:t>
      </w:r>
      <w:r w:rsidR="004C6383">
        <w:rPr>
          <w:rFonts w:cstheme="minorHAnsi"/>
          <w:sz w:val="20"/>
          <w:szCs w:val="20"/>
          <w:lang w:val="es-ES_tradnl"/>
        </w:rPr>
        <w:t>da plena seguri</w:t>
      </w:r>
      <w:r w:rsidR="00F02AE0">
        <w:rPr>
          <w:rFonts w:cstheme="minorHAnsi"/>
          <w:sz w:val="20"/>
          <w:szCs w:val="20"/>
          <w:lang w:val="es-ES_tradnl"/>
        </w:rPr>
        <w:t>dad que no está equivocado</w:t>
      </w:r>
      <w:r w:rsidR="004C6383">
        <w:rPr>
          <w:rFonts w:cstheme="minorHAnsi"/>
          <w:sz w:val="20"/>
          <w:szCs w:val="20"/>
          <w:lang w:val="es-ES_tradnl"/>
        </w:rPr>
        <w:t xml:space="preserve"> y la posibilidad de </w:t>
      </w:r>
      <w:r w:rsidR="000C7E54">
        <w:rPr>
          <w:rFonts w:cstheme="minorHAnsi"/>
          <w:sz w:val="20"/>
          <w:szCs w:val="20"/>
          <w:lang w:val="es-ES_tradnl"/>
        </w:rPr>
        <w:t xml:space="preserve">la abertura a lo infinito que por la racionalidad es difícil ser cuestionable. </w:t>
      </w:r>
      <w:r w:rsidR="008677FB">
        <w:rPr>
          <w:rFonts w:cstheme="minorHAnsi"/>
          <w:sz w:val="20"/>
          <w:szCs w:val="20"/>
          <w:lang w:val="es-ES_tradnl"/>
        </w:rPr>
        <w:t xml:space="preserve">En conclusión, estoy de acuerdo con James que tenemos el derecho y </w:t>
      </w:r>
      <w:r w:rsidR="008677FB">
        <w:rPr>
          <w:rFonts w:cstheme="minorHAnsi"/>
          <w:sz w:val="20"/>
          <w:szCs w:val="20"/>
          <w:lang w:val="es-ES_tradnl"/>
        </w:rPr>
        <w:lastRenderedPageBreak/>
        <w:t xml:space="preserve">libertad de creer en lo que queramos bajo la premisa que corre un riesgo de generar una desinformación amplia en el ámbito público que conlleva a una gran responsabilidad. Al fin y acabo en la fe hay una verdad que escapa de nuestras manos en el cual la ambigüedad se hace muy presente y es necesario convivir con ella. </w:t>
      </w:r>
    </w:p>
    <w:p w14:paraId="2F6F49B4" w14:textId="1CBE17C1" w:rsidR="006C3CB2" w:rsidRPr="000E2037" w:rsidRDefault="00182E4F" w:rsidP="007B7F65">
      <w:pPr>
        <w:jc w:val="both"/>
        <w:rPr>
          <w:rFonts w:cstheme="minorHAnsi"/>
          <w:sz w:val="20"/>
          <w:szCs w:val="20"/>
          <w:lang w:val="es-ES_tradnl"/>
        </w:rPr>
      </w:pPr>
      <w:r w:rsidRPr="000E2037">
        <w:rPr>
          <w:rFonts w:cstheme="minorHAnsi"/>
          <w:sz w:val="20"/>
          <w:szCs w:val="20"/>
          <w:lang w:val="es-ES_tradnl"/>
        </w:rPr>
        <w:t xml:space="preserve"> </w:t>
      </w:r>
      <w:r w:rsidR="009F7D8F" w:rsidRPr="000E2037">
        <w:rPr>
          <w:rFonts w:cstheme="minorHAnsi"/>
          <w:sz w:val="20"/>
          <w:szCs w:val="20"/>
          <w:lang w:val="es-ES_tradnl"/>
        </w:rPr>
        <w:t xml:space="preserve">Bibliografía: </w:t>
      </w:r>
    </w:p>
    <w:p w14:paraId="1A635F07" w14:textId="77777777" w:rsidR="009F7D8F" w:rsidRPr="000E2037" w:rsidRDefault="009F7D8F" w:rsidP="009F7D8F">
      <w:pPr>
        <w:pStyle w:val="Default"/>
        <w:jc w:val="both"/>
        <w:rPr>
          <w:color w:val="auto"/>
          <w:lang w:val="es-PE"/>
        </w:rPr>
      </w:pPr>
    </w:p>
    <w:p w14:paraId="71415F90" w14:textId="2E52EA34" w:rsidR="009F7D8F" w:rsidRDefault="009F7D8F" w:rsidP="009F7D8F">
      <w:pPr>
        <w:pStyle w:val="Default"/>
        <w:numPr>
          <w:ilvl w:val="0"/>
          <w:numId w:val="2"/>
        </w:numPr>
        <w:jc w:val="both"/>
        <w:rPr>
          <w:rFonts w:asciiTheme="minorHAnsi" w:hAnsiTheme="minorHAnsi" w:cstheme="minorHAnsi"/>
          <w:i/>
          <w:iCs/>
          <w:sz w:val="22"/>
          <w:szCs w:val="22"/>
          <w:lang w:val="es-PE"/>
        </w:rPr>
      </w:pPr>
      <w:proofErr w:type="spellStart"/>
      <w:r w:rsidRPr="000E2037">
        <w:rPr>
          <w:rFonts w:asciiTheme="minorHAnsi" w:hAnsiTheme="minorHAnsi" w:cstheme="minorHAnsi"/>
          <w:i/>
          <w:iCs/>
          <w:sz w:val="22"/>
          <w:szCs w:val="22"/>
          <w:lang w:val="es-PE"/>
        </w:rPr>
        <w:t>Moingt</w:t>
      </w:r>
      <w:proofErr w:type="spellEnd"/>
      <w:r w:rsidRPr="000E2037">
        <w:rPr>
          <w:rFonts w:asciiTheme="minorHAnsi" w:hAnsiTheme="minorHAnsi" w:cstheme="minorHAnsi"/>
          <w:i/>
          <w:iCs/>
          <w:sz w:val="22"/>
          <w:szCs w:val="22"/>
          <w:lang w:val="es-PE"/>
        </w:rPr>
        <w:t>, Joseph. Creer</w:t>
      </w:r>
      <w:r w:rsidR="000C7E54">
        <w:rPr>
          <w:rFonts w:asciiTheme="minorHAnsi" w:hAnsiTheme="minorHAnsi" w:cstheme="minorHAnsi"/>
          <w:i/>
          <w:iCs/>
          <w:sz w:val="22"/>
          <w:szCs w:val="22"/>
          <w:lang w:val="es-PE"/>
        </w:rPr>
        <w:t xml:space="preserve"> </w:t>
      </w:r>
      <w:r w:rsidRPr="000E2037">
        <w:rPr>
          <w:rFonts w:asciiTheme="minorHAnsi" w:hAnsiTheme="minorHAnsi" w:cstheme="minorHAnsi"/>
          <w:i/>
          <w:iCs/>
          <w:sz w:val="22"/>
          <w:szCs w:val="22"/>
          <w:lang w:val="es-PE"/>
        </w:rPr>
        <w:t>en</w:t>
      </w:r>
      <w:r w:rsidR="000C7E54">
        <w:rPr>
          <w:rFonts w:asciiTheme="minorHAnsi" w:hAnsiTheme="minorHAnsi" w:cstheme="minorHAnsi"/>
          <w:i/>
          <w:iCs/>
          <w:sz w:val="22"/>
          <w:szCs w:val="22"/>
          <w:lang w:val="es-PE"/>
        </w:rPr>
        <w:t xml:space="preserve"> </w:t>
      </w:r>
      <w:r w:rsidRPr="000E2037">
        <w:rPr>
          <w:rFonts w:asciiTheme="minorHAnsi" w:hAnsiTheme="minorHAnsi" w:cstheme="minorHAnsi"/>
          <w:i/>
          <w:iCs/>
          <w:sz w:val="22"/>
          <w:szCs w:val="22"/>
          <w:lang w:val="es-PE"/>
        </w:rPr>
        <w:t>e</w:t>
      </w:r>
      <w:r w:rsidR="000C7E54">
        <w:rPr>
          <w:rFonts w:asciiTheme="minorHAnsi" w:hAnsiTheme="minorHAnsi" w:cstheme="minorHAnsi"/>
          <w:i/>
          <w:iCs/>
          <w:sz w:val="22"/>
          <w:szCs w:val="22"/>
          <w:lang w:val="es-PE"/>
        </w:rPr>
        <w:t xml:space="preserve">l </w:t>
      </w:r>
      <w:r w:rsidRPr="000E2037">
        <w:rPr>
          <w:rFonts w:asciiTheme="minorHAnsi" w:hAnsiTheme="minorHAnsi" w:cstheme="minorHAnsi"/>
          <w:i/>
          <w:iCs/>
          <w:sz w:val="22"/>
          <w:szCs w:val="22"/>
          <w:lang w:val="es-PE"/>
        </w:rPr>
        <w:t>Dios</w:t>
      </w:r>
      <w:r w:rsidR="000C7E54">
        <w:rPr>
          <w:rFonts w:asciiTheme="minorHAnsi" w:hAnsiTheme="minorHAnsi" w:cstheme="minorHAnsi"/>
          <w:i/>
          <w:iCs/>
          <w:sz w:val="22"/>
          <w:szCs w:val="22"/>
          <w:lang w:val="es-PE"/>
        </w:rPr>
        <w:t xml:space="preserve"> </w:t>
      </w:r>
      <w:r w:rsidRPr="000E2037">
        <w:rPr>
          <w:rFonts w:asciiTheme="minorHAnsi" w:hAnsiTheme="minorHAnsi" w:cstheme="minorHAnsi"/>
          <w:i/>
          <w:iCs/>
          <w:sz w:val="22"/>
          <w:szCs w:val="22"/>
          <w:lang w:val="es-PE"/>
        </w:rPr>
        <w:t>que</w:t>
      </w:r>
      <w:r w:rsidR="000C7E54">
        <w:rPr>
          <w:rFonts w:asciiTheme="minorHAnsi" w:hAnsiTheme="minorHAnsi" w:cstheme="minorHAnsi"/>
          <w:i/>
          <w:iCs/>
          <w:sz w:val="22"/>
          <w:szCs w:val="22"/>
          <w:lang w:val="es-PE"/>
        </w:rPr>
        <w:t xml:space="preserve"> </w:t>
      </w:r>
      <w:r w:rsidRPr="000E2037">
        <w:rPr>
          <w:rFonts w:asciiTheme="minorHAnsi" w:hAnsiTheme="minorHAnsi" w:cstheme="minorHAnsi"/>
          <w:i/>
          <w:iCs/>
          <w:sz w:val="22"/>
          <w:szCs w:val="22"/>
          <w:lang w:val="es-PE"/>
        </w:rPr>
        <w:t>viene. De</w:t>
      </w:r>
      <w:r w:rsidR="000C7E54">
        <w:rPr>
          <w:rFonts w:asciiTheme="minorHAnsi" w:hAnsiTheme="minorHAnsi" w:cstheme="minorHAnsi"/>
          <w:i/>
          <w:iCs/>
          <w:sz w:val="22"/>
          <w:szCs w:val="22"/>
          <w:lang w:val="es-PE"/>
        </w:rPr>
        <w:t xml:space="preserve"> </w:t>
      </w:r>
      <w:r w:rsidRPr="000E2037">
        <w:rPr>
          <w:rFonts w:asciiTheme="minorHAnsi" w:hAnsiTheme="minorHAnsi" w:cstheme="minorHAnsi"/>
          <w:i/>
          <w:iCs/>
          <w:sz w:val="22"/>
          <w:szCs w:val="22"/>
          <w:lang w:val="es-PE"/>
        </w:rPr>
        <w:t>la</w:t>
      </w:r>
      <w:r w:rsidR="000C7E54">
        <w:rPr>
          <w:rFonts w:asciiTheme="minorHAnsi" w:hAnsiTheme="minorHAnsi" w:cstheme="minorHAnsi"/>
          <w:i/>
          <w:iCs/>
          <w:sz w:val="22"/>
          <w:szCs w:val="22"/>
          <w:lang w:val="es-PE"/>
        </w:rPr>
        <w:t xml:space="preserve"> </w:t>
      </w:r>
      <w:r w:rsidRPr="000E2037">
        <w:rPr>
          <w:rFonts w:asciiTheme="minorHAnsi" w:hAnsiTheme="minorHAnsi" w:cstheme="minorHAnsi"/>
          <w:i/>
          <w:iCs/>
          <w:sz w:val="22"/>
          <w:szCs w:val="22"/>
          <w:lang w:val="es-PE"/>
        </w:rPr>
        <w:t>creencia</w:t>
      </w:r>
      <w:r w:rsidR="000C7E54">
        <w:rPr>
          <w:rFonts w:asciiTheme="minorHAnsi" w:hAnsiTheme="minorHAnsi" w:cstheme="minorHAnsi"/>
          <w:i/>
          <w:iCs/>
          <w:sz w:val="22"/>
          <w:szCs w:val="22"/>
          <w:lang w:val="es-PE"/>
        </w:rPr>
        <w:t xml:space="preserve"> </w:t>
      </w:r>
      <w:r w:rsidRPr="000E2037">
        <w:rPr>
          <w:rFonts w:asciiTheme="minorHAnsi" w:hAnsiTheme="minorHAnsi" w:cstheme="minorHAnsi"/>
          <w:i/>
          <w:iCs/>
          <w:sz w:val="22"/>
          <w:szCs w:val="22"/>
          <w:lang w:val="es-PE"/>
        </w:rPr>
        <w:t>a</w:t>
      </w:r>
      <w:r w:rsidR="000C7E54">
        <w:rPr>
          <w:rFonts w:asciiTheme="minorHAnsi" w:hAnsiTheme="minorHAnsi" w:cstheme="minorHAnsi"/>
          <w:i/>
          <w:iCs/>
          <w:sz w:val="22"/>
          <w:szCs w:val="22"/>
          <w:lang w:val="es-PE"/>
        </w:rPr>
        <w:t xml:space="preserve"> </w:t>
      </w:r>
      <w:r w:rsidRPr="000E2037">
        <w:rPr>
          <w:rFonts w:asciiTheme="minorHAnsi" w:hAnsiTheme="minorHAnsi" w:cstheme="minorHAnsi"/>
          <w:i/>
          <w:iCs/>
          <w:sz w:val="22"/>
          <w:szCs w:val="22"/>
          <w:lang w:val="es-PE"/>
        </w:rPr>
        <w:t>la</w:t>
      </w:r>
      <w:r w:rsidR="000C7E54">
        <w:rPr>
          <w:rFonts w:asciiTheme="minorHAnsi" w:hAnsiTheme="minorHAnsi" w:cstheme="minorHAnsi"/>
          <w:i/>
          <w:iCs/>
          <w:sz w:val="22"/>
          <w:szCs w:val="22"/>
          <w:lang w:val="es-PE"/>
        </w:rPr>
        <w:t xml:space="preserve"> </w:t>
      </w:r>
      <w:r w:rsidRPr="000E2037">
        <w:rPr>
          <w:rFonts w:asciiTheme="minorHAnsi" w:hAnsiTheme="minorHAnsi" w:cstheme="minorHAnsi"/>
          <w:i/>
          <w:iCs/>
          <w:sz w:val="22"/>
          <w:szCs w:val="22"/>
          <w:lang w:val="es-PE"/>
        </w:rPr>
        <w:t>fe</w:t>
      </w:r>
      <w:r w:rsidR="000C7E54">
        <w:rPr>
          <w:rFonts w:asciiTheme="minorHAnsi" w:hAnsiTheme="minorHAnsi" w:cstheme="minorHAnsi"/>
          <w:i/>
          <w:iCs/>
          <w:sz w:val="22"/>
          <w:szCs w:val="22"/>
          <w:lang w:val="es-PE"/>
        </w:rPr>
        <w:t xml:space="preserve"> </w:t>
      </w:r>
      <w:r w:rsidRPr="000E2037">
        <w:rPr>
          <w:rFonts w:asciiTheme="minorHAnsi" w:hAnsiTheme="minorHAnsi" w:cstheme="minorHAnsi"/>
          <w:i/>
          <w:iCs/>
          <w:sz w:val="22"/>
          <w:szCs w:val="22"/>
          <w:lang w:val="es-PE"/>
        </w:rPr>
        <w:t>crítica. Madrid, DescléedeBrouwer,2015. P.103-135.</w:t>
      </w:r>
    </w:p>
    <w:p w14:paraId="3DEFA2AF" w14:textId="24D307A8" w:rsidR="00AD0043" w:rsidRPr="00AD0043" w:rsidRDefault="00AD0043" w:rsidP="009F7D8F">
      <w:pPr>
        <w:pStyle w:val="Default"/>
        <w:numPr>
          <w:ilvl w:val="0"/>
          <w:numId w:val="2"/>
        </w:numPr>
        <w:jc w:val="both"/>
        <w:rPr>
          <w:rFonts w:asciiTheme="minorHAnsi" w:hAnsiTheme="minorHAnsi" w:cstheme="minorHAnsi"/>
          <w:i/>
          <w:iCs/>
          <w:sz w:val="22"/>
          <w:szCs w:val="22"/>
          <w:lang w:val="es-PE"/>
        </w:rPr>
      </w:pPr>
      <w:r>
        <w:rPr>
          <w:rFonts w:eastAsia="Times New Roman"/>
          <w:color w:val="FF0000"/>
          <w:lang w:val="es-ES"/>
        </w:rPr>
        <w:t>(Pensé que tu informe era de James)</w:t>
      </w:r>
    </w:p>
    <w:p w14:paraId="4ED97CAA" w14:textId="08906E49" w:rsidR="00AD0043" w:rsidRDefault="00AD0043" w:rsidP="00AD0043">
      <w:pPr>
        <w:pStyle w:val="Default"/>
        <w:jc w:val="both"/>
        <w:rPr>
          <w:rFonts w:eastAsia="Times New Roman"/>
          <w:color w:val="FF0000"/>
          <w:lang w:val="es-ES"/>
        </w:rPr>
      </w:pPr>
    </w:p>
    <w:p w14:paraId="27E3A8E8" w14:textId="757CB1A5" w:rsidR="00AD0043" w:rsidRDefault="00AD0043" w:rsidP="00AD0043">
      <w:pPr>
        <w:pStyle w:val="Default"/>
        <w:jc w:val="both"/>
        <w:rPr>
          <w:rFonts w:eastAsia="Times New Roman"/>
          <w:color w:val="FF0000"/>
          <w:lang w:val="es-ES"/>
        </w:rPr>
      </w:pPr>
      <w:proofErr w:type="gramStart"/>
      <w:r>
        <w:rPr>
          <w:rFonts w:eastAsia="Times New Roman"/>
          <w:color w:val="FF0000"/>
          <w:lang w:val="es-ES"/>
        </w:rPr>
        <w:t>Bien!</w:t>
      </w:r>
      <w:proofErr w:type="gramEnd"/>
    </w:p>
    <w:p w14:paraId="4BB80858" w14:textId="09FC631E" w:rsidR="00AD0043" w:rsidRPr="000E2037" w:rsidRDefault="00AD0043" w:rsidP="00AD0043">
      <w:pPr>
        <w:pStyle w:val="Default"/>
        <w:jc w:val="both"/>
        <w:rPr>
          <w:rFonts w:asciiTheme="minorHAnsi" w:hAnsiTheme="minorHAnsi" w:cstheme="minorHAnsi"/>
          <w:i/>
          <w:iCs/>
          <w:sz w:val="22"/>
          <w:szCs w:val="22"/>
          <w:lang w:val="es-PE"/>
        </w:rPr>
      </w:pPr>
      <w:r>
        <w:rPr>
          <w:rFonts w:eastAsia="Times New Roman"/>
          <w:color w:val="FF0000"/>
          <w:lang w:val="es-ES"/>
        </w:rPr>
        <w:t>Puntos: 4</w:t>
      </w:r>
      <w:bookmarkStart w:id="0" w:name="_GoBack"/>
      <w:bookmarkEnd w:id="0"/>
    </w:p>
    <w:p w14:paraId="79C7BBD5" w14:textId="5C6C82D7" w:rsidR="009F7D8F" w:rsidRPr="009F7D8F" w:rsidRDefault="009F7D8F" w:rsidP="009F7D8F">
      <w:pPr>
        <w:jc w:val="both"/>
        <w:rPr>
          <w:rFonts w:ascii="Calibri" w:hAnsi="Calibri" w:cs="Calibri"/>
          <w:sz w:val="20"/>
          <w:szCs w:val="20"/>
        </w:rPr>
      </w:pPr>
    </w:p>
    <w:p w14:paraId="7DBCD8F1" w14:textId="77777777" w:rsidR="00117B1D" w:rsidRPr="00117B1D" w:rsidRDefault="00117B1D" w:rsidP="007B7F65">
      <w:pPr>
        <w:jc w:val="both"/>
        <w:rPr>
          <w:sz w:val="20"/>
          <w:szCs w:val="20"/>
        </w:rPr>
      </w:pPr>
    </w:p>
    <w:sectPr w:rsidR="00117B1D" w:rsidRPr="00117B1D" w:rsidSect="007B7F65">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3592A"/>
    <w:multiLevelType w:val="hybridMultilevel"/>
    <w:tmpl w:val="671611EA"/>
    <w:lvl w:ilvl="0" w:tplc="547C7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E36F5C"/>
    <w:multiLevelType w:val="hybridMultilevel"/>
    <w:tmpl w:val="EBACD96C"/>
    <w:lvl w:ilvl="0" w:tplc="3964094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1D"/>
    <w:rsid w:val="000C7E54"/>
    <w:rsid w:val="000E2037"/>
    <w:rsid w:val="00114BB8"/>
    <w:rsid w:val="00117B1D"/>
    <w:rsid w:val="00182E4F"/>
    <w:rsid w:val="003D2CE2"/>
    <w:rsid w:val="003F0F32"/>
    <w:rsid w:val="004B1CEA"/>
    <w:rsid w:val="004C6383"/>
    <w:rsid w:val="0066617B"/>
    <w:rsid w:val="006C3CB2"/>
    <w:rsid w:val="007B7F65"/>
    <w:rsid w:val="007C2B06"/>
    <w:rsid w:val="007D620E"/>
    <w:rsid w:val="007E2822"/>
    <w:rsid w:val="008231DC"/>
    <w:rsid w:val="008677FB"/>
    <w:rsid w:val="008C4C57"/>
    <w:rsid w:val="0094284B"/>
    <w:rsid w:val="009F7D8F"/>
    <w:rsid w:val="00A22EBB"/>
    <w:rsid w:val="00A979E3"/>
    <w:rsid w:val="00AD0043"/>
    <w:rsid w:val="00C97A3D"/>
    <w:rsid w:val="00D14C3C"/>
    <w:rsid w:val="00E75C90"/>
    <w:rsid w:val="00EC3F4D"/>
    <w:rsid w:val="00F02AE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2A54"/>
  <w15:chartTrackingRefBased/>
  <w15:docId w15:val="{D502284A-CF34-4E48-90F9-B62FE078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7B1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rrafodelista">
    <w:name w:val="List Paragraph"/>
    <w:basedOn w:val="Normal"/>
    <w:uiPriority w:val="34"/>
    <w:qFormat/>
    <w:rsid w:val="009F7D8F"/>
    <w:pPr>
      <w:ind w:left="720"/>
      <w:contextualSpacing/>
    </w:pPr>
  </w:style>
  <w:style w:type="paragraph" w:customStyle="1" w:styleId="Default">
    <w:name w:val="Default"/>
    <w:rsid w:val="009F7D8F"/>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70454">
      <w:bodyDiv w:val="1"/>
      <w:marLeft w:val="0"/>
      <w:marRight w:val="0"/>
      <w:marTop w:val="0"/>
      <w:marBottom w:val="0"/>
      <w:divBdr>
        <w:top w:val="none" w:sz="0" w:space="0" w:color="auto"/>
        <w:left w:val="none" w:sz="0" w:space="0" w:color="auto"/>
        <w:bottom w:val="none" w:sz="0" w:space="0" w:color="auto"/>
        <w:right w:val="none" w:sz="0" w:space="0" w:color="auto"/>
      </w:divBdr>
    </w:div>
    <w:div w:id="19558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892</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ALESSANDRA HERBOZO BENDEZU</dc:creator>
  <cp:keywords/>
  <dc:description/>
  <cp:lastModifiedBy>Usuario de Windows</cp:lastModifiedBy>
  <cp:revision>3</cp:revision>
  <dcterms:created xsi:type="dcterms:W3CDTF">2021-07-01T00:14:00Z</dcterms:created>
  <dcterms:modified xsi:type="dcterms:W3CDTF">2021-07-01T15:52:00Z</dcterms:modified>
</cp:coreProperties>
</file>