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250FB" w14:textId="77777777" w:rsidR="00BD171D" w:rsidRDefault="00BD171D" w:rsidP="00A17B72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2352255" wp14:editId="6B72ED45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9987C" w14:textId="77777777" w:rsidR="00BD171D" w:rsidRPr="00A17B72" w:rsidRDefault="00BD171D" w:rsidP="00A17B72">
      <w:pPr>
        <w:tabs>
          <w:tab w:val="left" w:pos="3345"/>
        </w:tabs>
        <w:jc w:val="right"/>
        <w:rPr>
          <w:b/>
        </w:rPr>
      </w:pPr>
      <w:r w:rsidRPr="00A17B72">
        <w:rPr>
          <w:b/>
        </w:rPr>
        <w:t>Pensamiento Crítico 2021</w:t>
      </w:r>
    </w:p>
    <w:p w14:paraId="64BB84B7" w14:textId="77777777" w:rsidR="00BD171D" w:rsidRDefault="00BD171D" w:rsidP="00A17B72">
      <w:pPr>
        <w:tabs>
          <w:tab w:val="left" w:pos="3345"/>
        </w:tabs>
        <w:jc w:val="right"/>
      </w:pPr>
      <w:r>
        <w:t>Grupo de César Escajadillo y Fernando García</w:t>
      </w:r>
    </w:p>
    <w:p w14:paraId="08DF5F1D" w14:textId="77777777" w:rsidR="00A17B72" w:rsidRDefault="00520D2E" w:rsidP="00A17B72">
      <w:pPr>
        <w:tabs>
          <w:tab w:val="left" w:pos="3345"/>
        </w:tabs>
        <w:jc w:val="right"/>
      </w:pPr>
      <w:r>
        <w:t xml:space="preserve">Viernes </w:t>
      </w:r>
      <w:r w:rsidR="00A17B72">
        <w:t>1</w:t>
      </w:r>
      <w:r>
        <w:t>8</w:t>
      </w:r>
      <w:r w:rsidR="00A17B72">
        <w:t xml:space="preserve"> de </w:t>
      </w:r>
      <w:r>
        <w:t>junio</w:t>
      </w:r>
    </w:p>
    <w:p w14:paraId="7C508DF5" w14:textId="77777777" w:rsidR="00A17B72" w:rsidRDefault="00A17B72" w:rsidP="00A17B72">
      <w:pPr>
        <w:tabs>
          <w:tab w:val="left" w:pos="3345"/>
        </w:tabs>
        <w:jc w:val="both"/>
        <w:rPr>
          <w:b/>
          <w:sz w:val="28"/>
          <w:u w:val="single"/>
        </w:rPr>
      </w:pPr>
    </w:p>
    <w:p w14:paraId="3962F993" w14:textId="77777777" w:rsidR="00BD171D" w:rsidRPr="00BD171D" w:rsidRDefault="00520D2E" w:rsidP="00A17B72">
      <w:pPr>
        <w:tabs>
          <w:tab w:val="left" w:pos="3345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Segundo</w:t>
      </w:r>
      <w:r w:rsidR="00BD171D" w:rsidRPr="00BD171D">
        <w:rPr>
          <w:b/>
          <w:sz w:val="28"/>
          <w:u w:val="single"/>
        </w:rPr>
        <w:t xml:space="preserve"> control</w:t>
      </w:r>
    </w:p>
    <w:p w14:paraId="250D42C3" w14:textId="77777777" w:rsidR="00BD171D" w:rsidRDefault="00BD171D" w:rsidP="00A17B72">
      <w:pPr>
        <w:tabs>
          <w:tab w:val="left" w:pos="3345"/>
        </w:tabs>
        <w:jc w:val="both"/>
      </w:pPr>
    </w:p>
    <w:p w14:paraId="08C6FBD3" w14:textId="7DB76289" w:rsidR="00BD171D" w:rsidRDefault="00BD171D" w:rsidP="00A17B72">
      <w:pPr>
        <w:tabs>
          <w:tab w:val="left" w:pos="3345"/>
        </w:tabs>
        <w:jc w:val="both"/>
        <w:rPr>
          <w:b/>
          <w:bCs/>
        </w:rPr>
      </w:pPr>
      <w:r>
        <w:t xml:space="preserve">Nombre: </w:t>
      </w:r>
      <w:r w:rsidR="00AC68ED" w:rsidRPr="00E15260">
        <w:rPr>
          <w:b/>
          <w:bCs/>
        </w:rPr>
        <w:t>Aldo Javier Ruiz Morote</w:t>
      </w:r>
    </w:p>
    <w:p w14:paraId="7F4C1C33" w14:textId="084EF49E" w:rsidR="00AC68ED" w:rsidRDefault="00AC68ED" w:rsidP="00A17B72">
      <w:pPr>
        <w:tabs>
          <w:tab w:val="left" w:pos="3345"/>
        </w:tabs>
        <w:jc w:val="both"/>
      </w:pPr>
      <w:r>
        <w:t xml:space="preserve">Correo para regresar el control corregido: </w:t>
      </w:r>
      <w:hyperlink r:id="rId9" w:history="1">
        <w:r w:rsidRPr="00A7120A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a2110054@uarm.pe</w:t>
        </w:r>
      </w:hyperlink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 xml:space="preserve"> </w:t>
      </w:r>
    </w:p>
    <w:p w14:paraId="54B77DFB" w14:textId="1EC6FF5F" w:rsidR="00BD171D" w:rsidRDefault="002902F3" w:rsidP="00A17B72">
      <w:pPr>
        <w:tabs>
          <w:tab w:val="left" w:pos="3345"/>
        </w:tabs>
        <w:jc w:val="both"/>
      </w:pPr>
      <w:r>
        <w:t>N</w:t>
      </w:r>
      <w:r w:rsidR="00BD171D">
        <w:t>ota de Control:</w:t>
      </w:r>
      <w:r w:rsidR="00A17B72">
        <w:t xml:space="preserve"> </w:t>
      </w:r>
      <w:r>
        <w:t>8</w:t>
      </w:r>
      <w:bookmarkStart w:id="0" w:name="_GoBack"/>
      <w:bookmarkEnd w:id="0"/>
      <w:r w:rsidR="00A17B72">
        <w:t>/15</w:t>
      </w:r>
    </w:p>
    <w:p w14:paraId="1E68E618" w14:textId="77777777" w:rsidR="00BD171D" w:rsidRDefault="00BD171D" w:rsidP="00A17B72">
      <w:pPr>
        <w:tabs>
          <w:tab w:val="left" w:pos="3345"/>
        </w:tabs>
        <w:jc w:val="both"/>
      </w:pPr>
      <w:r>
        <w:t xml:space="preserve">Nota del informe: </w:t>
      </w:r>
      <w:r w:rsidR="00A17B72">
        <w:t>0/5</w:t>
      </w:r>
    </w:p>
    <w:p w14:paraId="394FED60" w14:textId="77777777" w:rsidR="00BD171D" w:rsidRDefault="00BD171D" w:rsidP="00A17B72">
      <w:pPr>
        <w:pBdr>
          <w:bottom w:val="single" w:sz="12" w:space="1" w:color="auto"/>
        </w:pBdr>
        <w:tabs>
          <w:tab w:val="left" w:pos="3345"/>
        </w:tabs>
        <w:jc w:val="both"/>
      </w:pPr>
    </w:p>
    <w:p w14:paraId="4A5260BA" w14:textId="77777777" w:rsidR="00BD171D" w:rsidRDefault="00BD171D" w:rsidP="00A17B72">
      <w:pPr>
        <w:tabs>
          <w:tab w:val="left" w:pos="3345"/>
        </w:tabs>
        <w:jc w:val="both"/>
      </w:pPr>
    </w:p>
    <w:p w14:paraId="5555AC24" w14:textId="77777777" w:rsidR="00CF436B" w:rsidRDefault="00CF436B" w:rsidP="00A17B72">
      <w:pPr>
        <w:tabs>
          <w:tab w:val="left" w:pos="3345"/>
        </w:tabs>
        <w:jc w:val="both"/>
      </w:pPr>
    </w:p>
    <w:p w14:paraId="52B9C27C" w14:textId="77777777" w:rsidR="00BD171D" w:rsidRDefault="00BD171D" w:rsidP="00A17B72">
      <w:pPr>
        <w:tabs>
          <w:tab w:val="left" w:pos="3345"/>
        </w:tabs>
        <w:jc w:val="both"/>
      </w:pPr>
      <w:r>
        <w:t>Indicaciones:</w:t>
      </w:r>
    </w:p>
    <w:p w14:paraId="3B66EDFB" w14:textId="77777777" w:rsidR="00BD171D" w:rsidRDefault="00BD171D" w:rsidP="00A0337C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</w:t>
      </w:r>
      <w:r w:rsidRPr="005F5E98">
        <w:rPr>
          <w:color w:val="FF0000"/>
        </w:rPr>
        <w:t xml:space="preserve">responder </w:t>
      </w:r>
      <w:r w:rsidR="00A17B72" w:rsidRPr="005F5E98">
        <w:rPr>
          <w:color w:val="FF0000"/>
        </w:rPr>
        <w:t xml:space="preserve">sólo </w:t>
      </w:r>
      <w:r w:rsidRPr="005F5E98">
        <w:rPr>
          <w:b/>
          <w:color w:val="FF0000"/>
          <w:u w:val="single"/>
        </w:rPr>
        <w:t>TRES</w:t>
      </w:r>
      <w:r w:rsidRPr="005F5E98">
        <w:rPr>
          <w:color w:val="FF0000"/>
        </w:rPr>
        <w:t xml:space="preserve"> </w:t>
      </w:r>
      <w:r>
        <w:t>(5 puntos c/u</w:t>
      </w:r>
      <w:r w:rsidR="00024800">
        <w:t xml:space="preserve"> + 5 puntos del informe = 20 puntos</w:t>
      </w:r>
      <w:r>
        <w:t>).</w:t>
      </w:r>
    </w:p>
    <w:p w14:paraId="76C49557" w14:textId="77777777" w:rsidR="00BD171D" w:rsidRDefault="00A17B72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Cuide el estilo,</w:t>
      </w:r>
      <w:r w:rsidR="00BD171D">
        <w:t xml:space="preserve"> formato</w:t>
      </w:r>
      <w:r>
        <w:t xml:space="preserve"> y contenido</w:t>
      </w:r>
      <w:r w:rsidR="00BD171D">
        <w:t xml:space="preserve">, realice una redacción atenta. Relea y corrija su control antes de enviarlo a </w:t>
      </w:r>
      <w:hyperlink r:id="rId10" w:history="1">
        <w:r w:rsidR="005F5E98" w:rsidRPr="00A07DF9">
          <w:rPr>
            <w:rStyle w:val="Hipervnculo"/>
          </w:rPr>
          <w:t>fernandogarcia.alcala@uarm.pe</w:t>
        </w:r>
      </w:hyperlink>
      <w:r w:rsidR="00BD171D">
        <w:t xml:space="preserve"> antes del </w:t>
      </w:r>
      <w:r w:rsidR="005F5E98" w:rsidRPr="005F5E98">
        <w:rPr>
          <w:color w:val="FF0000"/>
        </w:rPr>
        <w:t>25</w:t>
      </w:r>
      <w:r w:rsidR="00BD171D" w:rsidRPr="005F5E98">
        <w:rPr>
          <w:color w:val="FF0000"/>
        </w:rPr>
        <w:t xml:space="preserve"> de </w:t>
      </w:r>
      <w:r w:rsidR="005F5E98" w:rsidRPr="005F5E98">
        <w:rPr>
          <w:color w:val="FF0000"/>
        </w:rPr>
        <w:t>junio</w:t>
      </w:r>
      <w:r w:rsidR="00BD171D">
        <w:t>.</w:t>
      </w:r>
    </w:p>
    <w:p w14:paraId="6EA21EAB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14:paraId="5C7F6DE5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142FBC">
        <w:t xml:space="preserve"> o ideas</w:t>
      </w:r>
      <w:r>
        <w:t>.</w:t>
      </w:r>
    </w:p>
    <w:p w14:paraId="1FA7DA10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142FBC">
        <w:t xml:space="preserve"> literal</w:t>
      </w:r>
      <w:r>
        <w:t xml:space="preserve">, las respuestas en equipo o cualquier tipo de atentado en contra de la honradez </w:t>
      </w:r>
      <w:r w:rsidR="00142FBC">
        <w:t xml:space="preserve">y honestidad </w:t>
      </w:r>
      <w:r>
        <w:t xml:space="preserve">intelectual, no sólo implican un quebrantamiento del reglamento universitario, sino que, especialmente, juega en contra de su propia educación y desarrollo. </w:t>
      </w:r>
    </w:p>
    <w:p w14:paraId="0565528F" w14:textId="77777777" w:rsidR="00BD171D" w:rsidRDefault="00BD171D" w:rsidP="00A17B72">
      <w:pPr>
        <w:tabs>
          <w:tab w:val="left" w:pos="3345"/>
        </w:tabs>
        <w:jc w:val="both"/>
      </w:pPr>
    </w:p>
    <w:p w14:paraId="1B1CFB03" w14:textId="28427693" w:rsidR="00024800" w:rsidRDefault="00024800" w:rsidP="00A17B72">
      <w:pPr>
        <w:tabs>
          <w:tab w:val="left" w:pos="3345"/>
        </w:tabs>
        <w:jc w:val="both"/>
      </w:pPr>
      <w:r>
        <w:t>Preguntas:</w:t>
      </w:r>
      <w:r w:rsidR="00142FBC">
        <w:t xml:space="preserve"> </w:t>
      </w:r>
    </w:p>
    <w:p w14:paraId="4EBA81F9" w14:textId="5C6793E7" w:rsidR="006552AC" w:rsidRPr="00D10CA9" w:rsidRDefault="005F5E98" w:rsidP="00E17EDC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b/>
          <w:bCs/>
        </w:rPr>
      </w:pPr>
      <w:r w:rsidRPr="00D10CA9">
        <w:rPr>
          <w:b/>
          <w:bCs/>
        </w:rPr>
        <w:t>¿Qué representa la Ilustración, para Kant? ¿Cuál es el papel de la razón en sus ideas?</w:t>
      </w:r>
      <w:r w:rsidR="00AC68ED" w:rsidRPr="00D10CA9">
        <w:rPr>
          <w:b/>
          <w:bCs/>
        </w:rPr>
        <w:t xml:space="preserve"> </w:t>
      </w:r>
    </w:p>
    <w:p w14:paraId="0CA1E4C1" w14:textId="77777777" w:rsidR="004029AA" w:rsidRDefault="004029AA" w:rsidP="004029AA">
      <w:pPr>
        <w:pStyle w:val="Prrafodelista"/>
        <w:tabs>
          <w:tab w:val="left" w:pos="3345"/>
        </w:tabs>
        <w:ind w:left="1080"/>
        <w:jc w:val="both"/>
      </w:pPr>
    </w:p>
    <w:p w14:paraId="07427DAD" w14:textId="7B2B2A43" w:rsidR="005D6464" w:rsidRDefault="006552AC" w:rsidP="00E17EDC">
      <w:pPr>
        <w:pStyle w:val="Prrafodelista"/>
        <w:tabs>
          <w:tab w:val="left" w:pos="3345"/>
        </w:tabs>
        <w:jc w:val="both"/>
      </w:pPr>
      <w:r>
        <w:t>Para Kant, la ilustración r</w:t>
      </w:r>
      <w:r w:rsidR="00E17EDC">
        <w:t>epresenta la autonomía de la razón.</w:t>
      </w:r>
      <w:r w:rsidR="005D6464">
        <w:t xml:space="preserve"> La razón, al producir sus propias leyes autónomas, supone exigencias</w:t>
      </w:r>
      <w:r>
        <w:t xml:space="preserve"> que debemos cumplir como humanos para así lograr una moralidad universal</w:t>
      </w:r>
      <w:r w:rsidR="005D6464">
        <w:t>.</w:t>
      </w:r>
      <w:r w:rsidR="002902F3" w:rsidRPr="002902F3">
        <w:rPr>
          <w:color w:val="FF0000"/>
        </w:rPr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>Esto se refiere al ámbito moral; si bien es cierto, no podemos olvidar los otros ámbitos para los cuales la razón es fundamental.</w:t>
      </w:r>
      <w:r w:rsidR="002902F3">
        <w:rPr>
          <w:color w:val="FF0000"/>
        </w:rPr>
        <w:t>)</w:t>
      </w:r>
      <w:r w:rsidR="005D6464">
        <w:t xml:space="preserve"> </w:t>
      </w:r>
      <w:r>
        <w:t xml:space="preserve">Esta moral universal, Kant la define como “aquello que es bueno sin restricción, bueno en términos </w:t>
      </w:r>
      <w:r>
        <w:lastRenderedPageBreak/>
        <w:t>absolutos”</w:t>
      </w:r>
      <w:r w:rsidR="002902F3"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 xml:space="preserve">cita inexacta, referencia incompleta, parafraseo de los </w:t>
      </w:r>
      <w:proofErr w:type="spellStart"/>
      <w:r w:rsidR="002902F3">
        <w:rPr>
          <w:color w:val="FF0000"/>
        </w:rPr>
        <w:t>ppts</w:t>
      </w:r>
      <w:proofErr w:type="spellEnd"/>
      <w:r w:rsidR="002902F3">
        <w:rPr>
          <w:color w:val="FF0000"/>
        </w:rPr>
        <w:t>)</w:t>
      </w:r>
      <w:r w:rsidR="004029AA">
        <w:t>, más precisamente cuando haya existido un autoanálisis de nosotros mismos y de nuestro rol en la sociedad.</w:t>
      </w:r>
    </w:p>
    <w:p w14:paraId="6B1D0EA1" w14:textId="420158E8" w:rsidR="004029AA" w:rsidRDefault="004029AA" w:rsidP="00E17EDC">
      <w:pPr>
        <w:pStyle w:val="Prrafodelista"/>
        <w:tabs>
          <w:tab w:val="left" w:pos="3345"/>
        </w:tabs>
        <w:jc w:val="both"/>
      </w:pPr>
      <w:r>
        <w:t>Regresando a la premisa de Kant, la razón representa la ilustración porque empieza a nacer un movimiento intelectual que postula que el ser humano debe pensar por sí mismo y no dejar su destino a manos de los reyes o de la iglesia, sino alcanzar la madurez de ser autónomo en sus pensamientos.</w:t>
      </w:r>
    </w:p>
    <w:p w14:paraId="48BC8CD4" w14:textId="047384F9" w:rsidR="002902F3" w:rsidRDefault="002902F3" w:rsidP="00E17EDC">
      <w:pPr>
        <w:pStyle w:val="Prrafodelista"/>
        <w:tabs>
          <w:tab w:val="left" w:pos="3345"/>
        </w:tabs>
        <w:jc w:val="both"/>
      </w:pPr>
    </w:p>
    <w:p w14:paraId="5EC103C5" w14:textId="24535280" w:rsidR="002902F3" w:rsidRDefault="002902F3" w:rsidP="00E17EDC">
      <w:pPr>
        <w:pStyle w:val="Prrafodelista"/>
        <w:tabs>
          <w:tab w:val="left" w:pos="3345"/>
        </w:tabs>
        <w:jc w:val="both"/>
        <w:rPr>
          <w:color w:val="FF0000"/>
        </w:rPr>
      </w:pPr>
      <w:r>
        <w:rPr>
          <w:color w:val="FF0000"/>
        </w:rPr>
        <w:t xml:space="preserve">Bien, un poco general, la frase que citas está tomada de los </w:t>
      </w:r>
      <w:proofErr w:type="spellStart"/>
      <w:r>
        <w:rPr>
          <w:color w:val="FF0000"/>
        </w:rPr>
        <w:t>ppts</w:t>
      </w:r>
      <w:proofErr w:type="spellEnd"/>
      <w:r>
        <w:rPr>
          <w:color w:val="FF0000"/>
        </w:rPr>
        <w:t xml:space="preserve"> y no del texto. Te limitas a mencionar el aspecto ético, pero no los otros, tales y como el epistemológico, el estético o el religioso.</w:t>
      </w:r>
    </w:p>
    <w:p w14:paraId="2B90C54E" w14:textId="6BEDFBC7" w:rsidR="002902F3" w:rsidRDefault="002902F3" w:rsidP="00E17EDC">
      <w:pPr>
        <w:pStyle w:val="Prrafodelista"/>
        <w:tabs>
          <w:tab w:val="left" w:pos="3345"/>
        </w:tabs>
        <w:jc w:val="both"/>
        <w:rPr>
          <w:color w:val="FF0000"/>
        </w:rPr>
      </w:pPr>
    </w:p>
    <w:p w14:paraId="23E0F536" w14:textId="62225F84" w:rsidR="002902F3" w:rsidRDefault="002902F3" w:rsidP="00E17EDC">
      <w:pPr>
        <w:pStyle w:val="Prrafodelista"/>
        <w:tabs>
          <w:tab w:val="left" w:pos="3345"/>
        </w:tabs>
        <w:jc w:val="both"/>
      </w:pPr>
      <w:r>
        <w:rPr>
          <w:color w:val="FF0000"/>
        </w:rPr>
        <w:t>Puntos: 3</w:t>
      </w:r>
    </w:p>
    <w:p w14:paraId="32B77EFC" w14:textId="77777777" w:rsidR="004029AA" w:rsidRDefault="004029AA" w:rsidP="00E17EDC">
      <w:pPr>
        <w:pStyle w:val="Prrafodelista"/>
        <w:tabs>
          <w:tab w:val="left" w:pos="3345"/>
        </w:tabs>
        <w:jc w:val="both"/>
      </w:pPr>
    </w:p>
    <w:p w14:paraId="24785A70" w14:textId="1E806C98" w:rsidR="005F5E98" w:rsidRPr="00D10CA9" w:rsidRDefault="005F5E98" w:rsidP="00D10CA9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b/>
          <w:bCs/>
        </w:rPr>
      </w:pPr>
      <w:r w:rsidRPr="00D10CA9">
        <w:rPr>
          <w:b/>
          <w:bCs/>
        </w:rPr>
        <w:t>¿Qué interpretaciones son posibles de la frase “Dios ha muerto”?</w:t>
      </w:r>
      <w:r w:rsidR="00AC68ED" w:rsidRPr="00D10CA9">
        <w:rPr>
          <w:b/>
          <w:bCs/>
        </w:rPr>
        <w:t xml:space="preserve"> </w:t>
      </w:r>
    </w:p>
    <w:p w14:paraId="2E4D1374" w14:textId="77777777" w:rsidR="004029AA" w:rsidRDefault="004029AA" w:rsidP="004029AA">
      <w:pPr>
        <w:pStyle w:val="Prrafodelista"/>
        <w:tabs>
          <w:tab w:val="left" w:pos="3345"/>
        </w:tabs>
        <w:jc w:val="both"/>
      </w:pPr>
    </w:p>
    <w:p w14:paraId="0C83346A" w14:textId="6B33E1B1" w:rsidR="004029AA" w:rsidRDefault="004029AA" w:rsidP="004029AA">
      <w:pPr>
        <w:pStyle w:val="Prrafodelista"/>
        <w:tabs>
          <w:tab w:val="left" w:pos="3345"/>
        </w:tabs>
        <w:jc w:val="both"/>
      </w:pPr>
      <w:r>
        <w:t>La caída de la antigua moralidad o del pensamiento medieval</w:t>
      </w:r>
      <w:r w:rsidR="002902F3"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>más concretamente, del moderno, que incluye al medieval</w:t>
      </w:r>
      <w:r w:rsidR="002902F3">
        <w:rPr>
          <w:color w:val="FF0000"/>
        </w:rPr>
        <w:t>)</w:t>
      </w:r>
      <w:r>
        <w:t>. La frase “Dios ha muerto” no hace referencia a la muerte de la deidad judeocristiana literalmente, sino</w:t>
      </w:r>
      <w:r w:rsidR="006F6D89">
        <w:t xml:space="preserve"> al fin de un código moral y ético que dominó Europa por cientos de años. Considero que el fin de los antiguos códigos morales </w:t>
      </w:r>
      <w:r w:rsidR="00D10CA9">
        <w:t>abre las puertas a una nueva moralidad, en la cual el ser humano, mediante el uso de su razón, inicia una nueva etapa en su historia donde los códigos morales y éticos se forman desde la autodeterminación del pensamiento humano.</w:t>
      </w:r>
    </w:p>
    <w:p w14:paraId="406633D8" w14:textId="2BDFB8B7" w:rsidR="002902F3" w:rsidRDefault="002902F3" w:rsidP="004029AA">
      <w:pPr>
        <w:pStyle w:val="Prrafodelista"/>
        <w:tabs>
          <w:tab w:val="left" w:pos="3345"/>
        </w:tabs>
        <w:jc w:val="both"/>
      </w:pPr>
    </w:p>
    <w:p w14:paraId="40BE16C1" w14:textId="5B8CE5DB" w:rsidR="002902F3" w:rsidRDefault="002902F3" w:rsidP="004029AA">
      <w:pPr>
        <w:pStyle w:val="Prrafodelista"/>
        <w:tabs>
          <w:tab w:val="left" w:pos="3345"/>
        </w:tabs>
        <w:jc w:val="both"/>
        <w:rPr>
          <w:color w:val="FF0000"/>
        </w:rPr>
      </w:pPr>
      <w:r>
        <w:rPr>
          <w:color w:val="FF0000"/>
        </w:rPr>
        <w:t>Aunque ofreces una idea puntual, no respondes en los otros sentidos en que se puede entender la frase, o la red de valores que involucra y la humanidad arrastra. Haces un comentario sobre tu opinión personal, pero lo ideal era que comentes el contenido rigurosamente tratado del autor en cuestión.</w:t>
      </w:r>
    </w:p>
    <w:p w14:paraId="475AE65D" w14:textId="05445588" w:rsidR="002902F3" w:rsidRDefault="002902F3" w:rsidP="004029AA">
      <w:pPr>
        <w:pStyle w:val="Prrafodelista"/>
        <w:tabs>
          <w:tab w:val="left" w:pos="3345"/>
        </w:tabs>
        <w:jc w:val="both"/>
        <w:rPr>
          <w:color w:val="FF0000"/>
        </w:rPr>
      </w:pPr>
    </w:p>
    <w:p w14:paraId="2991EA6B" w14:textId="0F7C0E08" w:rsidR="002902F3" w:rsidRDefault="002902F3" w:rsidP="004029AA">
      <w:pPr>
        <w:pStyle w:val="Prrafodelista"/>
        <w:tabs>
          <w:tab w:val="left" w:pos="3345"/>
        </w:tabs>
        <w:jc w:val="both"/>
      </w:pPr>
      <w:r>
        <w:rPr>
          <w:color w:val="FF0000"/>
        </w:rPr>
        <w:t>Puntos: 2</w:t>
      </w:r>
    </w:p>
    <w:p w14:paraId="378F979E" w14:textId="77777777" w:rsidR="004029AA" w:rsidRPr="002617FA" w:rsidRDefault="004029AA" w:rsidP="004029AA">
      <w:pPr>
        <w:pStyle w:val="Prrafodelista"/>
        <w:tabs>
          <w:tab w:val="left" w:pos="3345"/>
        </w:tabs>
        <w:jc w:val="both"/>
      </w:pPr>
    </w:p>
    <w:p w14:paraId="10B34B50" w14:textId="77777777" w:rsidR="00D10CA9" w:rsidRPr="00D10CA9" w:rsidRDefault="002617FA" w:rsidP="00D10CA9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b/>
          <w:bCs/>
        </w:rPr>
      </w:pPr>
      <w:r w:rsidRPr="00D10CA9">
        <w:rPr>
          <w:b/>
          <w:bCs/>
        </w:rPr>
        <w:t>Según Kant: ¿Cuáles serían los límites de la razón?</w:t>
      </w:r>
    </w:p>
    <w:p w14:paraId="7D6BB604" w14:textId="100116E9" w:rsidR="002617FA" w:rsidRDefault="002617FA" w:rsidP="00D10CA9">
      <w:pPr>
        <w:pStyle w:val="Prrafodelista"/>
        <w:tabs>
          <w:tab w:val="left" w:pos="3345"/>
        </w:tabs>
        <w:ind w:left="1080"/>
        <w:jc w:val="both"/>
      </w:pPr>
    </w:p>
    <w:p w14:paraId="24649B68" w14:textId="5D8C2F99" w:rsidR="005D6464" w:rsidRDefault="00F70A6A" w:rsidP="0032393E">
      <w:pPr>
        <w:pStyle w:val="Prrafodelista"/>
        <w:tabs>
          <w:tab w:val="left" w:pos="3345"/>
        </w:tabs>
        <w:jc w:val="both"/>
      </w:pPr>
      <w:r>
        <w:t>Hannah Aren</w:t>
      </w:r>
      <w:r w:rsidR="00D10CA9">
        <w:t>d</w:t>
      </w:r>
      <w:r>
        <w:t>t señala</w:t>
      </w:r>
      <w:r w:rsidR="00D10CA9">
        <w:t>ba</w:t>
      </w:r>
      <w:r>
        <w:t xml:space="preserve"> que “el propio Kant creía que la necesidad de pensar más allá de los límites del conocimiento fue originada sólo por las viejas cuestiones metafísicas”</w:t>
      </w:r>
      <w:r w:rsidR="002902F3"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>cita inválida</w:t>
      </w:r>
      <w:r w:rsidR="002902F3">
        <w:rPr>
          <w:color w:val="FF0000"/>
        </w:rPr>
        <w:t>)</w:t>
      </w:r>
    </w:p>
    <w:p w14:paraId="1A614D5D" w14:textId="5C7E0C7B" w:rsidR="005C2C3B" w:rsidRDefault="00F70A6A" w:rsidP="0032393E">
      <w:pPr>
        <w:pStyle w:val="Prrafodelista"/>
        <w:tabs>
          <w:tab w:val="left" w:pos="3345"/>
        </w:tabs>
        <w:jc w:val="both"/>
      </w:pPr>
      <w:r>
        <w:t xml:space="preserve">Para Kant, el límite de la razón es el no tener experiencia de las creencias metafísicas. </w:t>
      </w:r>
      <w:r w:rsidR="005C2C3B">
        <w:t>La razón puede ser el legislador plenamente autónomo que permita crear una moral universal,</w:t>
      </w:r>
      <w:r w:rsidR="002902F3"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>y también establecer las condiciones a priori de nuestro conocimiento</w:t>
      </w:r>
      <w:r w:rsidR="002902F3">
        <w:rPr>
          <w:color w:val="FF0000"/>
        </w:rPr>
        <w:t>)</w:t>
      </w:r>
      <w:r w:rsidR="005C2C3B">
        <w:t xml:space="preserve"> pero no podemos tener una experiencia de conceptos que transcienden nuestro razonamiento; n</w:t>
      </w:r>
      <w:r>
        <w:t xml:space="preserve">o podemos tener experiencia de Dios, la libertad o de la inmortalidad del alma. No hay capacidad en el ámbito de la razón. </w:t>
      </w:r>
    </w:p>
    <w:p w14:paraId="128C2D54" w14:textId="31C2CA2E" w:rsidR="0032393E" w:rsidRDefault="005C2C3B" w:rsidP="005C2C3B">
      <w:pPr>
        <w:pStyle w:val="Prrafodelista"/>
        <w:tabs>
          <w:tab w:val="left" w:pos="3345"/>
        </w:tabs>
        <w:jc w:val="both"/>
        <w:rPr>
          <w:color w:val="FF0000"/>
        </w:rPr>
      </w:pPr>
      <w:r>
        <w:t>Kant afirma que e</w:t>
      </w:r>
      <w:r w:rsidR="00F70A6A">
        <w:t xml:space="preserve">stos </w:t>
      </w:r>
      <w:r>
        <w:t xml:space="preserve">conceptos </w:t>
      </w:r>
      <w:r w:rsidR="00F70A6A">
        <w:t>son “postulados prácticos de la razón”, porque necesitamos de estas ideas</w:t>
      </w:r>
      <w:r>
        <w:t xml:space="preserve"> a pesar de</w:t>
      </w:r>
      <w:r w:rsidR="00F70A6A">
        <w:t xml:space="preserve"> no t</w:t>
      </w:r>
      <w:r>
        <w:t xml:space="preserve">ener </w:t>
      </w:r>
      <w:r w:rsidR="00F70A6A">
        <w:t>experiencias de ellas.</w:t>
      </w:r>
      <w:r>
        <w:t xml:space="preserve"> </w:t>
      </w:r>
      <w:r w:rsidR="00E17EDC">
        <w:t>Debe haber una objetividad en que todos estemos de acuerdo</w:t>
      </w:r>
      <w:r>
        <w:t xml:space="preserve"> para lograr, quizás, una moral universal</w:t>
      </w:r>
      <w:r w:rsidR="00E17EDC">
        <w:t>.</w:t>
      </w:r>
      <w:r w:rsidR="002902F3">
        <w:t xml:space="preserve"> </w:t>
      </w:r>
      <w:r w:rsidR="002902F3">
        <w:rPr>
          <w:color w:val="FF0000"/>
        </w:rPr>
        <w:t>(</w:t>
      </w:r>
      <w:r w:rsidR="002902F3">
        <w:rPr>
          <w:color w:val="FF0000"/>
        </w:rPr>
        <w:t>de nuevo, esto no lo dice solamente por la moral, sino que toca otros asuntos.</w:t>
      </w:r>
      <w:r w:rsidR="002902F3">
        <w:rPr>
          <w:color w:val="FF0000"/>
        </w:rPr>
        <w:t>)</w:t>
      </w:r>
    </w:p>
    <w:p w14:paraId="18D31251" w14:textId="74726B77" w:rsidR="002902F3" w:rsidRDefault="002902F3" w:rsidP="005C2C3B">
      <w:pPr>
        <w:pStyle w:val="Prrafodelista"/>
        <w:tabs>
          <w:tab w:val="left" w:pos="3345"/>
        </w:tabs>
        <w:jc w:val="both"/>
        <w:rPr>
          <w:color w:val="FF0000"/>
        </w:rPr>
      </w:pPr>
    </w:p>
    <w:p w14:paraId="64919D5A" w14:textId="58CF5CD9" w:rsidR="002902F3" w:rsidRDefault="002902F3" w:rsidP="005C2C3B">
      <w:pPr>
        <w:pStyle w:val="Prrafodelista"/>
        <w:tabs>
          <w:tab w:val="left" w:pos="3345"/>
        </w:tabs>
        <w:jc w:val="both"/>
        <w:rPr>
          <w:color w:val="FF0000"/>
        </w:rPr>
      </w:pPr>
      <w:r>
        <w:rPr>
          <w:color w:val="FF0000"/>
        </w:rPr>
        <w:lastRenderedPageBreak/>
        <w:t xml:space="preserve">Bien, es un poco impreciso y general, pero mencionas elementos importantes. Es fundamental citar bien a los autores. </w:t>
      </w:r>
    </w:p>
    <w:p w14:paraId="2629D576" w14:textId="2DEEE789" w:rsidR="002902F3" w:rsidRDefault="002902F3" w:rsidP="005C2C3B">
      <w:pPr>
        <w:pStyle w:val="Prrafodelista"/>
        <w:tabs>
          <w:tab w:val="left" w:pos="3345"/>
        </w:tabs>
        <w:jc w:val="both"/>
        <w:rPr>
          <w:color w:val="FF0000"/>
        </w:rPr>
      </w:pPr>
    </w:p>
    <w:p w14:paraId="41353A2D" w14:textId="1F6549CA" w:rsidR="002902F3" w:rsidRDefault="002902F3" w:rsidP="005C2C3B">
      <w:pPr>
        <w:pStyle w:val="Prrafodelista"/>
        <w:tabs>
          <w:tab w:val="left" w:pos="3345"/>
        </w:tabs>
        <w:jc w:val="both"/>
      </w:pPr>
      <w:r>
        <w:rPr>
          <w:color w:val="FF0000"/>
        </w:rPr>
        <w:t>Puntos: 3</w:t>
      </w:r>
    </w:p>
    <w:p w14:paraId="58327165" w14:textId="77777777" w:rsidR="0032393E" w:rsidRPr="002617FA" w:rsidRDefault="0032393E" w:rsidP="0032393E">
      <w:pPr>
        <w:pStyle w:val="Prrafodelista"/>
        <w:tabs>
          <w:tab w:val="left" w:pos="3345"/>
        </w:tabs>
        <w:jc w:val="both"/>
      </w:pPr>
    </w:p>
    <w:sectPr w:rsidR="0032393E" w:rsidRPr="0026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91D"/>
    <w:multiLevelType w:val="hybridMultilevel"/>
    <w:tmpl w:val="3D28A4A0"/>
    <w:lvl w:ilvl="0" w:tplc="F54A9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800"/>
    <w:rsid w:val="00142FBC"/>
    <w:rsid w:val="00190770"/>
    <w:rsid w:val="00195C89"/>
    <w:rsid w:val="002617FA"/>
    <w:rsid w:val="002902F3"/>
    <w:rsid w:val="0032393E"/>
    <w:rsid w:val="003E1858"/>
    <w:rsid w:val="004029AA"/>
    <w:rsid w:val="00427E32"/>
    <w:rsid w:val="004A1C27"/>
    <w:rsid w:val="004F5772"/>
    <w:rsid w:val="00520D2E"/>
    <w:rsid w:val="005401B5"/>
    <w:rsid w:val="005C2C3B"/>
    <w:rsid w:val="005D6464"/>
    <w:rsid w:val="005F5E98"/>
    <w:rsid w:val="006552AC"/>
    <w:rsid w:val="006F6D89"/>
    <w:rsid w:val="00A17B72"/>
    <w:rsid w:val="00AC68ED"/>
    <w:rsid w:val="00BD171D"/>
    <w:rsid w:val="00C11718"/>
    <w:rsid w:val="00C96F1F"/>
    <w:rsid w:val="00CF436B"/>
    <w:rsid w:val="00D10CA9"/>
    <w:rsid w:val="00DF530C"/>
    <w:rsid w:val="00E17EDC"/>
    <w:rsid w:val="00E93462"/>
    <w:rsid w:val="00F66B3E"/>
    <w:rsid w:val="00F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92406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ernandogarcia.alcala@uarm.p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2110054@uar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23B43651CD23488AE5CB70CAE43545" ma:contentTypeVersion="2" ma:contentTypeDescription="Crear nuevo documento." ma:contentTypeScope="" ma:versionID="77f342c1a043f318c1ec64b2ac15f181">
  <xsd:schema xmlns:xsd="http://www.w3.org/2001/XMLSchema" xmlns:xs="http://www.w3.org/2001/XMLSchema" xmlns:p="http://schemas.microsoft.com/office/2006/metadata/properties" xmlns:ns2="70b86690-c9ea-4b70-90a7-8f48a7799de5" targetNamespace="http://schemas.microsoft.com/office/2006/metadata/properties" ma:root="true" ma:fieldsID="acfe7dc9a5c134c51bb370e281f8c9c6" ns2:_="">
    <xsd:import namespace="70b86690-c9ea-4b70-90a7-8f48a7799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6690-c9ea-4b70-90a7-8f48a779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11B33-239C-40DA-B424-6FDFD64B31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94438-DAA2-4D55-AA0C-69527F644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A2DEA-22CD-4AB6-82F9-BBBA7D191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6690-c9ea-4b70-90a7-8f48a779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2021-06-15T21:33:00Z</dcterms:created>
  <dcterms:modified xsi:type="dcterms:W3CDTF">2021-07-07T18:35:00Z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0x0101009B23B43651CD23488AE5CB70CAE43545</vt:lpwstr>
  </property>
</Properties>
</file>