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Style w:val="a"/>
        <w:tblW w:w="1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55B52181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>Sesión 1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F76363">
              <w:rPr>
                <w:color w:val="FFFFFF"/>
                <w:sz w:val="28"/>
                <w:szCs w:val="28"/>
              </w:rPr>
              <w:t>Pensar Dios o lo sagrado</w:t>
            </w:r>
          </w:p>
        </w:tc>
      </w:tr>
      <w:tr w:rsidR="006C7A28" w14:paraId="56A2EADF" w14:textId="77777777">
        <w:tc>
          <w:tcPr>
            <w:tcW w:w="2979" w:type="dxa"/>
          </w:tcPr>
          <w:p w14:paraId="4C1BCAD6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Default="003019E8">
            <w:pPr>
              <w:jc w:val="center"/>
            </w:pPr>
            <w: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Default="003019E8">
            <w:pPr>
              <w:jc w:val="center"/>
            </w:pPr>
            <w: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  <w:p w14:paraId="304D0B3F" w14:textId="77777777" w:rsidR="006C7A28" w:rsidRDefault="003019E8">
            <w:pPr>
              <w:jc w:val="center"/>
            </w:pPr>
            <w:r>
              <w:rPr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40E91820" w14:textId="77777777" w:rsidR="006C7A28" w:rsidRDefault="003019E8">
            <w:pPr>
              <w:jc w:val="center"/>
            </w:pPr>
            <w: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Criterios de Evaluación</w:t>
            </w:r>
          </w:p>
          <w:p w14:paraId="0584E71D" w14:textId="0FE79DA1" w:rsidR="006C7A28" w:rsidRPr="00897593" w:rsidRDefault="00897593">
            <w:pPr>
              <w:jc w:val="center"/>
              <w:rPr>
                <w:bCs/>
              </w:rPr>
            </w:pPr>
            <w:r>
              <w:rPr>
                <w:bCs/>
              </w:rPr>
              <w:t>(qué quiero evaluar)</w:t>
            </w:r>
          </w:p>
        </w:tc>
      </w:tr>
      <w:tr w:rsidR="006C7A28" w14:paraId="60E125A8" w14:textId="77777777">
        <w:trPr>
          <w:trHeight w:val="1104"/>
        </w:trPr>
        <w:tc>
          <w:tcPr>
            <w:tcW w:w="2979" w:type="dxa"/>
          </w:tcPr>
          <w:p w14:paraId="431954B6" w14:textId="77777777" w:rsidR="006C7A28" w:rsidRDefault="006C7A28"/>
          <w:p w14:paraId="3DD3B2F1" w14:textId="77777777" w:rsidR="006C7A28" w:rsidRDefault="006C7A28"/>
          <w:p w14:paraId="7D84A5CF" w14:textId="77777777" w:rsidR="006C7A28" w:rsidRDefault="006C7A28"/>
          <w:p w14:paraId="15F48004" w14:textId="47866F37" w:rsidR="006C7A28" w:rsidRDefault="009F1DC9" w:rsidP="009F1DC9">
            <w:pPr>
              <w:jc w:val="both"/>
            </w:pPr>
            <w:r>
              <w:rPr>
                <w:sz w:val="20"/>
                <w:szCs w:val="20"/>
              </w:rPr>
              <w:t xml:space="preserve">El estudiante </w:t>
            </w:r>
            <w:r w:rsidRPr="006C4300">
              <w:rPr>
                <w:sz w:val="20"/>
                <w:szCs w:val="20"/>
              </w:rPr>
              <w:t>contextualiza la aparición de las preguntas por Dios y la religión</w:t>
            </w:r>
            <w:r>
              <w:rPr>
                <w:sz w:val="20"/>
                <w:szCs w:val="20"/>
              </w:rPr>
              <w:t>. El estudiante comprende la posición de lo sagrado en el fenómeno de la religión</w:t>
            </w:r>
            <w:r>
              <w:rPr>
                <w:sz w:val="20"/>
                <w:szCs w:val="20"/>
              </w:rPr>
              <w:t>.</w:t>
            </w:r>
          </w:p>
          <w:p w14:paraId="5FDFDE63" w14:textId="77777777" w:rsidR="006C7A28" w:rsidRDefault="006C7A28"/>
          <w:p w14:paraId="2A635A00" w14:textId="77777777" w:rsidR="006C7A28" w:rsidRDefault="006C7A28"/>
          <w:p w14:paraId="40808A44" w14:textId="77777777" w:rsidR="006C7A28" w:rsidRDefault="006C7A28"/>
          <w:p w14:paraId="1E452B7F" w14:textId="77777777" w:rsidR="006C7A28" w:rsidRDefault="006C7A28"/>
          <w:p w14:paraId="5EA263FA" w14:textId="77777777" w:rsidR="006C7A28" w:rsidRDefault="006C7A28"/>
          <w:p w14:paraId="16E25A8B" w14:textId="77777777" w:rsidR="006C7A28" w:rsidRDefault="006C7A28"/>
          <w:p w14:paraId="04B84F7B" w14:textId="77777777" w:rsidR="006C7A28" w:rsidRDefault="006C7A28"/>
          <w:p w14:paraId="2DCDD204" w14:textId="77777777" w:rsidR="006C7A28" w:rsidRDefault="006C7A28"/>
          <w:p w14:paraId="4BFE9CFF" w14:textId="77777777" w:rsidR="006C7A28" w:rsidRDefault="006C7A28"/>
          <w:p w14:paraId="01D9CFA9" w14:textId="77777777" w:rsidR="006C7A28" w:rsidRDefault="006C7A28"/>
          <w:p w14:paraId="1C0044E3" w14:textId="77777777" w:rsidR="006C7A28" w:rsidRDefault="006C7A28"/>
          <w:p w14:paraId="515F7EAD" w14:textId="77777777" w:rsidR="006C7A28" w:rsidRDefault="006C7A28"/>
          <w:p w14:paraId="578B84E5" w14:textId="77777777" w:rsidR="006C7A28" w:rsidRDefault="006C7A28"/>
          <w:p w14:paraId="1E761B10" w14:textId="77777777" w:rsidR="006C7A28" w:rsidRDefault="006C7A28"/>
          <w:p w14:paraId="33F8EE6F" w14:textId="77777777" w:rsidR="006C7A28" w:rsidRDefault="006C7A28"/>
          <w:p w14:paraId="6FDFE5F3" w14:textId="77777777" w:rsidR="006C7A28" w:rsidRDefault="006C7A28"/>
          <w:p w14:paraId="7B857C02" w14:textId="77777777" w:rsidR="006C7A28" w:rsidRDefault="006C7A28"/>
          <w:p w14:paraId="4AF345BF" w14:textId="77777777" w:rsidR="006C7A28" w:rsidRDefault="006C7A28"/>
        </w:tc>
        <w:tc>
          <w:tcPr>
            <w:tcW w:w="3679" w:type="dxa"/>
          </w:tcPr>
          <w:p w14:paraId="63D463CC" w14:textId="66056259" w:rsidR="003001CD" w:rsidRDefault="003001CD" w:rsidP="003001CD">
            <w:pPr>
              <w:rPr>
                <w:b/>
              </w:rPr>
            </w:pPr>
          </w:p>
          <w:p w14:paraId="43A98906" w14:textId="40AD556C" w:rsidR="003001CD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E8028F">
              <w:rPr>
                <w:rFonts w:ascii="inherit" w:hAnsi="inherit"/>
                <w:color w:val="000000"/>
                <w:bdr w:val="none" w:sz="0" w:space="0" w:color="auto" w:frame="1"/>
              </w:rPr>
              <w:t>24</w:t>
            </w:r>
            <w:r w:rsidR="0022212F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de </w:t>
            </w:r>
            <w:r w:rsidR="00574D28">
              <w:rPr>
                <w:rFonts w:ascii="inherit" w:hAnsi="inherit"/>
                <w:color w:val="000000"/>
                <w:bdr w:val="none" w:sz="0" w:space="0" w:color="auto" w:frame="1"/>
              </w:rPr>
              <w:t>agosto</w:t>
            </w:r>
            <w:r w:rsid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: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6D6C89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el docente </w:t>
            </w:r>
            <w:r w:rsidR="00CA7F34">
              <w:rPr>
                <w:rFonts w:ascii="inherit" w:hAnsi="inherit"/>
                <w:color w:val="000000"/>
                <w:bdr w:val="none" w:sz="0" w:space="0" w:color="auto" w:frame="1"/>
              </w:rPr>
              <w:t>introduce el tema</w:t>
            </w:r>
            <w:r w:rsidR="006240D3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y </w:t>
            </w:r>
            <w:r w:rsidR="00CA7F34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hace una </w:t>
            </w:r>
            <w:r w:rsidR="006240D3">
              <w:rPr>
                <w:rFonts w:ascii="inherit" w:hAnsi="inherit"/>
                <w:color w:val="000000"/>
                <w:bdr w:val="none" w:sz="0" w:space="0" w:color="auto" w:frame="1"/>
              </w:rPr>
              <w:t>breve explicacion del sílabo</w:t>
            </w:r>
            <w:r w:rsidR="003001CD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14:paraId="11206705" w14:textId="43015500" w:rsidR="0022212F" w:rsidRPr="0022212F" w:rsidRDefault="00E76C9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>
              <w:rPr>
                <w:rFonts w:ascii="inherit" w:hAnsi="inherit"/>
                <w:color w:val="000000"/>
                <w:bdr w:val="none" w:sz="0" w:space="0" w:color="auto" w:frame="1"/>
              </w:rPr>
              <w:t>(25 de agosto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22212F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: </w:t>
            </w:r>
            <w:r w:rsidR="008C620C" w:rsidRPr="004A6F0C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4A6F0C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14:paraId="0A29E86F" w14:textId="33103DE8" w:rsidR="0086041C" w:rsidRPr="0086041C" w:rsidRDefault="006329F8" w:rsidP="0022212F">
            <w:pPr>
              <w:spacing w:beforeAutospacing="1" w:afterAutospacing="1"/>
              <w:ind w:left="360"/>
              <w:jc w:val="both"/>
              <w:rPr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a) </w:t>
            </w:r>
            <w:r w:rsidR="003C2699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Cada uno/a </w:t>
            </w:r>
            <w:r w:rsidR="007553F4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deberá ingresar </w:t>
            </w:r>
            <w:r w:rsidR="00792005">
              <w:rPr>
                <w:rFonts w:ascii="inherit" w:hAnsi="inherit"/>
                <w:color w:val="000000"/>
                <w:bdr w:val="none" w:sz="0" w:space="0" w:color="auto" w:frame="1"/>
              </w:rPr>
              <w:t>a los</w:t>
            </w:r>
            <w:r w:rsidR="00C903D0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792005">
              <w:rPr>
                <w:rFonts w:ascii="inherit" w:hAnsi="inherit"/>
                <w:color w:val="000000"/>
                <w:bdr w:val="none" w:sz="0" w:space="0" w:color="auto" w:frame="1"/>
              </w:rPr>
              <w:t>materiales</w:t>
            </w:r>
            <w:r w:rsidR="007553F4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A16C9B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para leer </w:t>
            </w:r>
            <w:r w:rsidR="00792005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personalmente </w:t>
            </w:r>
            <w:r w:rsidR="00230D01">
              <w:rPr>
                <w:rFonts w:ascii="inherit" w:hAnsi="inherit"/>
                <w:color w:val="000000"/>
                <w:bdr w:val="none" w:sz="0" w:space="0" w:color="auto" w:frame="1"/>
              </w:rPr>
              <w:t>la “Fe como rasgo del carácter”</w:t>
            </w:r>
          </w:p>
          <w:p w14:paraId="138EFDCD" w14:textId="43BD730C" w:rsidR="00196E94" w:rsidRPr="006C623A" w:rsidRDefault="006E03DB" w:rsidP="006C623A">
            <w:pPr>
              <w:spacing w:beforeAutospacing="1" w:afterAutospacing="1"/>
              <w:ind w:left="360"/>
              <w:jc w:val="both"/>
              <w:rPr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b) Cada uno/a responde en </w:t>
            </w:r>
            <w:r w:rsidR="005D606C">
              <w:rPr>
                <w:rFonts w:ascii="inherit" w:hAnsi="inherit"/>
                <w:color w:val="000000"/>
                <w:bdr w:val="none" w:sz="0" w:space="0" w:color="auto" w:frame="1"/>
              </w:rPr>
              <w:t>un</w:t>
            </w:r>
            <w:r w:rsidR="00DA201A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foro</w:t>
            </w:r>
            <w:r w:rsidR="00947BAD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de presentación. En él se presenta: nombre, </w:t>
            </w:r>
            <w:r w:rsidR="00F24B54">
              <w:rPr>
                <w:rFonts w:ascii="inherit" w:hAnsi="inherit"/>
                <w:color w:val="000000"/>
                <w:bdr w:val="none" w:sz="0" w:space="0" w:color="auto" w:frame="1"/>
              </w:rPr>
              <w:t>momento de la formación en la que se encuentra, e</w:t>
            </w:r>
            <w:r w:rsidR="006C3513">
              <w:rPr>
                <w:rFonts w:ascii="inherit" w:hAnsi="inherit"/>
                <w:color w:val="000000"/>
                <w:bdr w:val="none" w:sz="0" w:space="0" w:color="auto" w:frame="1"/>
              </w:rPr>
              <w:t>x</w:t>
            </w:r>
            <w:r w:rsidR="00F24B54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pectativas en el curso. </w:t>
            </w:r>
          </w:p>
          <w:p w14:paraId="253CE52D" w14:textId="668F5A9B" w:rsidR="006C623A" w:rsidRPr="006C623A" w:rsidRDefault="00EA3110" w:rsidP="006C623A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A201A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lastRenderedPageBreak/>
              <w:t>Reflexión // Imaginación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574D28">
              <w:rPr>
                <w:rFonts w:ascii="inherit" w:hAnsi="inherit"/>
                <w:color w:val="000000"/>
                <w:bdr w:val="none" w:sz="0" w:space="0" w:color="auto" w:frame="1"/>
              </w:rPr>
              <w:t>26 de agosto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22212F">
              <w:rPr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536A3B">
              <w:rPr>
                <w:color w:val="000000"/>
              </w:rPr>
              <w:t xml:space="preserve">Reflexiona sobre la fe comprendida como una dimensión de toda persona. </w:t>
            </w:r>
          </w:p>
          <w:p w14:paraId="2D3A3226" w14:textId="2668F642" w:rsidR="005C5D26" w:rsidRPr="00580995" w:rsidRDefault="00D65861" w:rsidP="00580995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color w:val="000000"/>
              </w:rPr>
            </w:pPr>
            <w:r w:rsidRPr="00D65861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>
              <w:rPr>
                <w:rFonts w:ascii="inherit" w:hAnsi="inherit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(</w:t>
            </w:r>
            <w:r w:rsidR="00574D28">
              <w:rPr>
                <w:rFonts w:ascii="inherit" w:hAnsi="inherit"/>
                <w:color w:val="000000"/>
                <w:bdr w:val="none" w:sz="0" w:space="0" w:color="auto" w:frame="1"/>
              </w:rPr>
              <w:t>27 de agosto</w:t>
            </w:r>
            <w:r w:rsidR="0022212F" w:rsidRPr="0022212F">
              <w:rPr>
                <w:rFonts w:ascii="inherit" w:hAnsi="inherit"/>
                <w:color w:val="000000"/>
                <w:bdr w:val="none" w:sz="0" w:space="0" w:color="auto" w:frame="1"/>
              </w:rPr>
              <w:t>)</w:t>
            </w:r>
            <w:r w:rsidRPr="0022212F">
              <w:rPr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6358A7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El docente </w:t>
            </w:r>
            <w:r w:rsidR="004D1519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a través de una video conferencia ofrecerá alcances y propiciará </w:t>
            </w:r>
            <w:r w:rsidR="00580995">
              <w:rPr>
                <w:rFonts w:ascii="inherit" w:hAnsi="inherit"/>
                <w:color w:val="000000"/>
                <w:bdr w:val="none" w:sz="0" w:space="0" w:color="auto" w:frame="1"/>
              </w:rPr>
              <w:t xml:space="preserve">el aprendizaje activo de los estufdiantes. </w:t>
            </w:r>
          </w:p>
          <w:p w14:paraId="1D9DDC9B" w14:textId="3AFFCCFD" w:rsidR="006C7A28" w:rsidRPr="004D6C18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C903D0">
              <w:rPr>
                <w:b/>
                <w:bCs/>
                <w:color w:val="000000"/>
              </w:rPr>
              <w:t>Evaluación</w:t>
            </w:r>
            <w:r w:rsidR="0022212F">
              <w:rPr>
                <w:b/>
                <w:bCs/>
                <w:color w:val="000000"/>
              </w:rPr>
              <w:t xml:space="preserve"> </w:t>
            </w:r>
            <w:r w:rsidR="0022212F" w:rsidRPr="0022212F">
              <w:rPr>
                <w:color w:val="000000"/>
              </w:rPr>
              <w:t>(</w:t>
            </w:r>
            <w:r w:rsidR="00574D28">
              <w:rPr>
                <w:color w:val="000000"/>
              </w:rPr>
              <w:t>28 de agosto</w:t>
            </w:r>
            <w:r w:rsidR="0022212F" w:rsidRPr="0022212F">
              <w:rPr>
                <w:color w:val="000000"/>
              </w:rPr>
              <w:t>)</w:t>
            </w:r>
            <w:r w:rsidRPr="0022212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0E48A9" w:rsidRPr="005C5D26">
              <w:rPr>
                <w:color w:val="000000"/>
              </w:rPr>
              <w:t>Una vez finalizad</w:t>
            </w:r>
            <w:r w:rsidR="00580995">
              <w:rPr>
                <w:color w:val="000000"/>
              </w:rPr>
              <w:t>a la sesión videoconferencia</w:t>
            </w:r>
            <w:r w:rsidR="004D6C18">
              <w:rPr>
                <w:color w:val="000000"/>
              </w:rPr>
              <w:t xml:space="preserve"> los estudiantes responden a un breve cuestionario.</w:t>
            </w:r>
          </w:p>
        </w:tc>
        <w:tc>
          <w:tcPr>
            <w:tcW w:w="2488" w:type="dxa"/>
          </w:tcPr>
          <w:p w14:paraId="1E1CDB93" w14:textId="18EFE987" w:rsidR="00C07ECE" w:rsidRPr="00C07ECE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</w:p>
          <w:p w14:paraId="371386AA" w14:textId="77777777" w:rsidR="00F55A00" w:rsidRPr="00F55A00" w:rsidRDefault="00F55A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>Silabo virtual</w:t>
            </w:r>
          </w:p>
          <w:p w14:paraId="1F0B733D" w14:textId="1051B619" w:rsidR="009239AE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>
              <w:rPr>
                <w:i/>
              </w:rPr>
              <w:t xml:space="preserve">PPT </w:t>
            </w:r>
            <w:r w:rsidR="009239AE">
              <w:rPr>
                <w:i/>
              </w:rPr>
              <w:t>y videoconferencia</w:t>
            </w:r>
          </w:p>
          <w:p w14:paraId="00ED6DAD" w14:textId="77777777" w:rsidR="009239AE" w:rsidRPr="009239AE" w:rsidRDefault="009239AE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i/>
              </w:rPr>
              <w:t>Foro de presentación</w:t>
            </w:r>
          </w:p>
          <w:p w14:paraId="4E52CCFA" w14:textId="3A1EDEC6" w:rsidR="006E29A9" w:rsidRDefault="006E29A9" w:rsidP="00923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</w:p>
        </w:tc>
        <w:tc>
          <w:tcPr>
            <w:tcW w:w="2288" w:type="dxa"/>
          </w:tcPr>
          <w:p w14:paraId="598E7CD8" w14:textId="77777777" w:rsidR="006C7A28" w:rsidRDefault="006C7A28"/>
          <w:p w14:paraId="27075F6C" w14:textId="7EF57E0B" w:rsidR="0022212F" w:rsidRPr="0022212F" w:rsidRDefault="003019E8">
            <w:pPr>
              <w:jc w:val="center"/>
            </w:pPr>
            <w:r w:rsidRPr="0022212F">
              <w:t xml:space="preserve">Del </w:t>
            </w:r>
            <w:r w:rsidR="00367FB9">
              <w:t>24</w:t>
            </w:r>
            <w:r w:rsidRPr="0022212F">
              <w:t xml:space="preserve"> de </w:t>
            </w:r>
            <w:r w:rsidR="00367FB9">
              <w:t>agosto</w:t>
            </w:r>
            <w:r w:rsidRPr="0022212F">
              <w:t xml:space="preserve"> al </w:t>
            </w:r>
            <w:r w:rsidR="00367FB9">
              <w:t>28</w:t>
            </w:r>
            <w:r w:rsidRPr="0022212F">
              <w:t xml:space="preserve"> de </w:t>
            </w:r>
            <w:r w:rsidR="00367FB9">
              <w:t>agosto</w:t>
            </w:r>
          </w:p>
          <w:p w14:paraId="39D3329A" w14:textId="77777777" w:rsidR="0022212F" w:rsidRPr="0022212F" w:rsidRDefault="0022212F">
            <w:pPr>
              <w:jc w:val="center"/>
            </w:pPr>
          </w:p>
          <w:p w14:paraId="15A6F502" w14:textId="46B93E40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Contexto: </w:t>
            </w:r>
            <w:r w:rsidR="00367FB9">
              <w:t>24.08</w:t>
            </w:r>
          </w:p>
          <w:p w14:paraId="4DADFE0A" w14:textId="11B8C765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Experiencia: </w:t>
            </w:r>
            <w:r w:rsidR="00367FB9">
              <w:t>25.08</w:t>
            </w:r>
          </w:p>
          <w:p w14:paraId="5FCE387A" w14:textId="5482D4E2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Reflexión/Imaginación: </w:t>
            </w:r>
            <w:r w:rsidR="00D51805">
              <w:t>26.08</w:t>
            </w:r>
          </w:p>
          <w:p w14:paraId="3E86397C" w14:textId="7251D8D8" w:rsidR="0022212F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Acción: </w:t>
            </w:r>
            <w:r w:rsidR="00D51805">
              <w:t>27.08</w:t>
            </w:r>
          </w:p>
          <w:p w14:paraId="758BD0C9" w14:textId="68722F8A" w:rsidR="006C7A28" w:rsidRPr="0022212F" w:rsidRDefault="0022212F" w:rsidP="0022212F">
            <w:pPr>
              <w:pStyle w:val="Prrafodelista"/>
              <w:numPr>
                <w:ilvl w:val="0"/>
                <w:numId w:val="14"/>
              </w:numPr>
            </w:pPr>
            <w:r w:rsidRPr="0022212F">
              <w:t xml:space="preserve">Evaluación: </w:t>
            </w:r>
            <w:r w:rsidR="00D51805">
              <w:t>28.08</w:t>
            </w:r>
          </w:p>
          <w:p w14:paraId="10C1B149" w14:textId="77777777" w:rsidR="00F346E7" w:rsidRDefault="00F346E7">
            <w:pPr>
              <w:jc w:val="center"/>
            </w:pPr>
          </w:p>
          <w:p w14:paraId="4A584522" w14:textId="5972D6CE" w:rsidR="00F346E7" w:rsidRDefault="00F346E7">
            <w:pPr>
              <w:jc w:val="center"/>
            </w:pPr>
          </w:p>
        </w:tc>
        <w:tc>
          <w:tcPr>
            <w:tcW w:w="2560" w:type="dxa"/>
          </w:tcPr>
          <w:p w14:paraId="3760FAF3" w14:textId="06DC8031" w:rsidR="006C7A28" w:rsidRDefault="006C7A28">
            <w:pPr>
              <w:jc w:val="center"/>
              <w:rPr>
                <w:b/>
              </w:rPr>
            </w:pPr>
          </w:p>
          <w:p w14:paraId="1E880EB3" w14:textId="77777777" w:rsidR="006C7A28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Seguimiento de pautas de trabajo</w:t>
            </w:r>
          </w:p>
          <w:p w14:paraId="64A8BB5F" w14:textId="77777777" w:rsidR="006C7A28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Capacidad de análisis y síntesis</w:t>
            </w:r>
          </w:p>
          <w:p w14:paraId="38291D41" w14:textId="77777777" w:rsidR="006C7A28" w:rsidRPr="00B74BF2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Orden lógico en la interrelación de </w:t>
            </w:r>
            <w:r w:rsidRPr="00B74BF2">
              <w:rPr>
                <w:color w:val="000000"/>
              </w:rPr>
              <w:t>ideas/</w:t>
            </w:r>
            <w:r w:rsidRPr="00B74BF2">
              <w:t>conceptos</w:t>
            </w:r>
          </w:p>
          <w:p w14:paraId="1005D000" w14:textId="77777777" w:rsidR="00A1081D" w:rsidRPr="00A1081D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 w:rsidRPr="00B74BF2">
              <w:rPr>
                <w:color w:val="000000"/>
              </w:rPr>
              <w:t xml:space="preserve">Capacidad de dialogar y recoger </w:t>
            </w:r>
            <w:r w:rsidR="00A1081D" w:rsidRPr="00B74BF2">
              <w:rPr>
                <w:color w:val="000000"/>
              </w:rPr>
              <w:t>aportes</w:t>
            </w:r>
            <w:r w:rsidR="00A1081D">
              <w:rPr>
                <w:color w:val="000000"/>
              </w:rPr>
              <w:t xml:space="preserve"> de otros </w:t>
            </w:r>
          </w:p>
          <w:p w14:paraId="1C54161D" w14:textId="53B8AF7C" w:rsidR="006C7A28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4380" w14:textId="77777777" w:rsidR="0097788E" w:rsidRDefault="0097788E">
      <w:pPr>
        <w:spacing w:after="0" w:line="240" w:lineRule="auto"/>
      </w:pPr>
      <w:r>
        <w:separator/>
      </w:r>
    </w:p>
  </w:endnote>
  <w:endnote w:type="continuationSeparator" w:id="0">
    <w:p w14:paraId="6E95B473" w14:textId="77777777" w:rsidR="0097788E" w:rsidRDefault="0097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18474" w14:textId="77777777" w:rsidR="0097788E" w:rsidRDefault="0097788E">
      <w:pPr>
        <w:spacing w:after="0" w:line="240" w:lineRule="auto"/>
      </w:pPr>
      <w:r>
        <w:separator/>
      </w:r>
    </w:p>
  </w:footnote>
  <w:footnote w:type="continuationSeparator" w:id="0">
    <w:p w14:paraId="49C481DB" w14:textId="77777777" w:rsidR="0097788E" w:rsidRDefault="0097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13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53AB2"/>
    <w:rsid w:val="00062F7E"/>
    <w:rsid w:val="0006767F"/>
    <w:rsid w:val="000865FE"/>
    <w:rsid w:val="000A15B0"/>
    <w:rsid w:val="000B3C36"/>
    <w:rsid w:val="000C177E"/>
    <w:rsid w:val="000D6A62"/>
    <w:rsid w:val="000E42BE"/>
    <w:rsid w:val="000E48A9"/>
    <w:rsid w:val="000F659D"/>
    <w:rsid w:val="00115C9D"/>
    <w:rsid w:val="00127127"/>
    <w:rsid w:val="00173277"/>
    <w:rsid w:val="001921B0"/>
    <w:rsid w:val="00196E94"/>
    <w:rsid w:val="00206988"/>
    <w:rsid w:val="0022212F"/>
    <w:rsid w:val="00230D01"/>
    <w:rsid w:val="0027014E"/>
    <w:rsid w:val="003001CD"/>
    <w:rsid w:val="003019E8"/>
    <w:rsid w:val="00361995"/>
    <w:rsid w:val="00362836"/>
    <w:rsid w:val="00367FB9"/>
    <w:rsid w:val="0038098C"/>
    <w:rsid w:val="003C2699"/>
    <w:rsid w:val="003D6CCC"/>
    <w:rsid w:val="004A6F0C"/>
    <w:rsid w:val="004D1519"/>
    <w:rsid w:val="004D6C18"/>
    <w:rsid w:val="004F003B"/>
    <w:rsid w:val="005223A2"/>
    <w:rsid w:val="00525474"/>
    <w:rsid w:val="00536A3B"/>
    <w:rsid w:val="00574D28"/>
    <w:rsid w:val="005753D8"/>
    <w:rsid w:val="00580995"/>
    <w:rsid w:val="005B7F40"/>
    <w:rsid w:val="005C5D26"/>
    <w:rsid w:val="005D606C"/>
    <w:rsid w:val="005F7264"/>
    <w:rsid w:val="006026D9"/>
    <w:rsid w:val="00614A7B"/>
    <w:rsid w:val="006240D3"/>
    <w:rsid w:val="006329F8"/>
    <w:rsid w:val="006358A7"/>
    <w:rsid w:val="0065214E"/>
    <w:rsid w:val="006737BB"/>
    <w:rsid w:val="006C3513"/>
    <w:rsid w:val="006C623A"/>
    <w:rsid w:val="006C7A28"/>
    <w:rsid w:val="006D6C89"/>
    <w:rsid w:val="006E03DB"/>
    <w:rsid w:val="006E29A9"/>
    <w:rsid w:val="006E42F3"/>
    <w:rsid w:val="006F1AFE"/>
    <w:rsid w:val="006F62A8"/>
    <w:rsid w:val="007553F4"/>
    <w:rsid w:val="00771C7B"/>
    <w:rsid w:val="0078271D"/>
    <w:rsid w:val="00783E13"/>
    <w:rsid w:val="00792005"/>
    <w:rsid w:val="007E5373"/>
    <w:rsid w:val="007E59F0"/>
    <w:rsid w:val="00850051"/>
    <w:rsid w:val="0086041C"/>
    <w:rsid w:val="00897593"/>
    <w:rsid w:val="008B7B62"/>
    <w:rsid w:val="008C620C"/>
    <w:rsid w:val="008D5680"/>
    <w:rsid w:val="008D7A0B"/>
    <w:rsid w:val="008E3B3E"/>
    <w:rsid w:val="00906FF2"/>
    <w:rsid w:val="00907DFE"/>
    <w:rsid w:val="00917F5E"/>
    <w:rsid w:val="009239AE"/>
    <w:rsid w:val="00947BAD"/>
    <w:rsid w:val="0097788E"/>
    <w:rsid w:val="009836E7"/>
    <w:rsid w:val="0098779C"/>
    <w:rsid w:val="009C0BA0"/>
    <w:rsid w:val="009D4CCA"/>
    <w:rsid w:val="009F1DC9"/>
    <w:rsid w:val="00A1081D"/>
    <w:rsid w:val="00A12631"/>
    <w:rsid w:val="00A16C9B"/>
    <w:rsid w:val="00A97FE3"/>
    <w:rsid w:val="00AA554D"/>
    <w:rsid w:val="00AD790E"/>
    <w:rsid w:val="00AE133D"/>
    <w:rsid w:val="00B62A8E"/>
    <w:rsid w:val="00B63C15"/>
    <w:rsid w:val="00B64FFA"/>
    <w:rsid w:val="00B651C0"/>
    <w:rsid w:val="00B666B5"/>
    <w:rsid w:val="00B74BF2"/>
    <w:rsid w:val="00BA3458"/>
    <w:rsid w:val="00BC19D9"/>
    <w:rsid w:val="00BC5149"/>
    <w:rsid w:val="00BE2EA0"/>
    <w:rsid w:val="00C07ECE"/>
    <w:rsid w:val="00C248A4"/>
    <w:rsid w:val="00C45CE2"/>
    <w:rsid w:val="00C76C25"/>
    <w:rsid w:val="00C903D0"/>
    <w:rsid w:val="00C92657"/>
    <w:rsid w:val="00CA7F34"/>
    <w:rsid w:val="00CB232F"/>
    <w:rsid w:val="00D51805"/>
    <w:rsid w:val="00D51CC4"/>
    <w:rsid w:val="00D65861"/>
    <w:rsid w:val="00D65973"/>
    <w:rsid w:val="00D977A2"/>
    <w:rsid w:val="00DA201A"/>
    <w:rsid w:val="00DB70BC"/>
    <w:rsid w:val="00DC5C50"/>
    <w:rsid w:val="00DE07D4"/>
    <w:rsid w:val="00E76C94"/>
    <w:rsid w:val="00E8028F"/>
    <w:rsid w:val="00E907C7"/>
    <w:rsid w:val="00EA3110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27</cp:revision>
  <dcterms:created xsi:type="dcterms:W3CDTF">2020-03-23T21:22:00Z</dcterms:created>
  <dcterms:modified xsi:type="dcterms:W3CDTF">2020-08-17T21:38:00Z</dcterms:modified>
</cp:coreProperties>
</file>