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B3F7FA" w14:paraId="5C1A07E2" wp14:textId="2116454C">
      <w:pPr>
        <w:spacing w:line="240" w:lineRule="auto"/>
        <w:rPr>
          <w:rFonts w:ascii="Arial" w:hAnsi="Arial" w:eastAsia="Arial" w:cs="Arial"/>
          <w:b w:val="1"/>
          <w:bCs w:val="1"/>
        </w:rPr>
      </w:pPr>
      <w:bookmarkStart w:name="_GoBack" w:id="0"/>
      <w:bookmarkEnd w:id="0"/>
      <w:r w:rsidRPr="21B3F7FA" w:rsidR="05D60F33">
        <w:rPr>
          <w:rFonts w:ascii="Arial" w:hAnsi="Arial" w:eastAsia="Arial" w:cs="Arial"/>
          <w:b w:val="1"/>
          <w:bCs w:val="1"/>
        </w:rPr>
        <w:t>3er Control de Lectura</w:t>
      </w:r>
    </w:p>
    <w:p w:rsidR="2A4521C2" w:rsidP="21B3F7FA" w:rsidRDefault="2A4521C2" w14:paraId="319A6EA9" w14:textId="18A604AA">
      <w:pPr>
        <w:pStyle w:val="Normal"/>
        <w:spacing w:line="240" w:lineRule="auto"/>
        <w:rPr>
          <w:rFonts w:ascii="Arial" w:hAnsi="Arial" w:eastAsia="Arial" w:cs="Arial"/>
          <w:b w:val="1"/>
          <w:bCs w:val="1"/>
          <w:i w:val="1"/>
          <w:iCs w:val="1"/>
          <w:noProof w:val="0"/>
          <w:sz w:val="22"/>
          <w:szCs w:val="22"/>
          <w:lang w:val="es-ES"/>
        </w:rPr>
      </w:pPr>
      <w:r w:rsidRPr="21B3F7FA" w:rsidR="2A4521C2">
        <w:rPr>
          <w:rFonts w:ascii="Arial" w:hAnsi="Arial" w:eastAsia="Arial" w:cs="Arial"/>
          <w:b w:val="1"/>
          <w:bCs w:val="1"/>
        </w:rPr>
        <w:t>Desarrollado en base a:</w:t>
      </w:r>
      <w:r w:rsidRPr="21B3F7FA" w:rsidR="3EA32902">
        <w:rPr>
          <w:rFonts w:ascii="Arial" w:hAnsi="Arial" w:eastAsia="Arial" w:cs="Arial"/>
          <w:b w:val="1"/>
          <w:bCs w:val="1"/>
        </w:rPr>
        <w:t xml:space="preserve"> Rawls, J. (</w:t>
      </w:r>
      <w:r w:rsidRPr="21B3F7FA" w:rsidR="37C152CA">
        <w:rPr>
          <w:rFonts w:ascii="Arial" w:hAnsi="Arial" w:eastAsia="Arial" w:cs="Arial"/>
          <w:b w:val="1"/>
          <w:bCs w:val="1"/>
        </w:rPr>
        <w:t>2003</w:t>
      </w:r>
      <w:r w:rsidRPr="21B3F7FA" w:rsidR="3EA32902">
        <w:rPr>
          <w:rFonts w:ascii="Arial" w:hAnsi="Arial" w:eastAsia="Arial" w:cs="Arial"/>
          <w:b w:val="1"/>
          <w:bCs w:val="1"/>
        </w:rPr>
        <w:t>). Justicia como equidad.</w:t>
      </w:r>
      <w:r w:rsidRPr="21B3F7FA" w:rsidR="325BF04C">
        <w:rPr>
          <w:rFonts w:ascii="Arial" w:hAnsi="Arial" w:eastAsia="Arial" w:cs="Arial"/>
          <w:b w:val="1"/>
          <w:bCs w:val="1"/>
        </w:rPr>
        <w:t xml:space="preserve"> </w:t>
      </w:r>
      <w:r w:rsidRPr="21B3F7FA" w:rsidR="325BF04C">
        <w:rPr>
          <w:rFonts w:ascii="Arial" w:hAnsi="Arial" w:eastAsia="Arial" w:cs="Arial"/>
          <w:b w:val="1"/>
          <w:bCs w:val="1"/>
          <w:i w:val="1"/>
          <w:iCs w:val="1"/>
          <w:noProof w:val="0"/>
          <w:sz w:val="22"/>
          <w:szCs w:val="22"/>
          <w:lang w:val="es-ES"/>
        </w:rPr>
        <w:t xml:space="preserve">Revista Española de Control Externo, </w:t>
      </w:r>
      <w:r w:rsidRPr="21B3F7FA" w:rsidR="325BF04C">
        <w:rPr>
          <w:rFonts w:ascii="Arial" w:hAnsi="Arial" w:eastAsia="Arial" w:cs="Arial"/>
          <w:b w:val="1"/>
          <w:bCs w:val="1"/>
          <w:i w:val="0"/>
          <w:iCs w:val="0"/>
          <w:noProof w:val="0"/>
          <w:sz w:val="22"/>
          <w:szCs w:val="22"/>
          <w:lang w:val="es-ES"/>
        </w:rPr>
        <w:t xml:space="preserve">5 (13), pp. </w:t>
      </w:r>
      <w:r w:rsidRPr="21B3F7FA" w:rsidR="0565683F">
        <w:rPr>
          <w:rFonts w:ascii="Arial" w:hAnsi="Arial" w:eastAsia="Arial" w:cs="Arial"/>
          <w:b w:val="1"/>
          <w:bCs w:val="1"/>
          <w:i w:val="0"/>
          <w:iCs w:val="0"/>
          <w:noProof w:val="0"/>
          <w:sz w:val="22"/>
          <w:szCs w:val="22"/>
          <w:lang w:val="es-ES"/>
        </w:rPr>
        <w:t>129-158</w:t>
      </w:r>
    </w:p>
    <w:p w:rsidR="107AE995" w:rsidP="21B3F7FA" w:rsidRDefault="107AE995" w14:paraId="50E30EB3" w14:textId="04B36AF8">
      <w:pPr>
        <w:pStyle w:val="Normal"/>
        <w:spacing w:line="240" w:lineRule="auto"/>
        <w:rPr>
          <w:rFonts w:ascii="Arial" w:hAnsi="Arial" w:eastAsia="Arial" w:cs="Arial"/>
          <w:b w:val="0"/>
          <w:bCs w:val="0"/>
        </w:rPr>
      </w:pPr>
      <w:r w:rsidRPr="21B3F7FA" w:rsidR="107AE995">
        <w:rPr>
          <w:rFonts w:ascii="Arial" w:hAnsi="Arial" w:eastAsia="Arial" w:cs="Arial"/>
          <w:b w:val="0"/>
          <w:bCs w:val="0"/>
        </w:rPr>
        <w:t>Preguntas 1 y 2</w:t>
      </w:r>
    </w:p>
    <w:p w:rsidR="2A4521C2" w:rsidP="21B3F7FA" w:rsidRDefault="2A4521C2" w14:paraId="03C59B25" w14:textId="52F66560">
      <w:pPr>
        <w:pStyle w:val="Normal"/>
        <w:spacing w:line="240" w:lineRule="auto"/>
        <w:rPr>
          <w:rFonts w:ascii="Arial" w:hAnsi="Arial" w:eastAsia="Arial" w:cs="Arial"/>
          <w:b w:val="0"/>
          <w:bCs w:val="0"/>
        </w:rPr>
      </w:pPr>
      <w:r w:rsidRPr="21B3F7FA" w:rsidR="2A4521C2">
        <w:rPr>
          <w:rFonts w:ascii="Arial" w:hAnsi="Arial" w:eastAsia="Arial" w:cs="Arial"/>
          <w:b w:val="0"/>
          <w:bCs w:val="0"/>
        </w:rPr>
        <w:t>Jayden Chávez Cueva</w:t>
      </w:r>
    </w:p>
    <w:p w:rsidR="2A4521C2" w:rsidP="21B3F7FA" w:rsidRDefault="2A4521C2" w14:paraId="0F7AA530" w14:textId="1C3DF531">
      <w:pPr>
        <w:pStyle w:val="ListParagraph"/>
        <w:numPr>
          <w:ilvl w:val="0"/>
          <w:numId w:val="1"/>
        </w:numPr>
        <w:rPr>
          <w:rFonts w:ascii="Arial" w:hAnsi="Arial" w:eastAsia="Arial" w:cs="Arial"/>
          <w:sz w:val="22"/>
          <w:szCs w:val="22"/>
        </w:rPr>
      </w:pPr>
      <w:r w:rsidRPr="21B3F7FA" w:rsidR="2A4521C2">
        <w:rPr>
          <w:rFonts w:ascii="Arial" w:hAnsi="Arial" w:eastAsia="Arial" w:cs="Arial"/>
        </w:rPr>
        <w:t>¿En qué consiste la teoría de la Justicia como Equidad?</w:t>
      </w:r>
    </w:p>
    <w:p w:rsidR="17C70252" w:rsidP="21B3F7FA" w:rsidRDefault="17C70252" w14:paraId="6E95EC12" w14:textId="38575E13">
      <w:pPr>
        <w:pStyle w:val="Normal"/>
        <w:ind w:left="0"/>
        <w:jc w:val="both"/>
        <w:rPr>
          <w:rFonts w:ascii="Arial" w:hAnsi="Arial" w:eastAsia="Arial" w:cs="Arial"/>
          <w:noProof w:val="0"/>
          <w:sz w:val="22"/>
          <w:szCs w:val="22"/>
          <w:lang w:val="es-ES"/>
        </w:rPr>
      </w:pPr>
      <w:r w:rsidRPr="21B3F7FA" w:rsidR="17C70252">
        <w:rPr>
          <w:rFonts w:ascii="Arial" w:hAnsi="Arial" w:eastAsia="Arial" w:cs="Arial"/>
        </w:rPr>
        <w:t xml:space="preserve">En base a lo trabajado por el autor, en el primer párrafo expresa el objetivo de distinguir </w:t>
      </w:r>
      <w:r w:rsidRPr="21B3F7FA" w:rsidR="303F5D9A">
        <w:rPr>
          <w:rFonts w:ascii="Arial" w:hAnsi="Arial" w:eastAsia="Arial" w:cs="Arial"/>
        </w:rPr>
        <w:t xml:space="preserve">que </w:t>
      </w:r>
      <w:r w:rsidRPr="21B3F7FA" w:rsidR="17C70252">
        <w:rPr>
          <w:rFonts w:ascii="Arial" w:hAnsi="Arial" w:eastAsia="Arial" w:cs="Arial"/>
        </w:rPr>
        <w:t>“la idea de equidad es la idea fundamental en el conce</w:t>
      </w:r>
      <w:r w:rsidRPr="21B3F7FA" w:rsidR="26CD62F3">
        <w:rPr>
          <w:rFonts w:ascii="Arial" w:hAnsi="Arial" w:eastAsia="Arial" w:cs="Arial"/>
        </w:rPr>
        <w:t xml:space="preserve">pto de justicia” (Rawls, </w:t>
      </w:r>
      <w:r w:rsidRPr="21B3F7FA" w:rsidR="5DC0376F">
        <w:rPr>
          <w:rFonts w:ascii="Arial" w:hAnsi="Arial" w:eastAsia="Arial" w:cs="Arial"/>
        </w:rPr>
        <w:t>2003</w:t>
      </w:r>
      <w:r w:rsidRPr="21B3F7FA" w:rsidR="26CD62F3">
        <w:rPr>
          <w:rFonts w:ascii="Arial" w:hAnsi="Arial" w:eastAsia="Arial" w:cs="Arial"/>
        </w:rPr>
        <w:t xml:space="preserve">, </w:t>
      </w:r>
      <w:r w:rsidRPr="21B3F7FA" w:rsidR="33B64212">
        <w:rPr>
          <w:rFonts w:ascii="Arial" w:hAnsi="Arial" w:eastAsia="Arial" w:cs="Arial"/>
        </w:rPr>
        <w:t>p. 129)</w:t>
      </w:r>
      <w:r w:rsidRPr="21B3F7FA" w:rsidR="76FFDAE6">
        <w:rPr>
          <w:rFonts w:ascii="Arial" w:hAnsi="Arial" w:eastAsia="Arial" w:cs="Arial"/>
        </w:rPr>
        <w:t xml:space="preserve">, ya que el concepto de justicia </w:t>
      </w:r>
      <w:r w:rsidRPr="21B3F7FA" w:rsidR="06750432">
        <w:rPr>
          <w:rFonts w:ascii="Arial" w:hAnsi="Arial" w:eastAsia="Arial" w:cs="Arial"/>
        </w:rPr>
        <w:t xml:space="preserve">en sí </w:t>
      </w:r>
      <w:r w:rsidRPr="21B3F7FA" w:rsidR="76FFDAE6">
        <w:rPr>
          <w:rFonts w:ascii="Arial" w:hAnsi="Arial" w:eastAsia="Arial" w:cs="Arial"/>
        </w:rPr>
        <w:t xml:space="preserve">puede mantener distinciones particulares dependiendo de la sociedad </w:t>
      </w:r>
      <w:r w:rsidRPr="21B3F7FA" w:rsidR="7D66714A">
        <w:rPr>
          <w:rFonts w:ascii="Arial" w:hAnsi="Arial" w:eastAsia="Arial" w:cs="Arial"/>
        </w:rPr>
        <w:t xml:space="preserve">en la que esta se trabaje, al igual que las circunstancias del contexto en el que vivan. </w:t>
      </w:r>
      <w:r w:rsidRPr="21B3F7FA" w:rsidR="65C49E1C">
        <w:rPr>
          <w:rFonts w:ascii="Arial" w:hAnsi="Arial" w:eastAsia="Arial" w:cs="Arial"/>
        </w:rPr>
        <w:t>La equidad, surge cuando</w:t>
      </w:r>
      <w:r w:rsidRPr="21B3F7FA" w:rsidR="1E02ECEA">
        <w:rPr>
          <w:rFonts w:ascii="Arial" w:hAnsi="Arial" w:eastAsia="Arial" w:cs="Arial"/>
        </w:rPr>
        <w:t xml:space="preserve"> </w:t>
      </w:r>
      <w:r w:rsidRPr="21B3F7FA" w:rsidR="1E02ECEA">
        <w:rPr>
          <w:rFonts w:ascii="Arial" w:hAnsi="Arial" w:eastAsia="Arial" w:cs="Arial"/>
          <w:noProof w:val="0"/>
          <w:sz w:val="22"/>
          <w:szCs w:val="22"/>
          <w:lang w:val="es-ES"/>
        </w:rPr>
        <w:t>“personas libres que carecen de autoridad las unas sobre las otras se embarcan en una actividad conjunta y establecen o reconocen entre ellas las reglas que definen esa actividad y que determinan las respectivas cuotas en los beneficios y cargas” (p. 143). A su vez, se reconoce que una práctica puede ser considerada equitativa cuando sus partícipes no</w:t>
      </w:r>
      <w:r w:rsidRPr="21B3F7FA" w:rsidR="630E687F">
        <w:rPr>
          <w:rFonts w:ascii="Arial" w:hAnsi="Arial" w:eastAsia="Arial" w:cs="Arial"/>
          <w:noProof w:val="0"/>
          <w:sz w:val="22"/>
          <w:szCs w:val="22"/>
          <w:lang w:val="es-ES"/>
        </w:rPr>
        <w:t xml:space="preserve"> presienten la existencia de desigualdad en las ventajas de la misma o se sienten forzados a intervenir en lo que no consideren correcto. </w:t>
      </w:r>
      <w:r w:rsidRPr="21B3F7FA" w:rsidR="7A9F29E5">
        <w:rPr>
          <w:rFonts w:ascii="Arial" w:hAnsi="Arial" w:eastAsia="Arial" w:cs="Arial"/>
          <w:noProof w:val="0"/>
          <w:sz w:val="22"/>
          <w:szCs w:val="22"/>
          <w:lang w:val="es-ES"/>
        </w:rPr>
        <w:t xml:space="preserve">En este sentido, la justicia como equidad implica la posibilidad de un mutuo reconocimiento a las reglas mencionadas anteriormente, de forma tal que </w:t>
      </w:r>
      <w:r w:rsidRPr="21B3F7FA" w:rsidR="6CA12D88">
        <w:rPr>
          <w:rFonts w:ascii="Arial" w:hAnsi="Arial" w:eastAsia="Arial" w:cs="Arial"/>
          <w:noProof w:val="0"/>
          <w:sz w:val="22"/>
          <w:szCs w:val="22"/>
          <w:lang w:val="es-ES"/>
        </w:rPr>
        <w:t>las personas puedan presentar sus propias perspectivas o posiciones sin que esto implique que las demás se sientan obligadas a aceptarlas</w:t>
      </w:r>
      <w:r w:rsidRPr="21B3F7FA" w:rsidR="475D95DD">
        <w:rPr>
          <w:rFonts w:ascii="Arial" w:hAnsi="Arial" w:eastAsia="Arial" w:cs="Arial"/>
          <w:noProof w:val="0"/>
          <w:sz w:val="22"/>
          <w:szCs w:val="22"/>
          <w:lang w:val="es-ES"/>
        </w:rPr>
        <w:t xml:space="preserve">, sino por el contrario, puedan elegir si participar en ellas o no; aunque, como menciona el autor, en caso de rechazar alguna práctica, </w:t>
      </w:r>
      <w:r w:rsidRPr="21B3F7FA" w:rsidR="524BFD6B">
        <w:rPr>
          <w:rFonts w:ascii="Arial" w:hAnsi="Arial" w:eastAsia="Arial" w:cs="Arial"/>
          <w:noProof w:val="0"/>
          <w:sz w:val="22"/>
          <w:szCs w:val="22"/>
          <w:lang w:val="es-ES"/>
        </w:rPr>
        <w:t>sería indicado que se declarase esta intención antes de involucrarse y ser acreedor de sus beneficios.</w:t>
      </w:r>
    </w:p>
    <w:p w:rsidR="2A4521C2" w:rsidP="21B3F7FA" w:rsidRDefault="2A4521C2" w14:paraId="26294A8D" w14:textId="56475A8E">
      <w:pPr>
        <w:pStyle w:val="ListParagraph"/>
        <w:numPr>
          <w:ilvl w:val="0"/>
          <w:numId w:val="1"/>
        </w:numPr>
        <w:rPr>
          <w:rFonts w:ascii="Arial" w:hAnsi="Arial" w:eastAsia="Arial" w:cs="Arial"/>
          <w:sz w:val="22"/>
          <w:szCs w:val="22"/>
        </w:rPr>
      </w:pPr>
      <w:r w:rsidRPr="21B3F7FA" w:rsidR="2A4521C2">
        <w:rPr>
          <w:rFonts w:ascii="Arial" w:hAnsi="Arial" w:eastAsia="Arial" w:cs="Arial"/>
        </w:rPr>
        <w:t xml:space="preserve">¿Qué elementos son cruciales para la justicia? </w:t>
      </w:r>
      <w:r w:rsidRPr="21B3F7FA" w:rsidR="2A4521C2">
        <w:rPr>
          <w:rFonts w:ascii="Arial" w:hAnsi="Arial" w:eastAsia="Arial" w:cs="Arial"/>
        </w:rPr>
        <w:t>¿Cuáles y por qué?</w:t>
      </w:r>
    </w:p>
    <w:p w:rsidR="30578B47" w:rsidP="21B3F7FA" w:rsidRDefault="30578B47" w14:paraId="4500D9DE" w14:textId="1346365C">
      <w:pPr>
        <w:pStyle w:val="Normal"/>
        <w:ind w:left="0"/>
        <w:jc w:val="both"/>
        <w:rPr>
          <w:rFonts w:ascii="Arial" w:hAnsi="Arial" w:eastAsia="Arial" w:cs="Arial"/>
          <w:noProof w:val="0"/>
          <w:sz w:val="22"/>
          <w:szCs w:val="22"/>
          <w:lang w:val="es-ES"/>
        </w:rPr>
      </w:pPr>
      <w:r w:rsidRPr="21B3F7FA" w:rsidR="30578B47">
        <w:rPr>
          <w:rFonts w:ascii="Arial" w:hAnsi="Arial" w:eastAsia="Arial" w:cs="Arial"/>
        </w:rPr>
        <w:t>Rawls (</w:t>
      </w:r>
      <w:r w:rsidRPr="21B3F7FA" w:rsidR="7B8F5C14">
        <w:rPr>
          <w:rFonts w:ascii="Arial" w:hAnsi="Arial" w:eastAsia="Arial" w:cs="Arial"/>
        </w:rPr>
        <w:t>2003</w:t>
      </w:r>
      <w:r w:rsidRPr="21B3F7FA" w:rsidR="30578B47">
        <w:rPr>
          <w:rFonts w:ascii="Arial" w:hAnsi="Arial" w:eastAsia="Arial" w:cs="Arial"/>
        </w:rPr>
        <w:t>) plantea dos principios fundamentales que ayudan a expresar la justicia “como un complejo de tres ideas: libertad, igualdad y</w:t>
      </w:r>
      <w:r w:rsidRPr="21B3F7FA" w:rsidR="3069C678">
        <w:rPr>
          <w:rFonts w:ascii="Arial" w:hAnsi="Arial" w:eastAsia="Arial" w:cs="Arial"/>
        </w:rPr>
        <w:t xml:space="preserve"> recompensa por servicios que contribuyan al bien común” (p.</w:t>
      </w:r>
      <w:r w:rsidRPr="21B3F7FA" w:rsidR="789CDCE7">
        <w:rPr>
          <w:rFonts w:ascii="Arial" w:hAnsi="Arial" w:eastAsia="Arial" w:cs="Arial"/>
        </w:rPr>
        <w:t xml:space="preserve"> </w:t>
      </w:r>
      <w:r w:rsidRPr="21B3F7FA" w:rsidR="3069C678">
        <w:rPr>
          <w:rFonts w:ascii="Arial" w:hAnsi="Arial" w:eastAsia="Arial" w:cs="Arial"/>
        </w:rPr>
        <w:t xml:space="preserve">131), </w:t>
      </w:r>
      <w:r w:rsidRPr="21B3F7FA" w:rsidR="2D2F5EB9">
        <w:rPr>
          <w:rFonts w:ascii="Arial" w:hAnsi="Arial" w:eastAsia="Arial" w:cs="Arial"/>
        </w:rPr>
        <w:t xml:space="preserve">ideas que </w:t>
      </w:r>
      <w:r w:rsidRPr="21B3F7FA" w:rsidR="317CF9F2">
        <w:rPr>
          <w:rFonts w:ascii="Arial" w:hAnsi="Arial" w:eastAsia="Arial" w:cs="Arial"/>
        </w:rPr>
        <w:t xml:space="preserve">se compaginan en la construcción </w:t>
      </w:r>
      <w:r w:rsidRPr="21B3F7FA" w:rsidR="237EFD95">
        <w:rPr>
          <w:rFonts w:ascii="Arial" w:hAnsi="Arial" w:eastAsia="Arial" w:cs="Arial"/>
        </w:rPr>
        <w:t xml:space="preserve">de prácticas en paridad. </w:t>
      </w:r>
      <w:r w:rsidRPr="21B3F7FA" w:rsidR="28957A00">
        <w:rPr>
          <w:rFonts w:ascii="Arial" w:hAnsi="Arial" w:eastAsia="Arial" w:cs="Arial"/>
        </w:rPr>
        <w:t>El primer principio, sostiene la posibilidad de que cada persona (explica, a su vez, que es</w:t>
      </w:r>
      <w:r w:rsidRPr="21B3F7FA" w:rsidR="3B450B0A">
        <w:rPr>
          <w:rFonts w:ascii="Arial" w:hAnsi="Arial" w:eastAsia="Arial" w:cs="Arial"/>
        </w:rPr>
        <w:t xml:space="preserve">te término también puede entenderse como instituciones o naciones) que sea partícipe </w:t>
      </w:r>
      <w:r w:rsidRPr="21B3F7FA" w:rsidR="74078BF9">
        <w:rPr>
          <w:rFonts w:ascii="Arial" w:hAnsi="Arial" w:eastAsia="Arial" w:cs="Arial"/>
        </w:rPr>
        <w:t>en una</w:t>
      </w:r>
      <w:r w:rsidRPr="21B3F7FA" w:rsidR="3B450B0A">
        <w:rPr>
          <w:rFonts w:ascii="Arial" w:hAnsi="Arial" w:eastAsia="Arial" w:cs="Arial"/>
        </w:rPr>
        <w:t xml:space="preserve"> práctica, tiene derecho a la libertad compati</w:t>
      </w:r>
      <w:r w:rsidRPr="21B3F7FA" w:rsidR="79E9F03B">
        <w:rPr>
          <w:rFonts w:ascii="Arial" w:hAnsi="Arial" w:eastAsia="Arial" w:cs="Arial"/>
        </w:rPr>
        <w:t xml:space="preserve">ble con alguna similar a la de </w:t>
      </w:r>
      <w:r w:rsidRPr="21B3F7FA" w:rsidR="31312B0D">
        <w:rPr>
          <w:rFonts w:ascii="Arial" w:hAnsi="Arial" w:eastAsia="Arial" w:cs="Arial"/>
        </w:rPr>
        <w:t>todos</w:t>
      </w:r>
      <w:r w:rsidRPr="21B3F7FA" w:rsidR="79E9F03B">
        <w:rPr>
          <w:rFonts w:ascii="Arial" w:hAnsi="Arial" w:eastAsia="Arial" w:cs="Arial"/>
        </w:rPr>
        <w:t xml:space="preserve"> (p. 131). En este sentido, </w:t>
      </w:r>
      <w:r w:rsidRPr="21B3F7FA" w:rsidR="3CB802AA">
        <w:rPr>
          <w:rFonts w:ascii="Arial" w:hAnsi="Arial" w:eastAsia="Arial" w:cs="Arial"/>
        </w:rPr>
        <w:t>la libertad implicaría el asumir deberes y responsabilidades particulares en la sociedad</w:t>
      </w:r>
      <w:r w:rsidRPr="21B3F7FA" w:rsidR="64842994">
        <w:rPr>
          <w:rFonts w:ascii="Arial" w:hAnsi="Arial" w:eastAsia="Arial" w:cs="Arial"/>
        </w:rPr>
        <w:t>, la cual también debería reconocerse en igualdad de condiciones. Menciona el autor que “p</w:t>
      </w:r>
      <w:r w:rsidRPr="21B3F7FA" w:rsidR="64842994">
        <w:rPr>
          <w:rFonts w:ascii="Arial" w:hAnsi="Arial" w:eastAsia="Arial" w:cs="Arial"/>
          <w:noProof w:val="0"/>
          <w:sz w:val="22"/>
          <w:szCs w:val="22"/>
          <w:lang w:val="es-ES"/>
        </w:rPr>
        <w:t xml:space="preserve">or consiguiente, no es probable que implique una seria distorsión del concepto de justicia incluir dentro de él el concepto de la mayor libertad igual” (p. 132), en el sentido de no encontrar razón alguna de imposibilitar </w:t>
      </w:r>
      <w:r w:rsidRPr="21B3F7FA" w:rsidR="0EC47C05">
        <w:rPr>
          <w:rFonts w:ascii="Arial" w:hAnsi="Arial" w:eastAsia="Arial" w:cs="Arial"/>
          <w:noProof w:val="0"/>
          <w:sz w:val="22"/>
          <w:szCs w:val="22"/>
          <w:lang w:val="es-ES"/>
        </w:rPr>
        <w:t>el derecho de ejercerla, siempre y cuando no perjudique la efectividad de las prácticas. Por otro lado, el segun</w:t>
      </w:r>
      <w:r w:rsidRPr="21B3F7FA" w:rsidR="6E16EE9D">
        <w:rPr>
          <w:rFonts w:ascii="Arial" w:hAnsi="Arial" w:eastAsia="Arial" w:cs="Arial"/>
          <w:noProof w:val="0"/>
          <w:sz w:val="22"/>
          <w:szCs w:val="22"/>
          <w:lang w:val="es-ES"/>
        </w:rPr>
        <w:t xml:space="preserve">do principio implica la recompensa o retribución, </w:t>
      </w:r>
      <w:r w:rsidRPr="21B3F7FA" w:rsidR="2072D929">
        <w:rPr>
          <w:rFonts w:ascii="Arial" w:hAnsi="Arial" w:eastAsia="Arial" w:cs="Arial"/>
          <w:noProof w:val="0"/>
          <w:sz w:val="22"/>
          <w:szCs w:val="22"/>
          <w:lang w:val="es-ES"/>
        </w:rPr>
        <w:t>en el cual se podrían permitir ciertas desigualdades con el fin de resultar en un beneficio mayor para la población</w:t>
      </w:r>
      <w:r w:rsidRPr="21B3F7FA" w:rsidR="33143119">
        <w:rPr>
          <w:rFonts w:ascii="Arial" w:hAnsi="Arial" w:eastAsia="Arial" w:cs="Arial"/>
          <w:noProof w:val="0"/>
          <w:sz w:val="22"/>
          <w:szCs w:val="22"/>
          <w:lang w:val="es-ES"/>
        </w:rPr>
        <w:t>, aunque esta repare en la correcta distribución resultante de ser partícipe en las pr</w:t>
      </w:r>
      <w:r w:rsidRPr="21B3F7FA" w:rsidR="2D31CCD7">
        <w:rPr>
          <w:rFonts w:ascii="Arial" w:hAnsi="Arial" w:eastAsia="Arial" w:cs="Arial"/>
          <w:noProof w:val="0"/>
          <w:sz w:val="22"/>
          <w:szCs w:val="22"/>
          <w:lang w:val="es-ES"/>
        </w:rPr>
        <w:t>ácticas</w:t>
      </w:r>
      <w:r w:rsidRPr="21B3F7FA" w:rsidR="77A9B3A6">
        <w:rPr>
          <w:rFonts w:ascii="Arial" w:hAnsi="Arial" w:eastAsia="Arial" w:cs="Arial"/>
          <w:noProof w:val="0"/>
          <w:sz w:val="22"/>
          <w:szCs w:val="22"/>
          <w:lang w:val="es-ES"/>
        </w:rPr>
        <w:t xml:space="preserve">. En este punto, la justicia se aplicaría </w:t>
      </w:r>
      <w:r w:rsidRPr="21B3F7FA" w:rsidR="341564FF">
        <w:rPr>
          <w:rFonts w:ascii="Arial" w:hAnsi="Arial" w:eastAsia="Arial" w:cs="Arial"/>
          <w:noProof w:val="0"/>
          <w:sz w:val="22"/>
          <w:szCs w:val="22"/>
          <w:lang w:val="es-ES"/>
        </w:rPr>
        <w:t>al momento de hacer que los cargos públicos (no solo hablando de parlamentarios o congresistas, dando un ejemplo desde la perspectiva peruana)</w:t>
      </w:r>
      <w:r w:rsidRPr="21B3F7FA" w:rsidR="7AD5E24B">
        <w:rPr>
          <w:rFonts w:ascii="Arial" w:hAnsi="Arial" w:eastAsia="Arial" w:cs="Arial"/>
          <w:noProof w:val="0"/>
          <w:sz w:val="22"/>
          <w:szCs w:val="22"/>
          <w:lang w:val="es-ES"/>
        </w:rPr>
        <w:t xml:space="preserve"> </w:t>
      </w:r>
      <w:r w:rsidRPr="21B3F7FA" w:rsidR="3FE15DE1">
        <w:rPr>
          <w:rFonts w:ascii="Arial" w:hAnsi="Arial" w:eastAsia="Arial" w:cs="Arial"/>
          <w:noProof w:val="0"/>
          <w:sz w:val="22"/>
          <w:szCs w:val="22"/>
          <w:lang w:val="es-ES"/>
        </w:rPr>
        <w:t xml:space="preserve">sean </w:t>
      </w:r>
      <w:r w:rsidRPr="21B3F7FA" w:rsidR="7AD5E24B">
        <w:rPr>
          <w:rFonts w:ascii="Arial" w:hAnsi="Arial" w:eastAsia="Arial" w:cs="Arial"/>
          <w:noProof w:val="0"/>
          <w:sz w:val="22"/>
          <w:szCs w:val="22"/>
          <w:lang w:val="es-ES"/>
        </w:rPr>
        <w:t>accesibles para todos</w:t>
      </w:r>
      <w:r w:rsidRPr="21B3F7FA" w:rsidR="092E09A0">
        <w:rPr>
          <w:rFonts w:ascii="Arial" w:hAnsi="Arial" w:eastAsia="Arial" w:cs="Arial"/>
          <w:noProof w:val="0"/>
          <w:sz w:val="22"/>
          <w:szCs w:val="22"/>
          <w:lang w:val="es-ES"/>
        </w:rPr>
        <w:t>.</w:t>
      </w:r>
    </w:p>
    <w:p w:rsidR="115EFF97" w:rsidP="21B3F7FA" w:rsidRDefault="115EFF97" w14:paraId="1D9019EF" w14:textId="442D8340">
      <w:pPr>
        <w:pStyle w:val="Normal"/>
        <w:ind w:left="0"/>
      </w:pPr>
      <w:r w:rsidR="115EFF97">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B2B24"/>
    <w:rsid w:val="00AEB2A7"/>
    <w:rsid w:val="011261F6"/>
    <w:rsid w:val="014B7AE3"/>
    <w:rsid w:val="01C234B1"/>
    <w:rsid w:val="0565683F"/>
    <w:rsid w:val="0576DE98"/>
    <w:rsid w:val="05D60F33"/>
    <w:rsid w:val="05EFB8DD"/>
    <w:rsid w:val="06326001"/>
    <w:rsid w:val="06750432"/>
    <w:rsid w:val="0781A37A"/>
    <w:rsid w:val="092E09A0"/>
    <w:rsid w:val="0EC47C05"/>
    <w:rsid w:val="0F466842"/>
    <w:rsid w:val="107AE995"/>
    <w:rsid w:val="115EFF97"/>
    <w:rsid w:val="173F4331"/>
    <w:rsid w:val="17C70252"/>
    <w:rsid w:val="1DAE84B5"/>
    <w:rsid w:val="1E02ECEA"/>
    <w:rsid w:val="2072D929"/>
    <w:rsid w:val="21B3F7FA"/>
    <w:rsid w:val="229C1A54"/>
    <w:rsid w:val="237EFD95"/>
    <w:rsid w:val="23EE2D6E"/>
    <w:rsid w:val="250A97C5"/>
    <w:rsid w:val="2550E4E2"/>
    <w:rsid w:val="2578C2F8"/>
    <w:rsid w:val="25CB2B24"/>
    <w:rsid w:val="25D3BB16"/>
    <w:rsid w:val="263EFB89"/>
    <w:rsid w:val="26CD62F3"/>
    <w:rsid w:val="26ECB543"/>
    <w:rsid w:val="28957A00"/>
    <w:rsid w:val="28B063BA"/>
    <w:rsid w:val="2A4521C2"/>
    <w:rsid w:val="2B79D949"/>
    <w:rsid w:val="2BC02666"/>
    <w:rsid w:val="2D2F5EB9"/>
    <w:rsid w:val="2D31CCD7"/>
    <w:rsid w:val="2DDE3583"/>
    <w:rsid w:val="2FEB8A1B"/>
    <w:rsid w:val="3004B278"/>
    <w:rsid w:val="303F5D9A"/>
    <w:rsid w:val="30578B47"/>
    <w:rsid w:val="3069C678"/>
    <w:rsid w:val="309B850F"/>
    <w:rsid w:val="31312B0D"/>
    <w:rsid w:val="317CF9F2"/>
    <w:rsid w:val="325BF04C"/>
    <w:rsid w:val="32DD6AA0"/>
    <w:rsid w:val="330DC0E4"/>
    <w:rsid w:val="33143119"/>
    <w:rsid w:val="333C533A"/>
    <w:rsid w:val="33AD1A30"/>
    <w:rsid w:val="33B64212"/>
    <w:rsid w:val="341564FF"/>
    <w:rsid w:val="3741C219"/>
    <w:rsid w:val="3743DF80"/>
    <w:rsid w:val="3778277D"/>
    <w:rsid w:val="37C152CA"/>
    <w:rsid w:val="38A696F4"/>
    <w:rsid w:val="38CE750A"/>
    <w:rsid w:val="3AB1CC10"/>
    <w:rsid w:val="3B3CF27B"/>
    <w:rsid w:val="3B450B0A"/>
    <w:rsid w:val="3B5AB8F7"/>
    <w:rsid w:val="3C30FD1A"/>
    <w:rsid w:val="3CB802AA"/>
    <w:rsid w:val="3EA32902"/>
    <w:rsid w:val="3FE15DE1"/>
    <w:rsid w:val="4001ADE5"/>
    <w:rsid w:val="4010639E"/>
    <w:rsid w:val="40CA3623"/>
    <w:rsid w:val="40D986EF"/>
    <w:rsid w:val="42755750"/>
    <w:rsid w:val="42CA5A26"/>
    <w:rsid w:val="441CABA4"/>
    <w:rsid w:val="475D95DD"/>
    <w:rsid w:val="479B135A"/>
    <w:rsid w:val="481B7583"/>
    <w:rsid w:val="4875D629"/>
    <w:rsid w:val="49D06E41"/>
    <w:rsid w:val="4C1C3996"/>
    <w:rsid w:val="4CCEF616"/>
    <w:rsid w:val="4D080F03"/>
    <w:rsid w:val="4E8AB707"/>
    <w:rsid w:val="4ED82761"/>
    <w:rsid w:val="5067BFB1"/>
    <w:rsid w:val="51C257C9"/>
    <w:rsid w:val="522A8759"/>
    <w:rsid w:val="524BFD6B"/>
    <w:rsid w:val="52BA1A65"/>
    <w:rsid w:val="5675D85C"/>
    <w:rsid w:val="5DC0376F"/>
    <w:rsid w:val="5E32E26F"/>
    <w:rsid w:val="604498B8"/>
    <w:rsid w:val="61E06919"/>
    <w:rsid w:val="630E687F"/>
    <w:rsid w:val="6363111D"/>
    <w:rsid w:val="642EF5FA"/>
    <w:rsid w:val="64842994"/>
    <w:rsid w:val="6569AB6F"/>
    <w:rsid w:val="65C49E1C"/>
    <w:rsid w:val="66FC405A"/>
    <w:rsid w:val="672A940A"/>
    <w:rsid w:val="69DDD694"/>
    <w:rsid w:val="6A6234CC"/>
    <w:rsid w:val="6AE3DC10"/>
    <w:rsid w:val="6AEDC0D9"/>
    <w:rsid w:val="6B79A6F5"/>
    <w:rsid w:val="6B8C4E25"/>
    <w:rsid w:val="6C7320CC"/>
    <w:rsid w:val="6CA12D88"/>
    <w:rsid w:val="6E16EE9D"/>
    <w:rsid w:val="6E50F3BF"/>
    <w:rsid w:val="6FB74D33"/>
    <w:rsid w:val="6FECC420"/>
    <w:rsid w:val="710D7902"/>
    <w:rsid w:val="71889481"/>
    <w:rsid w:val="722AD4E0"/>
    <w:rsid w:val="727558B0"/>
    <w:rsid w:val="74078BF9"/>
    <w:rsid w:val="74C03543"/>
    <w:rsid w:val="76FFDAE6"/>
    <w:rsid w:val="77A9B3A6"/>
    <w:rsid w:val="77C2C3BF"/>
    <w:rsid w:val="789CDCE7"/>
    <w:rsid w:val="79E9F03B"/>
    <w:rsid w:val="7A5BD735"/>
    <w:rsid w:val="7A9F29E5"/>
    <w:rsid w:val="7AB45B48"/>
    <w:rsid w:val="7AD5E24B"/>
    <w:rsid w:val="7B8F5C14"/>
    <w:rsid w:val="7BF7A796"/>
    <w:rsid w:val="7C91321C"/>
    <w:rsid w:val="7D63DF2C"/>
    <w:rsid w:val="7D66714A"/>
    <w:rsid w:val="7E5C40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7DDC"/>
  <w15:chartTrackingRefBased/>
  <w15:docId w15:val="{6451A289-4174-4A3E-8B7A-C4228C3034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ffb2240812d49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2021-11-16T22:04:27.7565763Z</dcterms:created>
  <dcterms:modified xsi:type="dcterms:W3CDTF">2021-11-16T23:58:30.6627481Z</dcterms:modified>
  <dc:creator>Jayden Chavez Cueva</dc:creator>
  <lastModifiedBy>Jayden Chavez Cueva</lastModifiedBy>
</coreProperties>
</file>