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301" w:rsidRPr="009D0301" w:rsidRDefault="009D0301" w:rsidP="009D0301">
      <w:pPr>
        <w:spacing w:after="0" w:line="240" w:lineRule="auto"/>
        <w:jc w:val="center"/>
        <w:rPr>
          <w:rFonts w:ascii="Times New Roman" w:eastAsia="Times New Roman" w:hAnsi="Times New Roman" w:cs="Times New Roman"/>
          <w:b/>
          <w:bCs/>
          <w:iCs/>
          <w:sz w:val="32"/>
          <w:szCs w:val="32"/>
          <w:lang w:val="es-ES" w:eastAsia="es-ES"/>
        </w:rPr>
      </w:pPr>
      <w:bookmarkStart w:id="0" w:name="_GoBack"/>
      <w:bookmarkEnd w:id="0"/>
      <w:r>
        <w:rPr>
          <w:rFonts w:ascii="Times New Roman" w:eastAsia="Times New Roman" w:hAnsi="Times New Roman" w:cs="Times New Roman"/>
          <w:b/>
          <w:bCs/>
          <w:iCs/>
          <w:sz w:val="32"/>
          <w:szCs w:val="32"/>
          <w:lang w:val="es-ES" w:eastAsia="es-ES"/>
        </w:rPr>
        <w:t>PLU</w:t>
      </w:r>
      <w:r w:rsidR="00243FF7">
        <w:rPr>
          <w:rFonts w:ascii="Times New Roman" w:eastAsia="Times New Roman" w:hAnsi="Times New Roman" w:cs="Times New Roman"/>
          <w:b/>
          <w:bCs/>
          <w:iCs/>
          <w:sz w:val="32"/>
          <w:szCs w:val="32"/>
          <w:lang w:val="es-ES" w:eastAsia="es-ES"/>
        </w:rPr>
        <w:t>RALISMO DEMOCRÁTICO Y CONFESIONES</w:t>
      </w:r>
    </w:p>
    <w:p w:rsidR="009D0301" w:rsidRPr="009D0301" w:rsidRDefault="009D0301" w:rsidP="009D0301">
      <w:pPr>
        <w:spacing w:after="0" w:line="240" w:lineRule="auto"/>
        <w:jc w:val="center"/>
        <w:rPr>
          <w:rFonts w:ascii="Times New Roman" w:eastAsia="Times New Roman" w:hAnsi="Times New Roman" w:cs="Times New Roman"/>
          <w:b/>
          <w:bCs/>
          <w:iCs/>
          <w:sz w:val="24"/>
          <w:szCs w:val="24"/>
          <w:lang w:val="es-ES" w:eastAsia="es-ES"/>
        </w:rPr>
      </w:pPr>
    </w:p>
    <w:p w:rsidR="009D0301" w:rsidRPr="00CF123E" w:rsidRDefault="009D0301" w:rsidP="009D0301">
      <w:pPr>
        <w:spacing w:after="0" w:line="240" w:lineRule="auto"/>
        <w:jc w:val="center"/>
        <w:rPr>
          <w:rFonts w:ascii="Times New Roman" w:eastAsia="Times New Roman" w:hAnsi="Times New Roman" w:cs="Times New Roman"/>
          <w:bCs/>
          <w:iCs/>
          <w:sz w:val="28"/>
          <w:szCs w:val="28"/>
          <w:lang w:val="es-ES" w:eastAsia="es-ES"/>
        </w:rPr>
      </w:pPr>
      <w:r w:rsidRPr="00CF123E">
        <w:rPr>
          <w:rFonts w:ascii="Times New Roman" w:eastAsia="Times New Roman" w:hAnsi="Times New Roman" w:cs="Times New Roman"/>
          <w:bCs/>
          <w:iCs/>
          <w:sz w:val="28"/>
          <w:szCs w:val="28"/>
          <w:lang w:val="es-ES" w:eastAsia="es-ES"/>
        </w:rPr>
        <w:t xml:space="preserve">LA CIMENTACIÓN DE UNA ESFERA PÚBLICA SECULAR </w:t>
      </w:r>
    </w:p>
    <w:p w:rsidR="009D0301" w:rsidRPr="009D0301" w:rsidRDefault="009D0301" w:rsidP="009D0301">
      <w:pPr>
        <w:spacing w:after="0" w:line="240" w:lineRule="auto"/>
        <w:jc w:val="center"/>
        <w:rPr>
          <w:rFonts w:ascii="Times New Roman" w:eastAsia="Times New Roman" w:hAnsi="Times New Roman" w:cs="Times New Roman"/>
          <w:b/>
          <w:bCs/>
          <w:iCs/>
          <w:sz w:val="28"/>
          <w:szCs w:val="28"/>
          <w:lang w:val="es-ES" w:eastAsia="es-ES"/>
        </w:rPr>
      </w:pPr>
    </w:p>
    <w:p w:rsidR="009D0301" w:rsidRPr="009D0301" w:rsidRDefault="009D0301" w:rsidP="009D0301">
      <w:pPr>
        <w:spacing w:after="0" w:line="240" w:lineRule="auto"/>
        <w:jc w:val="center"/>
        <w:rPr>
          <w:rFonts w:ascii="Times New Roman" w:eastAsia="Times New Roman" w:hAnsi="Times New Roman" w:cs="Times New Roman"/>
          <w:b/>
          <w:bCs/>
          <w:iCs/>
          <w:sz w:val="24"/>
          <w:szCs w:val="24"/>
          <w:lang w:val="es-ES" w:eastAsia="es-ES"/>
        </w:rPr>
      </w:pPr>
    </w:p>
    <w:p w:rsidR="009D0301" w:rsidRPr="009D0301" w:rsidRDefault="009D0301" w:rsidP="009D0301">
      <w:pPr>
        <w:spacing w:after="0" w:line="240" w:lineRule="auto"/>
        <w:jc w:val="center"/>
        <w:rPr>
          <w:rFonts w:ascii="Times New Roman" w:eastAsia="Times New Roman" w:hAnsi="Times New Roman" w:cs="Times New Roman"/>
          <w:b/>
          <w:bCs/>
          <w:iCs/>
          <w:sz w:val="24"/>
          <w:szCs w:val="24"/>
          <w:lang w:val="es-ES" w:eastAsia="es-ES"/>
        </w:rPr>
      </w:pPr>
    </w:p>
    <w:p w:rsidR="009D0301" w:rsidRPr="009D0301" w:rsidRDefault="009D0301" w:rsidP="009D0301">
      <w:pPr>
        <w:spacing w:after="0" w:line="240" w:lineRule="auto"/>
        <w:jc w:val="both"/>
        <w:rPr>
          <w:rFonts w:ascii="Times New Roman" w:eastAsia="Times New Roman" w:hAnsi="Times New Roman" w:cs="Times New Roman"/>
          <w:b/>
          <w:bCs/>
          <w:i/>
          <w:iCs/>
          <w:sz w:val="24"/>
          <w:szCs w:val="24"/>
          <w:lang w:val="es-ES" w:eastAsia="es-ES"/>
        </w:rPr>
      </w:pPr>
    </w:p>
    <w:p w:rsidR="009D0301" w:rsidRPr="009D0301" w:rsidRDefault="009D0301" w:rsidP="009D0301">
      <w:pPr>
        <w:spacing w:after="0" w:line="240" w:lineRule="auto"/>
        <w:jc w:val="both"/>
        <w:rPr>
          <w:rFonts w:ascii="Times New Roman" w:eastAsia="Times New Roman" w:hAnsi="Times New Roman" w:cs="Times New Roman"/>
          <w:b/>
          <w:bCs/>
          <w:i/>
          <w:iCs/>
          <w:sz w:val="24"/>
          <w:szCs w:val="24"/>
          <w:lang w:val="es-ES" w:eastAsia="es-ES"/>
        </w:rPr>
      </w:pPr>
      <w:r w:rsidRPr="009D0301">
        <w:rPr>
          <w:rFonts w:ascii="Times New Roman" w:eastAsia="Times New Roman" w:hAnsi="Times New Roman" w:cs="Times New Roman"/>
          <w:b/>
          <w:bCs/>
          <w:i/>
          <w:iCs/>
          <w:sz w:val="24"/>
          <w:szCs w:val="24"/>
          <w:lang w:val="es-ES" w:eastAsia="es-ES"/>
        </w:rPr>
        <w:t>Gonzalo Gamio Gehri</w:t>
      </w:r>
      <w:r w:rsidRPr="009D0301">
        <w:rPr>
          <w:rFonts w:ascii="Times New Roman" w:eastAsia="Times New Roman" w:hAnsi="Times New Roman" w:cs="Times New Roman"/>
          <w:b/>
          <w:bCs/>
          <w:i/>
          <w:iCs/>
          <w:sz w:val="24"/>
          <w:szCs w:val="24"/>
          <w:vertAlign w:val="superscript"/>
          <w:lang w:val="es-ES" w:eastAsia="es-ES"/>
        </w:rPr>
        <w:footnoteReference w:id="1"/>
      </w:r>
    </w:p>
    <w:p w:rsidR="00666CA8" w:rsidRDefault="00666CA8">
      <w:pPr>
        <w:rPr>
          <w:lang w:val="es-ES"/>
        </w:rPr>
      </w:pPr>
    </w:p>
    <w:p w:rsidR="0064212A" w:rsidRPr="0064212A" w:rsidRDefault="0064212A" w:rsidP="0064212A">
      <w:pPr>
        <w:jc w:val="both"/>
        <w:rPr>
          <w:rFonts w:ascii="Times New Roman" w:hAnsi="Times New Roman" w:cs="Times New Roman"/>
          <w:b/>
          <w:sz w:val="24"/>
          <w:szCs w:val="24"/>
          <w:lang w:val="es-ES"/>
        </w:rPr>
      </w:pPr>
      <w:r w:rsidRPr="0064212A">
        <w:rPr>
          <w:rFonts w:ascii="Times New Roman" w:hAnsi="Times New Roman" w:cs="Times New Roman"/>
          <w:b/>
          <w:sz w:val="24"/>
          <w:szCs w:val="24"/>
          <w:lang w:val="es-ES"/>
        </w:rPr>
        <w:t>1.- ¿Qué se entiende por pluralismo?</w:t>
      </w:r>
      <w:r w:rsidR="00A22595">
        <w:rPr>
          <w:rFonts w:ascii="Times New Roman" w:hAnsi="Times New Roman" w:cs="Times New Roman"/>
          <w:b/>
          <w:sz w:val="24"/>
          <w:szCs w:val="24"/>
          <w:lang w:val="es-ES"/>
        </w:rPr>
        <w:t xml:space="preserve"> Dimensiones del pluralismo democrático.</w:t>
      </w:r>
    </w:p>
    <w:p w:rsidR="00642025" w:rsidRDefault="00C21E99" w:rsidP="00A00A67">
      <w:pPr>
        <w:jc w:val="both"/>
        <w:rPr>
          <w:rFonts w:ascii="Times New Roman" w:hAnsi="Times New Roman" w:cs="Times New Roman"/>
          <w:sz w:val="24"/>
          <w:szCs w:val="24"/>
          <w:lang w:val="es-ES"/>
        </w:rPr>
      </w:pPr>
      <w:r w:rsidRPr="00C21E99">
        <w:rPr>
          <w:rFonts w:ascii="Times New Roman" w:hAnsi="Times New Roman" w:cs="Times New Roman"/>
          <w:sz w:val="24"/>
          <w:szCs w:val="24"/>
          <w:lang w:val="es-ES"/>
        </w:rPr>
        <w:t>¿Cuál es el lugar de las religiones en la vida pública?</w:t>
      </w:r>
      <w:r w:rsidR="00A51A51">
        <w:rPr>
          <w:rFonts w:ascii="Times New Roman" w:hAnsi="Times New Roman" w:cs="Times New Roman"/>
          <w:sz w:val="24"/>
          <w:szCs w:val="24"/>
          <w:lang w:val="es-ES"/>
        </w:rPr>
        <w:t xml:space="preserve"> Desde hace</w:t>
      </w:r>
      <w:r w:rsidR="00A00A67">
        <w:rPr>
          <w:rFonts w:ascii="Times New Roman" w:hAnsi="Times New Roman" w:cs="Times New Roman"/>
          <w:sz w:val="24"/>
          <w:szCs w:val="24"/>
          <w:lang w:val="es-ES"/>
        </w:rPr>
        <w:t xml:space="preserve"> mucho tiempo, una perspectiva sumamente dura –</w:t>
      </w:r>
      <w:r w:rsidR="000B1642">
        <w:rPr>
          <w:rFonts w:ascii="Times New Roman" w:hAnsi="Times New Roman" w:cs="Times New Roman"/>
          <w:sz w:val="24"/>
          <w:szCs w:val="24"/>
          <w:lang w:val="es-ES"/>
        </w:rPr>
        <w:t xml:space="preserve"> </w:t>
      </w:r>
      <w:r w:rsidR="00A00A67">
        <w:rPr>
          <w:rFonts w:ascii="Times New Roman" w:hAnsi="Times New Roman" w:cs="Times New Roman"/>
          <w:sz w:val="24"/>
          <w:szCs w:val="24"/>
          <w:lang w:val="es-ES"/>
        </w:rPr>
        <w:t xml:space="preserve">que podríamos describir como “jacobina” – sostiene que las religiones deberían guardar silencio frente a los grandes temas de la vida pública y restringir su voz a los espacios de la vida privada – las parroquias, las familias, nuestro “mundo interior”, etc. -, de modo que una sociedad democrática excluiría las confesiones de la esfera de lo político. </w:t>
      </w:r>
      <w:r w:rsidR="00721167">
        <w:rPr>
          <w:rFonts w:ascii="Times New Roman" w:hAnsi="Times New Roman" w:cs="Times New Roman"/>
          <w:sz w:val="24"/>
          <w:szCs w:val="24"/>
          <w:lang w:val="es-ES"/>
        </w:rPr>
        <w:t xml:space="preserve"> No pocos ciudadanos y estudiosos consideran que esta actitud y esta decisión resultan incompatibles con la idea misma de una sociedad democrática. </w:t>
      </w:r>
      <w:r w:rsidR="00667002">
        <w:rPr>
          <w:rFonts w:ascii="Times New Roman" w:hAnsi="Times New Roman" w:cs="Times New Roman"/>
          <w:sz w:val="24"/>
          <w:szCs w:val="24"/>
          <w:lang w:val="es-ES"/>
        </w:rPr>
        <w:t xml:space="preserve">Ella tendría que darle algún lugar a las iglesias y comunidades religiosas en el debate público. </w:t>
      </w:r>
      <w:r w:rsidR="00325FB6">
        <w:rPr>
          <w:rFonts w:ascii="Times New Roman" w:hAnsi="Times New Roman" w:cs="Times New Roman"/>
          <w:sz w:val="24"/>
          <w:szCs w:val="24"/>
          <w:lang w:val="es-ES"/>
        </w:rPr>
        <w:t>Esta</w:t>
      </w:r>
      <w:r w:rsidR="00642025">
        <w:rPr>
          <w:rFonts w:ascii="Times New Roman" w:hAnsi="Times New Roman" w:cs="Times New Roman"/>
          <w:sz w:val="24"/>
          <w:szCs w:val="24"/>
          <w:lang w:val="es-ES"/>
        </w:rPr>
        <w:t xml:space="preserve"> es una lectura del asunto que voy a suscribir, estableciendo matices importantes, y</w:t>
      </w:r>
      <w:r w:rsidR="00325FB6">
        <w:rPr>
          <w:rFonts w:ascii="Times New Roman" w:hAnsi="Times New Roman" w:cs="Times New Roman"/>
          <w:sz w:val="24"/>
          <w:szCs w:val="24"/>
          <w:lang w:val="es-ES"/>
        </w:rPr>
        <w:t xml:space="preserve"> señalando</w:t>
      </w:r>
      <w:r w:rsidR="00642025">
        <w:rPr>
          <w:rFonts w:ascii="Times New Roman" w:hAnsi="Times New Roman" w:cs="Times New Roman"/>
          <w:sz w:val="24"/>
          <w:szCs w:val="24"/>
          <w:lang w:val="es-ES"/>
        </w:rPr>
        <w:t xml:space="preserve"> algunos límites. Es un hecho que las tradiciones religiosas han aportado ideales, argumentos y relatos cruciales para la discusión en torno a la justicia, el deber y la calidad de vida de las personas. No obstante, es necesa</w:t>
      </w:r>
      <w:r w:rsidR="00E76094">
        <w:rPr>
          <w:rFonts w:ascii="Times New Roman" w:hAnsi="Times New Roman" w:cs="Times New Roman"/>
          <w:sz w:val="24"/>
          <w:szCs w:val="24"/>
          <w:lang w:val="es-ES"/>
        </w:rPr>
        <w:t>rio que dichas tradiciones abandonen cualquier</w:t>
      </w:r>
      <w:r w:rsidR="00642025">
        <w:rPr>
          <w:rFonts w:ascii="Times New Roman" w:hAnsi="Times New Roman" w:cs="Times New Roman"/>
          <w:sz w:val="24"/>
          <w:szCs w:val="24"/>
          <w:lang w:val="es-ES"/>
        </w:rPr>
        <w:t xml:space="preserve"> pretensión de privilegio en la </w:t>
      </w:r>
      <w:r w:rsidR="00E76094">
        <w:rPr>
          <w:rFonts w:ascii="Times New Roman" w:hAnsi="Times New Roman" w:cs="Times New Roman"/>
          <w:sz w:val="24"/>
          <w:szCs w:val="24"/>
          <w:lang w:val="es-ES"/>
        </w:rPr>
        <w:t>conversación cívica acerca de los problemas cruciales de</w:t>
      </w:r>
      <w:r w:rsidR="00642025">
        <w:rPr>
          <w:rFonts w:ascii="Times New Roman" w:hAnsi="Times New Roman" w:cs="Times New Roman"/>
          <w:sz w:val="24"/>
          <w:szCs w:val="24"/>
          <w:lang w:val="es-ES"/>
        </w:rPr>
        <w:t xml:space="preserve"> la vida social.</w:t>
      </w:r>
    </w:p>
    <w:p w:rsidR="00DE6F1C" w:rsidRDefault="00C408D1" w:rsidP="00A00A67">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Una sociedad democrática es pluralista. </w:t>
      </w:r>
      <w:r w:rsidR="003D1ECD">
        <w:rPr>
          <w:rFonts w:ascii="Times New Roman" w:hAnsi="Times New Roman" w:cs="Times New Roman"/>
          <w:sz w:val="24"/>
          <w:szCs w:val="24"/>
          <w:lang w:val="es-ES"/>
        </w:rPr>
        <w:t>Con frecuencia, concebimos una mentalidad pluralista en términos de</w:t>
      </w:r>
      <w:r w:rsidR="0087019C">
        <w:rPr>
          <w:rFonts w:ascii="Times New Roman" w:hAnsi="Times New Roman" w:cs="Times New Roman"/>
          <w:sz w:val="24"/>
          <w:szCs w:val="24"/>
          <w:lang w:val="es-ES"/>
        </w:rPr>
        <w:t>l ejercicio de</w:t>
      </w:r>
      <w:r w:rsidR="003D1ECD">
        <w:rPr>
          <w:rFonts w:ascii="Times New Roman" w:hAnsi="Times New Roman" w:cs="Times New Roman"/>
          <w:sz w:val="24"/>
          <w:szCs w:val="24"/>
          <w:lang w:val="es-ES"/>
        </w:rPr>
        <w:t xml:space="preserve"> una</w:t>
      </w:r>
      <w:r w:rsidR="006C4123">
        <w:rPr>
          <w:rFonts w:ascii="Times New Roman" w:hAnsi="Times New Roman" w:cs="Times New Roman"/>
          <w:sz w:val="24"/>
          <w:szCs w:val="24"/>
          <w:lang w:val="es-ES"/>
        </w:rPr>
        <w:t xml:space="preserve"> disposición ética e intelectual</w:t>
      </w:r>
      <w:r w:rsidR="003D1ECD">
        <w:rPr>
          <w:rFonts w:ascii="Times New Roman" w:hAnsi="Times New Roman" w:cs="Times New Roman"/>
          <w:sz w:val="24"/>
          <w:szCs w:val="24"/>
          <w:lang w:val="es-ES"/>
        </w:rPr>
        <w:t xml:space="preserve"> que respeta y promueve la diversidad en los múltiples escenarios de la vida. Esta descripción es</w:t>
      </w:r>
      <w:r w:rsidR="00A202D8">
        <w:rPr>
          <w:rFonts w:ascii="Times New Roman" w:hAnsi="Times New Roman" w:cs="Times New Roman"/>
          <w:sz w:val="24"/>
          <w:szCs w:val="24"/>
          <w:lang w:val="es-ES"/>
        </w:rPr>
        <w:t xml:space="preserve"> en principio</w:t>
      </w:r>
      <w:r w:rsidR="003D1ECD">
        <w:rPr>
          <w:rFonts w:ascii="Times New Roman" w:hAnsi="Times New Roman" w:cs="Times New Roman"/>
          <w:sz w:val="24"/>
          <w:szCs w:val="24"/>
          <w:lang w:val="es-ES"/>
        </w:rPr>
        <w:t xml:space="preserve"> correcta, pero es demasiado general</w:t>
      </w:r>
      <w:r w:rsidR="00050611">
        <w:rPr>
          <w:rFonts w:ascii="Times New Roman" w:hAnsi="Times New Roman" w:cs="Times New Roman"/>
          <w:sz w:val="24"/>
          <w:szCs w:val="24"/>
          <w:lang w:val="es-ES"/>
        </w:rPr>
        <w:t xml:space="preserve"> e imprecisa</w:t>
      </w:r>
      <w:r w:rsidR="003D1ECD">
        <w:rPr>
          <w:rFonts w:ascii="Times New Roman" w:hAnsi="Times New Roman" w:cs="Times New Roman"/>
          <w:sz w:val="24"/>
          <w:szCs w:val="24"/>
          <w:lang w:val="es-ES"/>
        </w:rPr>
        <w:t xml:space="preserve">. </w:t>
      </w:r>
      <w:r w:rsidR="00A202D8">
        <w:rPr>
          <w:rFonts w:ascii="Times New Roman" w:hAnsi="Times New Roman" w:cs="Times New Roman"/>
          <w:sz w:val="24"/>
          <w:szCs w:val="24"/>
          <w:lang w:val="es-ES"/>
        </w:rPr>
        <w:t xml:space="preserve">Cuando hablamos de “pluralismo” entendemos dos cosas distintas, pero sumamente relevantes para una sociedad democrática y liberal. En primer lugar, </w:t>
      </w:r>
      <w:r w:rsidR="006C3943" w:rsidRPr="006C3943">
        <w:rPr>
          <w:rFonts w:ascii="Times New Roman" w:hAnsi="Times New Roman" w:cs="Times New Roman"/>
          <w:b/>
          <w:sz w:val="24"/>
          <w:szCs w:val="24"/>
          <w:lang w:val="es-ES"/>
        </w:rPr>
        <w:t>a)</w:t>
      </w:r>
      <w:r w:rsidR="006C3943">
        <w:rPr>
          <w:rFonts w:ascii="Times New Roman" w:hAnsi="Times New Roman" w:cs="Times New Roman"/>
          <w:sz w:val="24"/>
          <w:szCs w:val="24"/>
          <w:lang w:val="es-ES"/>
        </w:rPr>
        <w:t xml:space="preserve"> </w:t>
      </w:r>
      <w:r w:rsidR="00A202D8">
        <w:rPr>
          <w:rFonts w:ascii="Times New Roman" w:hAnsi="Times New Roman" w:cs="Times New Roman"/>
          <w:sz w:val="24"/>
          <w:szCs w:val="24"/>
          <w:lang w:val="es-ES"/>
        </w:rPr>
        <w:t xml:space="preserve">evocamos la idea de un “pluralismo razonable”, propuesta por John Rawls en la segunda etapa de su pensamiento político. </w:t>
      </w:r>
      <w:r w:rsidR="00E5197E">
        <w:rPr>
          <w:rFonts w:ascii="Times New Roman" w:hAnsi="Times New Roman" w:cs="Times New Roman"/>
          <w:sz w:val="24"/>
          <w:szCs w:val="24"/>
          <w:lang w:val="es-ES"/>
        </w:rPr>
        <w:t>Se refería a una disposición social y política</w:t>
      </w:r>
      <w:r w:rsidR="00235522">
        <w:rPr>
          <w:rFonts w:ascii="Times New Roman" w:hAnsi="Times New Roman" w:cs="Times New Roman"/>
          <w:sz w:val="24"/>
          <w:szCs w:val="24"/>
          <w:lang w:val="es-ES"/>
        </w:rPr>
        <w:t xml:space="preserve"> asociada a la coexistencia de diferentes comunidades culturales, religiosas o de cosmovisión, bajo la jurisdicción de un Estado democrático. Estas comunidades suscriben “doctrinas comprensivas”, vale decir, visiones de carácter espiritual, filosófico</w:t>
      </w:r>
      <w:r w:rsidR="00147399">
        <w:rPr>
          <w:rFonts w:ascii="Times New Roman" w:hAnsi="Times New Roman" w:cs="Times New Roman"/>
          <w:sz w:val="24"/>
          <w:szCs w:val="24"/>
          <w:lang w:val="es-ES"/>
        </w:rPr>
        <w:t>,</w:t>
      </w:r>
      <w:r w:rsidR="00235522">
        <w:rPr>
          <w:rFonts w:ascii="Times New Roman" w:hAnsi="Times New Roman" w:cs="Times New Roman"/>
          <w:sz w:val="24"/>
          <w:szCs w:val="24"/>
          <w:lang w:val="es-ES"/>
        </w:rPr>
        <w:t xml:space="preserve"> moral, que </w:t>
      </w:r>
      <w:r w:rsidR="00235522">
        <w:rPr>
          <w:rFonts w:ascii="Times New Roman" w:hAnsi="Times New Roman" w:cs="Times New Roman"/>
          <w:sz w:val="24"/>
          <w:szCs w:val="24"/>
          <w:lang w:val="es-ES"/>
        </w:rPr>
        <w:lastRenderedPageBreak/>
        <w:t>abarca la totalidad de la existencia humana, e inc</w:t>
      </w:r>
      <w:r w:rsidR="00147399">
        <w:rPr>
          <w:rFonts w:ascii="Times New Roman" w:hAnsi="Times New Roman" w:cs="Times New Roman"/>
          <w:sz w:val="24"/>
          <w:szCs w:val="24"/>
          <w:lang w:val="es-ES"/>
        </w:rPr>
        <w:t xml:space="preserve">luso la realidad en cuanto tal. Ellas saben que para cohabitar una sociedad democrática deben no sólo admitir la existencia de comunidades que ostentan </w:t>
      </w:r>
      <w:r w:rsidR="006E5234">
        <w:rPr>
          <w:rFonts w:ascii="Times New Roman" w:hAnsi="Times New Roman" w:cs="Times New Roman"/>
          <w:sz w:val="24"/>
          <w:szCs w:val="24"/>
          <w:lang w:val="es-ES"/>
        </w:rPr>
        <w:t>doctrinas</w:t>
      </w:r>
      <w:r w:rsidR="00147399">
        <w:rPr>
          <w:rFonts w:ascii="Times New Roman" w:hAnsi="Times New Roman" w:cs="Times New Roman"/>
          <w:sz w:val="24"/>
          <w:szCs w:val="24"/>
          <w:lang w:val="es-ES"/>
        </w:rPr>
        <w:t xml:space="preserve"> diferentes y rivales, sino que consideran que es posible interactuar con ellas</w:t>
      </w:r>
      <w:r w:rsidR="00291A5F">
        <w:rPr>
          <w:rStyle w:val="Refdenotaalpie"/>
          <w:rFonts w:ascii="Times New Roman" w:hAnsi="Times New Roman" w:cs="Times New Roman"/>
          <w:sz w:val="24"/>
          <w:szCs w:val="24"/>
          <w:lang w:val="es-ES"/>
        </w:rPr>
        <w:footnoteReference w:id="2"/>
      </w:r>
      <w:r w:rsidR="00147399">
        <w:rPr>
          <w:rFonts w:ascii="Times New Roman" w:hAnsi="Times New Roman" w:cs="Times New Roman"/>
          <w:sz w:val="24"/>
          <w:szCs w:val="24"/>
          <w:lang w:val="es-ES"/>
        </w:rPr>
        <w:t xml:space="preserve">. </w:t>
      </w:r>
      <w:r w:rsidR="000051E1">
        <w:rPr>
          <w:rFonts w:ascii="Times New Roman" w:hAnsi="Times New Roman" w:cs="Times New Roman"/>
          <w:sz w:val="24"/>
          <w:szCs w:val="24"/>
          <w:lang w:val="es-ES"/>
        </w:rPr>
        <w:t xml:space="preserve">Han renunciado a convertirse en la </w:t>
      </w:r>
      <w:r w:rsidR="00F018AB">
        <w:rPr>
          <w:rFonts w:ascii="Times New Roman" w:hAnsi="Times New Roman" w:cs="Times New Roman"/>
          <w:sz w:val="24"/>
          <w:szCs w:val="24"/>
          <w:lang w:val="es-ES"/>
        </w:rPr>
        <w:t xml:space="preserve">doctrina “oficial” del Estado y </w:t>
      </w:r>
      <w:r w:rsidR="000051E1">
        <w:rPr>
          <w:rFonts w:ascii="Times New Roman" w:hAnsi="Times New Roman" w:cs="Times New Roman"/>
          <w:sz w:val="24"/>
          <w:szCs w:val="24"/>
          <w:lang w:val="es-ES"/>
        </w:rPr>
        <w:t xml:space="preserve">a soñar con la desaparición de las demás. </w:t>
      </w:r>
    </w:p>
    <w:p w:rsidR="0018704C" w:rsidRDefault="000051E1" w:rsidP="00A00A67">
      <w:pPr>
        <w:jc w:val="both"/>
        <w:rPr>
          <w:rFonts w:ascii="Times New Roman" w:hAnsi="Times New Roman" w:cs="Times New Roman"/>
          <w:sz w:val="24"/>
          <w:szCs w:val="24"/>
          <w:lang w:val="es-ES"/>
        </w:rPr>
      </w:pPr>
      <w:r>
        <w:rPr>
          <w:rFonts w:ascii="Times New Roman" w:hAnsi="Times New Roman" w:cs="Times New Roman"/>
          <w:sz w:val="24"/>
          <w:szCs w:val="24"/>
          <w:lang w:val="es-ES"/>
        </w:rPr>
        <w:t>Este pluralismo es “razonable”</w:t>
      </w:r>
      <w:r w:rsidR="00D97D0D">
        <w:rPr>
          <w:rFonts w:ascii="Times New Roman" w:hAnsi="Times New Roman" w:cs="Times New Roman"/>
          <w:sz w:val="24"/>
          <w:szCs w:val="24"/>
          <w:lang w:val="es-ES"/>
        </w:rPr>
        <w:t xml:space="preserve"> porque las doctrinas comprensivas son capaces de moderar sus aspiraciones ideológicas, y </w:t>
      </w:r>
      <w:r w:rsidR="00D94E0C">
        <w:rPr>
          <w:rFonts w:ascii="Times New Roman" w:hAnsi="Times New Roman" w:cs="Times New Roman"/>
          <w:sz w:val="24"/>
          <w:szCs w:val="24"/>
          <w:lang w:val="es-ES"/>
        </w:rPr>
        <w:t xml:space="preserve">han logrado </w:t>
      </w:r>
      <w:r w:rsidR="00D97D0D">
        <w:rPr>
          <w:rFonts w:ascii="Times New Roman" w:hAnsi="Times New Roman" w:cs="Times New Roman"/>
          <w:sz w:val="24"/>
          <w:szCs w:val="24"/>
          <w:lang w:val="es-ES"/>
        </w:rPr>
        <w:t>rec</w:t>
      </w:r>
      <w:r w:rsidR="00D94E0C">
        <w:rPr>
          <w:rFonts w:ascii="Times New Roman" w:hAnsi="Times New Roman" w:cs="Times New Roman"/>
          <w:sz w:val="24"/>
          <w:szCs w:val="24"/>
          <w:lang w:val="es-ES"/>
        </w:rPr>
        <w:t>onocer</w:t>
      </w:r>
      <w:r w:rsidR="00DE6F1C">
        <w:rPr>
          <w:rFonts w:ascii="Times New Roman" w:hAnsi="Times New Roman" w:cs="Times New Roman"/>
          <w:sz w:val="24"/>
          <w:szCs w:val="24"/>
          <w:lang w:val="es-ES"/>
        </w:rPr>
        <w:t xml:space="preserve"> la necesidad de respaldar</w:t>
      </w:r>
      <w:r w:rsidR="00D97D0D">
        <w:rPr>
          <w:rFonts w:ascii="Times New Roman" w:hAnsi="Times New Roman" w:cs="Times New Roman"/>
          <w:sz w:val="24"/>
          <w:szCs w:val="24"/>
          <w:lang w:val="es-ES"/>
        </w:rPr>
        <w:t xml:space="preserve"> ciertas reglas de carácter público que s</w:t>
      </w:r>
      <w:r w:rsidR="001C0D5C">
        <w:rPr>
          <w:rFonts w:ascii="Times New Roman" w:hAnsi="Times New Roman" w:cs="Times New Roman"/>
          <w:sz w:val="24"/>
          <w:szCs w:val="24"/>
          <w:lang w:val="es-ES"/>
        </w:rPr>
        <w:t>ostienen la convivencia social.</w:t>
      </w:r>
      <w:r w:rsidR="00D97D0D">
        <w:rPr>
          <w:rFonts w:ascii="Times New Roman" w:hAnsi="Times New Roman" w:cs="Times New Roman"/>
          <w:sz w:val="24"/>
          <w:szCs w:val="24"/>
          <w:lang w:val="es-ES"/>
        </w:rPr>
        <w:t xml:space="preserve"> Más allá de sus creencias sobre el sentido de la existenci</w:t>
      </w:r>
      <w:r w:rsidR="00A92383">
        <w:rPr>
          <w:rFonts w:ascii="Times New Roman" w:hAnsi="Times New Roman" w:cs="Times New Roman"/>
          <w:sz w:val="24"/>
          <w:szCs w:val="24"/>
          <w:lang w:val="es-ES"/>
        </w:rPr>
        <w:t>a y la organización del cosmos,</w:t>
      </w:r>
      <w:r w:rsidR="001C0D5C">
        <w:rPr>
          <w:rFonts w:ascii="Times New Roman" w:hAnsi="Times New Roman" w:cs="Times New Roman"/>
          <w:sz w:val="24"/>
          <w:szCs w:val="24"/>
          <w:lang w:val="es-ES"/>
        </w:rPr>
        <w:t xml:space="preserve"> los individuos </w:t>
      </w:r>
      <w:r w:rsidR="00D97D0D">
        <w:rPr>
          <w:rFonts w:ascii="Times New Roman" w:hAnsi="Times New Roman" w:cs="Times New Roman"/>
          <w:sz w:val="24"/>
          <w:szCs w:val="24"/>
          <w:lang w:val="es-ES"/>
        </w:rPr>
        <w:t>pueden</w:t>
      </w:r>
      <w:r w:rsidR="00DE6F1C">
        <w:rPr>
          <w:rFonts w:ascii="Times New Roman" w:hAnsi="Times New Roman" w:cs="Times New Roman"/>
          <w:sz w:val="24"/>
          <w:szCs w:val="24"/>
          <w:lang w:val="es-ES"/>
        </w:rPr>
        <w:t xml:space="preserve"> suscribir los principios de una </w:t>
      </w:r>
      <w:r w:rsidR="00DE6F1C" w:rsidRPr="00DE6F1C">
        <w:rPr>
          <w:rFonts w:ascii="Times New Roman" w:hAnsi="Times New Roman" w:cs="Times New Roman"/>
          <w:i/>
          <w:sz w:val="24"/>
          <w:szCs w:val="24"/>
          <w:lang w:val="es-ES"/>
        </w:rPr>
        <w:t>concepción política de la justicia</w:t>
      </w:r>
      <w:r w:rsidR="00DE6F1C">
        <w:rPr>
          <w:rFonts w:ascii="Times New Roman" w:hAnsi="Times New Roman" w:cs="Times New Roman"/>
          <w:sz w:val="24"/>
          <w:szCs w:val="24"/>
          <w:lang w:val="es-ES"/>
        </w:rPr>
        <w:t>, que no abarca la vida entera o el curso del mundo, pero que forja la es</w:t>
      </w:r>
      <w:r w:rsidR="00A92383">
        <w:rPr>
          <w:rFonts w:ascii="Times New Roman" w:hAnsi="Times New Roman" w:cs="Times New Roman"/>
          <w:sz w:val="24"/>
          <w:szCs w:val="24"/>
          <w:lang w:val="es-ES"/>
        </w:rPr>
        <w:t>tructura básica de la sociedad.</w:t>
      </w:r>
      <w:r w:rsidR="00D97D0D">
        <w:rPr>
          <w:rFonts w:ascii="Times New Roman" w:hAnsi="Times New Roman" w:cs="Times New Roman"/>
          <w:sz w:val="24"/>
          <w:szCs w:val="24"/>
          <w:lang w:val="es-ES"/>
        </w:rPr>
        <w:t xml:space="preserve"> </w:t>
      </w:r>
      <w:r w:rsidR="00DE6F1C">
        <w:rPr>
          <w:rFonts w:ascii="Times New Roman" w:hAnsi="Times New Roman" w:cs="Times New Roman"/>
          <w:sz w:val="24"/>
          <w:szCs w:val="24"/>
          <w:lang w:val="es-ES"/>
        </w:rPr>
        <w:t>Esta concepción versa únicamente sobre la justicia política, las líneas maestras del régimen gubernamental, la ley y el diseño de instituciones. No se</w:t>
      </w:r>
      <w:r w:rsidR="00413533">
        <w:rPr>
          <w:rFonts w:ascii="Times New Roman" w:hAnsi="Times New Roman" w:cs="Times New Roman"/>
          <w:sz w:val="24"/>
          <w:szCs w:val="24"/>
          <w:lang w:val="es-ES"/>
        </w:rPr>
        <w:t xml:space="preserve"> ocupa de nada más, y rechaza la idea de</w:t>
      </w:r>
      <w:r w:rsidR="00DE6F1C">
        <w:rPr>
          <w:rFonts w:ascii="Times New Roman" w:hAnsi="Times New Roman" w:cs="Times New Roman"/>
          <w:sz w:val="24"/>
          <w:szCs w:val="24"/>
          <w:lang w:val="es-ES"/>
        </w:rPr>
        <w:t xml:space="preserve"> fundarse en alguna visión metafísica</w:t>
      </w:r>
      <w:r w:rsidR="006C3943">
        <w:rPr>
          <w:rFonts w:ascii="Times New Roman" w:hAnsi="Times New Roman" w:cs="Times New Roman"/>
          <w:sz w:val="24"/>
          <w:szCs w:val="24"/>
          <w:lang w:val="es-ES"/>
        </w:rPr>
        <w:t xml:space="preserve"> de largo alcance.</w:t>
      </w:r>
      <w:r w:rsidR="00DE6F1C">
        <w:rPr>
          <w:rFonts w:ascii="Times New Roman" w:hAnsi="Times New Roman" w:cs="Times New Roman"/>
          <w:sz w:val="24"/>
          <w:szCs w:val="24"/>
          <w:lang w:val="es-ES"/>
        </w:rPr>
        <w:t xml:space="preserve"> Su núcleo práctico es la tesis de que los ciudadanos son libres e iguales.</w:t>
      </w:r>
      <w:r w:rsidR="006C3943">
        <w:rPr>
          <w:rFonts w:ascii="Times New Roman" w:hAnsi="Times New Roman" w:cs="Times New Roman"/>
          <w:sz w:val="24"/>
          <w:szCs w:val="24"/>
          <w:lang w:val="es-ES"/>
        </w:rPr>
        <w:t xml:space="preserve"> La admisión y el manejo de la diversidad constituye un principio político para el </w:t>
      </w:r>
      <w:r w:rsidR="006C3943" w:rsidRPr="006C3943">
        <w:rPr>
          <w:rFonts w:ascii="Times New Roman" w:hAnsi="Times New Roman" w:cs="Times New Roman"/>
          <w:i/>
          <w:sz w:val="24"/>
          <w:szCs w:val="24"/>
          <w:lang w:val="es-ES"/>
        </w:rPr>
        <w:t>ethos</w:t>
      </w:r>
      <w:r w:rsidR="006C3943">
        <w:rPr>
          <w:rFonts w:ascii="Times New Roman" w:hAnsi="Times New Roman" w:cs="Times New Roman"/>
          <w:sz w:val="24"/>
          <w:szCs w:val="24"/>
          <w:lang w:val="es-ES"/>
        </w:rPr>
        <w:t xml:space="preserve"> </w:t>
      </w:r>
      <w:r w:rsidR="006036D5">
        <w:rPr>
          <w:rFonts w:ascii="Times New Roman" w:hAnsi="Times New Roman" w:cs="Times New Roman"/>
          <w:sz w:val="24"/>
          <w:szCs w:val="24"/>
          <w:lang w:val="es-ES"/>
        </w:rPr>
        <w:t xml:space="preserve">público </w:t>
      </w:r>
      <w:r w:rsidR="006C3943">
        <w:rPr>
          <w:rFonts w:ascii="Times New Roman" w:hAnsi="Times New Roman" w:cs="Times New Roman"/>
          <w:sz w:val="24"/>
          <w:szCs w:val="24"/>
          <w:lang w:val="es-ES"/>
        </w:rPr>
        <w:t xml:space="preserve">liberal. </w:t>
      </w:r>
    </w:p>
    <w:p w:rsidR="006C3943" w:rsidRDefault="006C3943" w:rsidP="00A00A67">
      <w:pPr>
        <w:jc w:val="both"/>
        <w:rPr>
          <w:rFonts w:ascii="Times New Roman" w:eastAsia="Times New Roman" w:hAnsi="Times New Roman" w:cs="Times New Roman"/>
          <w:sz w:val="24"/>
          <w:szCs w:val="24"/>
          <w:lang w:val="es-ES" w:eastAsia="es-ES"/>
        </w:rPr>
      </w:pPr>
      <w:r>
        <w:rPr>
          <w:rFonts w:ascii="Times New Roman" w:hAnsi="Times New Roman" w:cs="Times New Roman"/>
          <w:sz w:val="24"/>
          <w:szCs w:val="24"/>
          <w:lang w:val="es-ES"/>
        </w:rPr>
        <w:t xml:space="preserve">En segundo lugar, </w:t>
      </w:r>
      <w:r w:rsidRPr="006C3943">
        <w:rPr>
          <w:rFonts w:ascii="Times New Roman" w:hAnsi="Times New Roman" w:cs="Times New Roman"/>
          <w:b/>
          <w:sz w:val="24"/>
          <w:szCs w:val="24"/>
          <w:lang w:val="es-ES"/>
        </w:rPr>
        <w:t>b)</w:t>
      </w:r>
      <w:r>
        <w:rPr>
          <w:rFonts w:ascii="Times New Roman" w:hAnsi="Times New Roman" w:cs="Times New Roman"/>
          <w:sz w:val="24"/>
          <w:szCs w:val="24"/>
          <w:lang w:val="es-ES"/>
        </w:rPr>
        <w:t xml:space="preserve"> el pluralismo constituye una actitud ética y política frente a la diversidad y </w:t>
      </w:r>
      <w:r w:rsidRPr="006C3943">
        <w:rPr>
          <w:rFonts w:ascii="Times New Roman" w:hAnsi="Times New Roman" w:cs="Times New Roman"/>
          <w:i/>
          <w:sz w:val="24"/>
          <w:szCs w:val="24"/>
          <w:lang w:val="es-ES"/>
        </w:rPr>
        <w:t>la colisión de valores</w:t>
      </w:r>
      <w:r>
        <w:rPr>
          <w:rFonts w:ascii="Times New Roman" w:hAnsi="Times New Roman" w:cs="Times New Roman"/>
          <w:sz w:val="24"/>
          <w:szCs w:val="24"/>
          <w:lang w:val="es-ES"/>
        </w:rPr>
        <w:t xml:space="preserve">. </w:t>
      </w:r>
      <w:r w:rsidR="00DC76E2">
        <w:rPr>
          <w:rFonts w:ascii="Times New Roman" w:hAnsi="Times New Roman" w:cs="Times New Roman"/>
          <w:sz w:val="24"/>
          <w:szCs w:val="24"/>
          <w:lang w:val="es-ES"/>
        </w:rPr>
        <w:t>Sobre este tema</w:t>
      </w:r>
      <w:r w:rsidR="00166C4D">
        <w:rPr>
          <w:rFonts w:ascii="Times New Roman" w:hAnsi="Times New Roman" w:cs="Times New Roman"/>
          <w:sz w:val="24"/>
          <w:szCs w:val="24"/>
          <w:lang w:val="es-ES"/>
        </w:rPr>
        <w:t xml:space="preserve"> el autor más esclarecido es Isaiah Berlin. </w:t>
      </w:r>
      <w:r w:rsidR="004706B0">
        <w:rPr>
          <w:rFonts w:ascii="Times New Roman" w:hAnsi="Times New Roman" w:cs="Times New Roman"/>
          <w:sz w:val="24"/>
          <w:szCs w:val="24"/>
          <w:lang w:val="es-ES"/>
        </w:rPr>
        <w:t xml:space="preserve">Su tesis consiste en aceptar que una vida con sentido – en el ámbito privado y en el público – implica la forja de una disposición </w:t>
      </w:r>
      <w:r w:rsidR="006B72E9">
        <w:rPr>
          <w:rFonts w:ascii="Times New Roman" w:hAnsi="Times New Roman" w:cs="Times New Roman"/>
          <w:sz w:val="24"/>
          <w:szCs w:val="24"/>
          <w:lang w:val="es-ES"/>
        </w:rPr>
        <w:t xml:space="preserve">ética e </w:t>
      </w:r>
      <w:r w:rsidR="004706B0">
        <w:rPr>
          <w:rFonts w:ascii="Times New Roman" w:hAnsi="Times New Roman" w:cs="Times New Roman"/>
          <w:sz w:val="24"/>
          <w:szCs w:val="24"/>
          <w:lang w:val="es-ES"/>
        </w:rPr>
        <w:t xml:space="preserve">intelectual que reconoce que los valores que razonablemente elegimos como fines pueden entrar en conflicto. </w:t>
      </w:r>
      <w:r w:rsidR="0084484F">
        <w:rPr>
          <w:rFonts w:ascii="Times New Roman" w:hAnsi="Times New Roman" w:cs="Times New Roman"/>
          <w:sz w:val="24"/>
          <w:szCs w:val="24"/>
          <w:lang w:val="es-ES"/>
        </w:rPr>
        <w:t>Con frecuencia tenemos que escoger entre alternativas que consideramos como significa</w:t>
      </w:r>
      <w:r w:rsidR="00107C40">
        <w:rPr>
          <w:rFonts w:ascii="Times New Roman" w:hAnsi="Times New Roman" w:cs="Times New Roman"/>
          <w:sz w:val="24"/>
          <w:szCs w:val="24"/>
          <w:lang w:val="es-ES"/>
        </w:rPr>
        <w:t xml:space="preserve">tivas y </w:t>
      </w:r>
      <w:r w:rsidR="00DC76E2">
        <w:rPr>
          <w:rFonts w:ascii="Times New Roman" w:hAnsi="Times New Roman" w:cs="Times New Roman"/>
          <w:sz w:val="24"/>
          <w:szCs w:val="24"/>
          <w:lang w:val="es-ES"/>
        </w:rPr>
        <w:t>expresiones de plenitud; sin embargo, no podemos realizarlas simultáneamente</w:t>
      </w:r>
      <w:r w:rsidR="0084484F">
        <w:rPr>
          <w:rFonts w:ascii="Times New Roman" w:hAnsi="Times New Roman" w:cs="Times New Roman"/>
          <w:sz w:val="24"/>
          <w:szCs w:val="24"/>
          <w:lang w:val="es-ES"/>
        </w:rPr>
        <w:t xml:space="preserve"> y debemos renunciar a alguna de ellas. O nos vemos obligados a elegir entre males, y debemos discernir el mal menor. Situaciones como éstas ponen de manifiesto la importancia crucial de la deliberación práctica, así como la clara conciencia de que</w:t>
      </w:r>
      <w:r w:rsidR="006F3403">
        <w:rPr>
          <w:rFonts w:ascii="Times New Roman" w:hAnsi="Times New Roman" w:cs="Times New Roman"/>
          <w:sz w:val="24"/>
          <w:szCs w:val="24"/>
          <w:lang w:val="es-ES"/>
        </w:rPr>
        <w:t>,</w:t>
      </w:r>
      <w:r w:rsidR="0084484F">
        <w:rPr>
          <w:rFonts w:ascii="Times New Roman" w:hAnsi="Times New Roman" w:cs="Times New Roman"/>
          <w:sz w:val="24"/>
          <w:szCs w:val="24"/>
          <w:lang w:val="es-ES"/>
        </w:rPr>
        <w:t xml:space="preserve"> en el curso de nuestra vida</w:t>
      </w:r>
      <w:r w:rsidR="006F3403">
        <w:rPr>
          <w:rFonts w:ascii="Times New Roman" w:hAnsi="Times New Roman" w:cs="Times New Roman"/>
          <w:sz w:val="24"/>
          <w:szCs w:val="24"/>
          <w:lang w:val="es-ES"/>
        </w:rPr>
        <w:t>,</w:t>
      </w:r>
      <w:r w:rsidR="0084484F">
        <w:rPr>
          <w:rFonts w:ascii="Times New Roman" w:hAnsi="Times New Roman" w:cs="Times New Roman"/>
          <w:sz w:val="24"/>
          <w:szCs w:val="24"/>
          <w:lang w:val="es-ES"/>
        </w:rPr>
        <w:t xml:space="preserve"> tenemos que lidiar con colisiones trágicas. Si no alcanzamos esa clase de lucidez no podemos rigurosamente comprender la vida humana en su complejidad. Berlin lo dice con singular agudeza: </w:t>
      </w:r>
      <w:r w:rsidR="0084484F" w:rsidRPr="0084484F">
        <w:rPr>
          <w:rFonts w:ascii="Times New Roman" w:eastAsia="Times New Roman" w:hAnsi="Times New Roman" w:cs="Times New Roman"/>
          <w:sz w:val="24"/>
          <w:szCs w:val="24"/>
          <w:lang w:val="es-ES" w:eastAsia="es-ES"/>
        </w:rPr>
        <w:t>“la idea misma de una vida moral en la que nunca sea necesario perder o sacrificar nada que tenga valor y en la que todos los deseos racionales (o virtuosos, o legítimos de cualquier otra manera) tengan que poder ser satisfechos de verdad no es solamente una idea utópica, sino también incoherente. La necesidad de elegir y sacrificar unos valores últimos a otros resulta ser una característica permanente de la condición humana”</w:t>
      </w:r>
      <w:r w:rsidR="0084484F" w:rsidRPr="0084484F">
        <w:rPr>
          <w:rFonts w:ascii="Times New Roman" w:eastAsia="Times New Roman" w:hAnsi="Times New Roman" w:cs="Times New Roman"/>
          <w:sz w:val="24"/>
          <w:szCs w:val="24"/>
          <w:vertAlign w:val="superscript"/>
          <w:lang w:val="es-ES" w:eastAsia="es-ES"/>
        </w:rPr>
        <w:footnoteReference w:id="3"/>
      </w:r>
      <w:r w:rsidR="0084484F" w:rsidRPr="0084484F">
        <w:rPr>
          <w:rFonts w:ascii="Times New Roman" w:eastAsia="Times New Roman" w:hAnsi="Times New Roman" w:cs="Times New Roman"/>
          <w:sz w:val="24"/>
          <w:szCs w:val="24"/>
          <w:lang w:val="es-ES" w:eastAsia="es-ES"/>
        </w:rPr>
        <w:t>.</w:t>
      </w:r>
    </w:p>
    <w:p w:rsidR="00566945" w:rsidRDefault="00412EEF" w:rsidP="00A00A67">
      <w:pPr>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Sucede</w:t>
      </w:r>
      <w:r w:rsidR="00107C40">
        <w:rPr>
          <w:rFonts w:ascii="Times New Roman" w:eastAsia="Times New Roman" w:hAnsi="Times New Roman" w:cs="Times New Roman"/>
          <w:sz w:val="24"/>
          <w:szCs w:val="24"/>
          <w:lang w:val="es-ES" w:eastAsia="es-ES"/>
        </w:rPr>
        <w:t xml:space="preserve"> así</w:t>
      </w:r>
      <w:r>
        <w:rPr>
          <w:rFonts w:ascii="Times New Roman" w:eastAsia="Times New Roman" w:hAnsi="Times New Roman" w:cs="Times New Roman"/>
          <w:sz w:val="24"/>
          <w:szCs w:val="24"/>
          <w:lang w:val="es-ES" w:eastAsia="es-ES"/>
        </w:rPr>
        <w:t xml:space="preserve"> en las democracias liberales. </w:t>
      </w:r>
      <w:r w:rsidR="00776B9C">
        <w:rPr>
          <w:rFonts w:ascii="Times New Roman" w:eastAsia="Times New Roman" w:hAnsi="Times New Roman" w:cs="Times New Roman"/>
          <w:sz w:val="24"/>
          <w:szCs w:val="24"/>
          <w:lang w:val="es-ES" w:eastAsia="es-ES"/>
        </w:rPr>
        <w:t>Los ciudadanos comprometidos con esta concepción política valoran la libertad individual y la igualdad como bienes cruciales para el ejercicio de la vida pública. Sin embargo, determinadas políticas públicas en materia de educa</w:t>
      </w:r>
      <w:r w:rsidR="00823B8D">
        <w:rPr>
          <w:rFonts w:ascii="Times New Roman" w:eastAsia="Times New Roman" w:hAnsi="Times New Roman" w:cs="Times New Roman"/>
          <w:sz w:val="24"/>
          <w:szCs w:val="24"/>
          <w:lang w:val="es-ES" w:eastAsia="es-ES"/>
        </w:rPr>
        <w:t xml:space="preserve">ción, cultura o salud pueden crear escenarios en los que ambos valores pueden </w:t>
      </w:r>
      <w:r w:rsidR="00566945">
        <w:rPr>
          <w:rFonts w:ascii="Times New Roman" w:eastAsia="Times New Roman" w:hAnsi="Times New Roman" w:cs="Times New Roman"/>
          <w:sz w:val="24"/>
          <w:szCs w:val="24"/>
          <w:lang w:val="es-ES" w:eastAsia="es-ES"/>
        </w:rPr>
        <w:t>chocar entre sí</w:t>
      </w:r>
      <w:r w:rsidR="00823B8D">
        <w:rPr>
          <w:rFonts w:ascii="Times New Roman" w:eastAsia="Times New Roman" w:hAnsi="Times New Roman" w:cs="Times New Roman"/>
          <w:sz w:val="24"/>
          <w:szCs w:val="24"/>
          <w:lang w:val="es-ES" w:eastAsia="es-ES"/>
        </w:rPr>
        <w:t>.  Se trata de</w:t>
      </w:r>
      <w:r w:rsidR="00561F3A">
        <w:rPr>
          <w:rFonts w:ascii="Times New Roman" w:eastAsia="Times New Roman" w:hAnsi="Times New Roman" w:cs="Times New Roman"/>
          <w:sz w:val="24"/>
          <w:szCs w:val="24"/>
          <w:lang w:val="es-ES" w:eastAsia="es-ES"/>
        </w:rPr>
        <w:t xml:space="preserve"> valores heterogéneos, pero que </w:t>
      </w:r>
      <w:r w:rsidR="00823B8D">
        <w:rPr>
          <w:rFonts w:ascii="Times New Roman" w:eastAsia="Times New Roman" w:hAnsi="Times New Roman" w:cs="Times New Roman"/>
          <w:sz w:val="24"/>
          <w:szCs w:val="24"/>
          <w:lang w:val="es-ES" w:eastAsia="es-ES"/>
        </w:rPr>
        <w:t>consideramos fundamentales para configurar una vida pública sana y sensata. Una mente liberal se propone honrar y ponderar la presenc</w:t>
      </w:r>
      <w:r w:rsidR="00561F3A">
        <w:rPr>
          <w:rFonts w:ascii="Times New Roman" w:eastAsia="Times New Roman" w:hAnsi="Times New Roman" w:cs="Times New Roman"/>
          <w:sz w:val="24"/>
          <w:szCs w:val="24"/>
          <w:lang w:val="es-ES" w:eastAsia="es-ES"/>
        </w:rPr>
        <w:t xml:space="preserve">ia de la </w:t>
      </w:r>
      <w:r w:rsidR="00561F3A">
        <w:rPr>
          <w:rFonts w:ascii="Times New Roman" w:eastAsia="Times New Roman" w:hAnsi="Times New Roman" w:cs="Times New Roman"/>
          <w:sz w:val="24"/>
          <w:szCs w:val="24"/>
          <w:lang w:val="es-ES" w:eastAsia="es-ES"/>
        </w:rPr>
        <w:lastRenderedPageBreak/>
        <w:t>igualdad y la libertad</w:t>
      </w:r>
      <w:r w:rsidR="00566945">
        <w:rPr>
          <w:rFonts w:ascii="Times New Roman" w:eastAsia="Times New Roman" w:hAnsi="Times New Roman" w:cs="Times New Roman"/>
          <w:sz w:val="24"/>
          <w:szCs w:val="24"/>
          <w:lang w:val="es-ES" w:eastAsia="es-ES"/>
        </w:rPr>
        <w:t>,</w:t>
      </w:r>
      <w:r w:rsidR="00561F3A">
        <w:rPr>
          <w:rFonts w:ascii="Times New Roman" w:eastAsia="Times New Roman" w:hAnsi="Times New Roman" w:cs="Times New Roman"/>
          <w:sz w:val="24"/>
          <w:szCs w:val="24"/>
          <w:lang w:val="es-ES" w:eastAsia="es-ES"/>
        </w:rPr>
        <w:t xml:space="preserve"> aún en tensión,</w:t>
      </w:r>
      <w:r w:rsidR="00566945">
        <w:rPr>
          <w:rFonts w:ascii="Times New Roman" w:eastAsia="Times New Roman" w:hAnsi="Times New Roman" w:cs="Times New Roman"/>
          <w:sz w:val="24"/>
          <w:szCs w:val="24"/>
          <w:lang w:val="es-ES" w:eastAsia="es-ES"/>
        </w:rPr>
        <w:t xml:space="preserve"> a la vez que comprender la naturaleza conflictiva de</w:t>
      </w:r>
      <w:r w:rsidR="00561F3A">
        <w:rPr>
          <w:rFonts w:ascii="Times New Roman" w:eastAsia="Times New Roman" w:hAnsi="Times New Roman" w:cs="Times New Roman"/>
          <w:sz w:val="24"/>
          <w:szCs w:val="24"/>
          <w:lang w:val="es-ES" w:eastAsia="es-ES"/>
        </w:rPr>
        <w:t xml:space="preserve"> </w:t>
      </w:r>
      <w:r w:rsidR="00566945">
        <w:rPr>
          <w:rFonts w:ascii="Times New Roman" w:eastAsia="Times New Roman" w:hAnsi="Times New Roman" w:cs="Times New Roman"/>
          <w:sz w:val="24"/>
          <w:szCs w:val="24"/>
          <w:lang w:val="es-ES" w:eastAsia="es-ES"/>
        </w:rPr>
        <w:t xml:space="preserve">los valores.  Esta clase de pluralismo está presente en la tragedia antigua, pero reaparece en la cultura occidental a través de Vico y del Romanticismo. </w:t>
      </w:r>
    </w:p>
    <w:p w:rsidR="000519AD" w:rsidRDefault="00DD3B7B" w:rsidP="000519AD">
      <w:pPr>
        <w:spacing w:after="0" w:line="240" w:lineRule="auto"/>
        <w:ind w:left="1134" w:right="1134"/>
        <w:jc w:val="both"/>
        <w:rPr>
          <w:rFonts w:ascii="Times New Roman" w:eastAsia="Times New Roman" w:hAnsi="Times New Roman" w:cs="Times New Roman"/>
          <w:sz w:val="20"/>
          <w:szCs w:val="20"/>
          <w:lang w:val="es-ES" w:eastAsia="es-ES"/>
        </w:rPr>
      </w:pPr>
      <w:r w:rsidRPr="00DD3B7B">
        <w:rPr>
          <w:rFonts w:ascii="Times New Roman" w:eastAsia="Times New Roman" w:hAnsi="Times New Roman" w:cs="Times New Roman"/>
          <w:sz w:val="20"/>
          <w:szCs w:val="20"/>
          <w:lang w:val="es-ES" w:eastAsia="es-ES"/>
        </w:rPr>
        <w:t xml:space="preserve">“La idea que esto sembró en mi mente fue que comprendí, y fue una especie de conmoción, que no todos los valores supremos que perseguía la humanidad en el presente y había perseguido en el pasado eran necesariamente compatibles entre sí. Esto socavó mi supuesto anterior, basado en la </w:t>
      </w:r>
      <w:r w:rsidRPr="00DD3B7B">
        <w:rPr>
          <w:rFonts w:ascii="Times New Roman" w:eastAsia="Times New Roman" w:hAnsi="Times New Roman" w:cs="Times New Roman"/>
          <w:i/>
          <w:sz w:val="20"/>
          <w:szCs w:val="20"/>
          <w:lang w:val="es-ES" w:eastAsia="es-ES"/>
        </w:rPr>
        <w:t xml:space="preserve">philosophía perennis, </w:t>
      </w:r>
      <w:r w:rsidRPr="00DD3B7B">
        <w:rPr>
          <w:rFonts w:ascii="Times New Roman" w:eastAsia="Times New Roman" w:hAnsi="Times New Roman" w:cs="Times New Roman"/>
          <w:sz w:val="20"/>
          <w:szCs w:val="20"/>
          <w:lang w:val="es-ES" w:eastAsia="es-ES"/>
        </w:rPr>
        <w:t xml:space="preserve">de que no podía haber conflicto entre fines verdaderos, entre respuestas verdaderas a los problemas básicos de la vida” </w:t>
      </w:r>
      <w:r w:rsidRPr="00DD3B7B">
        <w:rPr>
          <w:rFonts w:ascii="Times New Roman" w:eastAsia="Times New Roman" w:hAnsi="Times New Roman" w:cs="Times New Roman"/>
          <w:sz w:val="20"/>
          <w:szCs w:val="20"/>
          <w:vertAlign w:val="superscript"/>
          <w:lang w:val="es-ES" w:eastAsia="es-ES"/>
        </w:rPr>
        <w:footnoteReference w:id="4"/>
      </w:r>
    </w:p>
    <w:p w:rsidR="000519AD" w:rsidRPr="000519AD" w:rsidRDefault="000519AD" w:rsidP="000519AD">
      <w:pPr>
        <w:spacing w:after="0" w:line="240" w:lineRule="auto"/>
        <w:ind w:left="1134" w:right="1134"/>
        <w:jc w:val="both"/>
        <w:rPr>
          <w:rFonts w:ascii="Times New Roman" w:eastAsia="Times New Roman" w:hAnsi="Times New Roman" w:cs="Times New Roman"/>
          <w:sz w:val="20"/>
          <w:szCs w:val="20"/>
          <w:lang w:val="es-ES" w:eastAsia="es-ES"/>
        </w:rPr>
      </w:pPr>
    </w:p>
    <w:p w:rsidR="000519AD" w:rsidRDefault="000519AD" w:rsidP="00A00A67">
      <w:pPr>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Esta ética pluralista requiere</w:t>
      </w:r>
      <w:r w:rsidR="00A84526">
        <w:rPr>
          <w:rFonts w:ascii="Times New Roman" w:eastAsia="Times New Roman" w:hAnsi="Times New Roman" w:cs="Times New Roman"/>
          <w:sz w:val="24"/>
          <w:szCs w:val="24"/>
          <w:lang w:val="es-ES" w:eastAsia="es-ES"/>
        </w:rPr>
        <w:t xml:space="preserve"> ciudadanos con una mente y un</w:t>
      </w:r>
      <w:r>
        <w:rPr>
          <w:rFonts w:ascii="Times New Roman" w:eastAsia="Times New Roman" w:hAnsi="Times New Roman" w:cs="Times New Roman"/>
          <w:sz w:val="24"/>
          <w:szCs w:val="24"/>
          <w:lang w:val="es-ES" w:eastAsia="es-ES"/>
        </w:rPr>
        <w:t xml:space="preserve"> carácter que estén dispuestos a aceptar la complejidad del mundo en el que vivimos. </w:t>
      </w:r>
      <w:r w:rsidR="00DB1A31">
        <w:rPr>
          <w:rFonts w:ascii="Times New Roman" w:eastAsia="Times New Roman" w:hAnsi="Times New Roman" w:cs="Times New Roman"/>
          <w:sz w:val="24"/>
          <w:szCs w:val="24"/>
          <w:lang w:val="es-ES" w:eastAsia="es-ES"/>
        </w:rPr>
        <w:t>Por ello el énfasis en el discernimiento ético y político. Estamos ante estas dos formas de pluralismo que son complementarias y exploran facetas distintas del pensamiento liberal. El pluralismo razonable constituye el trasfondo de la vida pública,</w:t>
      </w:r>
      <w:r w:rsidR="000B68E3">
        <w:rPr>
          <w:rFonts w:ascii="Times New Roman" w:eastAsia="Times New Roman" w:hAnsi="Times New Roman" w:cs="Times New Roman"/>
          <w:sz w:val="24"/>
          <w:szCs w:val="24"/>
          <w:lang w:val="es-ES" w:eastAsia="es-ES"/>
        </w:rPr>
        <w:t xml:space="preserve"> mientras que</w:t>
      </w:r>
      <w:r w:rsidR="00DB1A31">
        <w:rPr>
          <w:rFonts w:ascii="Times New Roman" w:eastAsia="Times New Roman" w:hAnsi="Times New Roman" w:cs="Times New Roman"/>
          <w:sz w:val="24"/>
          <w:szCs w:val="24"/>
          <w:lang w:val="es-ES" w:eastAsia="es-ES"/>
        </w:rPr>
        <w:t xml:space="preserve"> el pluralismo de valores conflictivos está asociado a la capa</w:t>
      </w:r>
      <w:r w:rsidR="00A249FF">
        <w:rPr>
          <w:rFonts w:ascii="Times New Roman" w:eastAsia="Times New Roman" w:hAnsi="Times New Roman" w:cs="Times New Roman"/>
          <w:sz w:val="24"/>
          <w:szCs w:val="24"/>
          <w:lang w:val="es-ES" w:eastAsia="es-ES"/>
        </w:rPr>
        <w:t>cidad de agencia del ciudadano.</w:t>
      </w:r>
      <w:r w:rsidR="000B68E3">
        <w:rPr>
          <w:rFonts w:ascii="Times New Roman" w:eastAsia="Times New Roman" w:hAnsi="Times New Roman" w:cs="Times New Roman"/>
          <w:sz w:val="24"/>
          <w:szCs w:val="24"/>
          <w:lang w:val="es-ES" w:eastAsia="es-ES"/>
        </w:rPr>
        <w:t xml:space="preserve"> Uno nos remite al </w:t>
      </w:r>
      <w:r w:rsidR="00B754F5">
        <w:rPr>
          <w:rFonts w:ascii="Times New Roman" w:eastAsia="Times New Roman" w:hAnsi="Times New Roman" w:cs="Times New Roman"/>
          <w:sz w:val="24"/>
          <w:szCs w:val="24"/>
          <w:lang w:val="es-ES" w:eastAsia="es-ES"/>
        </w:rPr>
        <w:t>ordenamiento institucional y a un</w:t>
      </w:r>
      <w:r w:rsidR="000B68E3">
        <w:rPr>
          <w:rFonts w:ascii="Times New Roman" w:eastAsia="Times New Roman" w:hAnsi="Times New Roman" w:cs="Times New Roman"/>
          <w:sz w:val="24"/>
          <w:szCs w:val="24"/>
          <w:lang w:val="es-ES" w:eastAsia="es-ES"/>
        </w:rPr>
        <w:t xml:space="preserve">a cultura política observante de la tolerancia, el otro </w:t>
      </w:r>
      <w:r w:rsidR="00B754F5">
        <w:rPr>
          <w:rFonts w:ascii="Times New Roman" w:eastAsia="Times New Roman" w:hAnsi="Times New Roman" w:cs="Times New Roman"/>
          <w:sz w:val="24"/>
          <w:szCs w:val="24"/>
          <w:lang w:val="es-ES" w:eastAsia="es-ES"/>
        </w:rPr>
        <w:t>evoca nuestros</w:t>
      </w:r>
      <w:r w:rsidR="000B68E3">
        <w:rPr>
          <w:rFonts w:ascii="Times New Roman" w:eastAsia="Times New Roman" w:hAnsi="Times New Roman" w:cs="Times New Roman"/>
          <w:sz w:val="24"/>
          <w:szCs w:val="24"/>
          <w:lang w:val="es-ES" w:eastAsia="es-ES"/>
        </w:rPr>
        <w:t xml:space="preserve"> modos de razonar ante situaciones dilemáticas.</w:t>
      </w:r>
    </w:p>
    <w:p w:rsidR="003F73C2" w:rsidRPr="003F73C2" w:rsidRDefault="003F73C2" w:rsidP="00A00A67">
      <w:pPr>
        <w:jc w:val="both"/>
        <w:rPr>
          <w:rFonts w:ascii="Times New Roman" w:eastAsia="Times New Roman" w:hAnsi="Times New Roman" w:cs="Times New Roman"/>
          <w:b/>
          <w:sz w:val="24"/>
          <w:szCs w:val="24"/>
          <w:lang w:val="es-ES" w:eastAsia="es-ES"/>
        </w:rPr>
      </w:pPr>
      <w:r w:rsidRPr="003F73C2">
        <w:rPr>
          <w:rFonts w:ascii="Times New Roman" w:eastAsia="Times New Roman" w:hAnsi="Times New Roman" w:cs="Times New Roman"/>
          <w:b/>
          <w:sz w:val="24"/>
          <w:szCs w:val="24"/>
          <w:lang w:val="es-ES" w:eastAsia="es-ES"/>
        </w:rPr>
        <w:t xml:space="preserve">2.- La cultura </w:t>
      </w:r>
      <w:r w:rsidR="00B754F5">
        <w:rPr>
          <w:rFonts w:ascii="Times New Roman" w:eastAsia="Times New Roman" w:hAnsi="Times New Roman" w:cs="Times New Roman"/>
          <w:b/>
          <w:sz w:val="24"/>
          <w:szCs w:val="24"/>
          <w:lang w:val="es-ES" w:eastAsia="es-ES"/>
        </w:rPr>
        <w:t>política liberal ante</w:t>
      </w:r>
      <w:r w:rsidRPr="003F73C2">
        <w:rPr>
          <w:rFonts w:ascii="Times New Roman" w:eastAsia="Times New Roman" w:hAnsi="Times New Roman" w:cs="Times New Roman"/>
          <w:b/>
          <w:sz w:val="24"/>
          <w:szCs w:val="24"/>
          <w:lang w:val="es-ES" w:eastAsia="es-ES"/>
        </w:rPr>
        <w:t xml:space="preserve"> la diversidad de religiones.</w:t>
      </w:r>
      <w:r w:rsidR="00925776">
        <w:rPr>
          <w:rFonts w:ascii="Times New Roman" w:eastAsia="Times New Roman" w:hAnsi="Times New Roman" w:cs="Times New Roman"/>
          <w:b/>
          <w:sz w:val="24"/>
          <w:szCs w:val="24"/>
          <w:lang w:val="es-ES" w:eastAsia="es-ES"/>
        </w:rPr>
        <w:t xml:space="preserve"> Aconfesionalidad, imparcialidad y simetría.</w:t>
      </w:r>
    </w:p>
    <w:p w:rsidR="003F73C2" w:rsidRDefault="0061793F" w:rsidP="00A00A67">
      <w:pPr>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En una democracia moderna, el Estado es </w:t>
      </w:r>
      <w:r w:rsidR="00553158">
        <w:rPr>
          <w:rFonts w:ascii="Times New Roman" w:eastAsia="Times New Roman" w:hAnsi="Times New Roman" w:cs="Times New Roman"/>
          <w:sz w:val="24"/>
          <w:szCs w:val="24"/>
          <w:lang w:val="es-ES" w:eastAsia="es-ES"/>
        </w:rPr>
        <w:t>“</w:t>
      </w:r>
      <w:r>
        <w:rPr>
          <w:rFonts w:ascii="Times New Roman" w:eastAsia="Times New Roman" w:hAnsi="Times New Roman" w:cs="Times New Roman"/>
          <w:sz w:val="24"/>
          <w:szCs w:val="24"/>
          <w:lang w:val="es-ES" w:eastAsia="es-ES"/>
        </w:rPr>
        <w:t>laico</w:t>
      </w:r>
      <w:r w:rsidR="00553158">
        <w:rPr>
          <w:rFonts w:ascii="Times New Roman" w:eastAsia="Times New Roman" w:hAnsi="Times New Roman" w:cs="Times New Roman"/>
          <w:sz w:val="24"/>
          <w:szCs w:val="24"/>
          <w:lang w:val="es-ES" w:eastAsia="es-ES"/>
        </w:rPr>
        <w:t>”</w:t>
      </w:r>
      <w:r>
        <w:rPr>
          <w:rFonts w:ascii="Times New Roman" w:eastAsia="Times New Roman" w:hAnsi="Times New Roman" w:cs="Times New Roman"/>
          <w:sz w:val="24"/>
          <w:szCs w:val="24"/>
          <w:lang w:val="es-ES" w:eastAsia="es-ES"/>
        </w:rPr>
        <w:t xml:space="preserve">. Lo es en un sentido liberal, no en su versión “republicana”. Esto significa que es </w:t>
      </w:r>
      <w:r w:rsidRPr="0061793F">
        <w:rPr>
          <w:rFonts w:ascii="Times New Roman" w:eastAsia="Times New Roman" w:hAnsi="Times New Roman" w:cs="Times New Roman"/>
          <w:i/>
          <w:sz w:val="24"/>
          <w:szCs w:val="24"/>
          <w:lang w:val="es-ES" w:eastAsia="es-ES"/>
        </w:rPr>
        <w:t>aconfesional</w:t>
      </w:r>
      <w:r>
        <w:rPr>
          <w:rFonts w:ascii="Times New Roman" w:eastAsia="Times New Roman" w:hAnsi="Times New Roman" w:cs="Times New Roman"/>
          <w:sz w:val="24"/>
          <w:szCs w:val="24"/>
          <w:lang w:val="es-ES" w:eastAsia="es-ES"/>
        </w:rPr>
        <w:t>, que no está comprometido con la validez de alguna religión</w:t>
      </w:r>
      <w:r w:rsidR="00881C83">
        <w:rPr>
          <w:rFonts w:ascii="Times New Roman" w:eastAsia="Times New Roman" w:hAnsi="Times New Roman" w:cs="Times New Roman"/>
          <w:sz w:val="24"/>
          <w:szCs w:val="24"/>
          <w:lang w:val="es-ES" w:eastAsia="es-ES"/>
        </w:rPr>
        <w:t xml:space="preserve"> o visión del mundo</w:t>
      </w:r>
      <w:r>
        <w:rPr>
          <w:rFonts w:ascii="Times New Roman" w:eastAsia="Times New Roman" w:hAnsi="Times New Roman" w:cs="Times New Roman"/>
          <w:sz w:val="24"/>
          <w:szCs w:val="24"/>
          <w:lang w:val="es-ES" w:eastAsia="es-ES"/>
        </w:rPr>
        <w:t xml:space="preserve"> en desmedro de otras confesiones. </w:t>
      </w:r>
      <w:r w:rsidR="002F6D97">
        <w:rPr>
          <w:rFonts w:ascii="Times New Roman" w:eastAsia="Times New Roman" w:hAnsi="Times New Roman" w:cs="Times New Roman"/>
          <w:sz w:val="24"/>
          <w:szCs w:val="24"/>
          <w:lang w:val="es-ES" w:eastAsia="es-ES"/>
        </w:rPr>
        <w:t xml:space="preserve"> Es en esta perspectiva que es “neutral” en esta materia. </w:t>
      </w:r>
      <w:r w:rsidR="008369BF">
        <w:rPr>
          <w:rFonts w:ascii="Times New Roman" w:eastAsia="Times New Roman" w:hAnsi="Times New Roman" w:cs="Times New Roman"/>
          <w:sz w:val="24"/>
          <w:szCs w:val="24"/>
          <w:lang w:val="es-ES" w:eastAsia="es-ES"/>
        </w:rPr>
        <w:t>Privilegiar un credo sobre los demás implicaría discriminar a quienes no comparten aquella fe, o no tienen ninguna. Un Estado liberal dispensa un trato igualitario a todos sus ciudadanos, y se propone garantizar su derecho a creer (y a no creer).  Permite cualquier expresión del pensamiento y la opinión</w:t>
      </w:r>
      <w:r w:rsidR="00716F9E">
        <w:rPr>
          <w:rFonts w:ascii="Times New Roman" w:eastAsia="Times New Roman" w:hAnsi="Times New Roman" w:cs="Times New Roman"/>
          <w:sz w:val="24"/>
          <w:szCs w:val="24"/>
          <w:lang w:val="es-ES" w:eastAsia="es-ES"/>
        </w:rPr>
        <w:t xml:space="preserve"> en el espacio público</w:t>
      </w:r>
      <w:r w:rsidR="008369BF">
        <w:rPr>
          <w:rFonts w:ascii="Times New Roman" w:eastAsia="Times New Roman" w:hAnsi="Times New Roman" w:cs="Times New Roman"/>
          <w:sz w:val="24"/>
          <w:szCs w:val="24"/>
          <w:lang w:val="es-ES" w:eastAsia="es-ES"/>
        </w:rPr>
        <w:t>, siempre y cuando no se vulnere el derecho de</w:t>
      </w:r>
      <w:r w:rsidR="00D7647F">
        <w:rPr>
          <w:rFonts w:ascii="Times New Roman" w:eastAsia="Times New Roman" w:hAnsi="Times New Roman" w:cs="Times New Roman"/>
          <w:sz w:val="24"/>
          <w:szCs w:val="24"/>
          <w:lang w:val="es-ES" w:eastAsia="es-ES"/>
        </w:rPr>
        <w:t xml:space="preserve"> otros individuos.</w:t>
      </w:r>
    </w:p>
    <w:p w:rsidR="00217095" w:rsidRDefault="00B949C2" w:rsidP="00A00A67">
      <w:pPr>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Que el Estado </w:t>
      </w:r>
      <w:r w:rsidR="00881C83">
        <w:rPr>
          <w:rFonts w:ascii="Times New Roman" w:eastAsia="Times New Roman" w:hAnsi="Times New Roman" w:cs="Times New Roman"/>
          <w:sz w:val="24"/>
          <w:szCs w:val="24"/>
          <w:lang w:val="es-ES" w:eastAsia="es-ES"/>
        </w:rPr>
        <w:t xml:space="preserve">liberal se declare “neutral” supone que el diseño de políticas públicas no depende directamente de las exigencias de contenido de un determinado credo </w:t>
      </w:r>
      <w:r w:rsidR="00B92408">
        <w:rPr>
          <w:rFonts w:ascii="Times New Roman" w:eastAsia="Times New Roman" w:hAnsi="Times New Roman" w:cs="Times New Roman"/>
          <w:sz w:val="24"/>
          <w:szCs w:val="24"/>
          <w:lang w:val="es-ES" w:eastAsia="es-ES"/>
        </w:rPr>
        <w:t xml:space="preserve">religioso </w:t>
      </w:r>
      <w:r w:rsidR="00881C83">
        <w:rPr>
          <w:rFonts w:ascii="Times New Roman" w:eastAsia="Times New Roman" w:hAnsi="Times New Roman" w:cs="Times New Roman"/>
          <w:sz w:val="24"/>
          <w:szCs w:val="24"/>
          <w:lang w:val="es-ES" w:eastAsia="es-ES"/>
        </w:rPr>
        <w:t xml:space="preserve">o cosmovisión. </w:t>
      </w:r>
      <w:r w:rsidR="008A36A9">
        <w:rPr>
          <w:rFonts w:ascii="Times New Roman" w:eastAsia="Times New Roman" w:hAnsi="Times New Roman" w:cs="Times New Roman"/>
          <w:sz w:val="24"/>
          <w:szCs w:val="24"/>
          <w:lang w:val="es-ES" w:eastAsia="es-ES"/>
        </w:rPr>
        <w:t xml:space="preserve"> El Estado se pretende imparcial en esta materia; la política pública encuentra su fuente de legitimación en una concepción política de la justicia. </w:t>
      </w:r>
      <w:r w:rsidR="00EF3205">
        <w:rPr>
          <w:rFonts w:ascii="Times New Roman" w:eastAsia="Times New Roman" w:hAnsi="Times New Roman" w:cs="Times New Roman"/>
          <w:sz w:val="24"/>
          <w:szCs w:val="24"/>
          <w:lang w:val="es-ES" w:eastAsia="es-ES"/>
        </w:rPr>
        <w:t>La justificación de la dirección que toman las políticas de Estado no puede ser de carácter confesional, porque resultaría ajena y extraña a un grupo de ciudadanos, a un sector de potenciales destinatarios de estas políticas.</w:t>
      </w:r>
      <w:r w:rsidR="003A089D">
        <w:rPr>
          <w:rFonts w:ascii="Times New Roman" w:eastAsia="Times New Roman" w:hAnsi="Times New Roman" w:cs="Times New Roman"/>
          <w:sz w:val="24"/>
          <w:szCs w:val="24"/>
          <w:lang w:val="es-ES" w:eastAsia="es-ES"/>
        </w:rPr>
        <w:t xml:space="preserve"> Alguien podría observar que el escenario podría ser diferente si el Estado invocase la creencia de la mayoría de la población. </w:t>
      </w:r>
      <w:r w:rsidR="00A93F7F">
        <w:rPr>
          <w:rFonts w:ascii="Times New Roman" w:eastAsia="Times New Roman" w:hAnsi="Times New Roman" w:cs="Times New Roman"/>
          <w:sz w:val="24"/>
          <w:szCs w:val="24"/>
          <w:lang w:val="es-ES" w:eastAsia="es-ES"/>
        </w:rPr>
        <w:t xml:space="preserve">Esa observación erraría el </w:t>
      </w:r>
      <w:r w:rsidR="00217095">
        <w:rPr>
          <w:rFonts w:ascii="Times New Roman" w:eastAsia="Times New Roman" w:hAnsi="Times New Roman" w:cs="Times New Roman"/>
          <w:sz w:val="24"/>
          <w:szCs w:val="24"/>
          <w:lang w:val="es-ES" w:eastAsia="es-ES"/>
        </w:rPr>
        <w:t xml:space="preserve">blanco. Un Estado liberal se debe no a la mayoría de ciudadanos, sino a todos y </w:t>
      </w:r>
      <w:r w:rsidR="00791AD0">
        <w:rPr>
          <w:rFonts w:ascii="Times New Roman" w:eastAsia="Times New Roman" w:hAnsi="Times New Roman" w:cs="Times New Roman"/>
          <w:sz w:val="24"/>
          <w:szCs w:val="24"/>
          <w:lang w:val="es-ES" w:eastAsia="es-ES"/>
        </w:rPr>
        <w:t xml:space="preserve">a </w:t>
      </w:r>
      <w:r w:rsidR="00217095">
        <w:rPr>
          <w:rFonts w:ascii="Times New Roman" w:eastAsia="Times New Roman" w:hAnsi="Times New Roman" w:cs="Times New Roman"/>
          <w:sz w:val="24"/>
          <w:szCs w:val="24"/>
          <w:lang w:val="es-ES" w:eastAsia="es-ES"/>
        </w:rPr>
        <w:t>cada uno de ellos, los que suscriben tales o cuales creencias, y los que no. La matriz discursiva de las acciones del Estado reside en el vocabulario público de los derechos.</w:t>
      </w:r>
    </w:p>
    <w:p w:rsidR="00B949C2" w:rsidRDefault="00F8514D" w:rsidP="00A00A67">
      <w:pPr>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Las religiones y visiones de mundo han aportado muchísimo</w:t>
      </w:r>
      <w:r w:rsidR="00217095">
        <w:rPr>
          <w:rFonts w:ascii="Times New Roman" w:eastAsia="Times New Roman" w:hAnsi="Times New Roman" w:cs="Times New Roman"/>
          <w:sz w:val="24"/>
          <w:szCs w:val="24"/>
          <w:lang w:val="es-ES" w:eastAsia="es-ES"/>
        </w:rPr>
        <w:t xml:space="preserve"> </w:t>
      </w:r>
      <w:r>
        <w:rPr>
          <w:rFonts w:ascii="Times New Roman" w:eastAsia="Times New Roman" w:hAnsi="Times New Roman" w:cs="Times New Roman"/>
          <w:sz w:val="24"/>
          <w:szCs w:val="24"/>
          <w:lang w:val="es-ES" w:eastAsia="es-ES"/>
        </w:rPr>
        <w:t>a la historia de los debates sobre la justicia y</w:t>
      </w:r>
      <w:r w:rsidR="00791AD0">
        <w:rPr>
          <w:rFonts w:ascii="Times New Roman" w:eastAsia="Times New Roman" w:hAnsi="Times New Roman" w:cs="Times New Roman"/>
          <w:sz w:val="24"/>
          <w:szCs w:val="24"/>
          <w:lang w:val="es-ES" w:eastAsia="es-ES"/>
        </w:rPr>
        <w:t xml:space="preserve"> el florecimiento humano. Pensemos</w:t>
      </w:r>
      <w:r>
        <w:rPr>
          <w:rFonts w:ascii="Times New Roman" w:eastAsia="Times New Roman" w:hAnsi="Times New Roman" w:cs="Times New Roman"/>
          <w:sz w:val="24"/>
          <w:szCs w:val="24"/>
          <w:lang w:val="es-ES" w:eastAsia="es-ES"/>
        </w:rPr>
        <w:t xml:space="preserve"> en el espíritu </w:t>
      </w:r>
      <w:r w:rsidR="00791AD0">
        <w:rPr>
          <w:rFonts w:ascii="Times New Roman" w:eastAsia="Times New Roman" w:hAnsi="Times New Roman" w:cs="Times New Roman"/>
          <w:sz w:val="24"/>
          <w:szCs w:val="24"/>
          <w:lang w:val="es-ES" w:eastAsia="es-ES"/>
        </w:rPr>
        <w:t xml:space="preserve">crítico </w:t>
      </w:r>
      <w:r>
        <w:rPr>
          <w:rFonts w:ascii="Times New Roman" w:eastAsia="Times New Roman" w:hAnsi="Times New Roman" w:cs="Times New Roman"/>
          <w:sz w:val="24"/>
          <w:szCs w:val="24"/>
          <w:lang w:val="es-ES" w:eastAsia="es-ES"/>
        </w:rPr>
        <w:t>de los profetas hebreos o en el Sermón de la Montaña. Encontramos también referentes actuales como las encíclicas sociales y los documentos eclesiales sobre nuestras responsabilidades con la conservación de la Naturaleza.</w:t>
      </w:r>
      <w:r w:rsidR="00E252CD">
        <w:rPr>
          <w:rFonts w:ascii="Times New Roman" w:eastAsia="Times New Roman" w:hAnsi="Times New Roman" w:cs="Times New Roman"/>
          <w:sz w:val="24"/>
          <w:szCs w:val="24"/>
          <w:lang w:val="es-ES" w:eastAsia="es-ES"/>
        </w:rPr>
        <w:t xml:space="preserve"> Nadie podría obj</w:t>
      </w:r>
      <w:r w:rsidR="0094295E">
        <w:rPr>
          <w:rFonts w:ascii="Times New Roman" w:eastAsia="Times New Roman" w:hAnsi="Times New Roman" w:cs="Times New Roman"/>
          <w:sz w:val="24"/>
          <w:szCs w:val="24"/>
          <w:lang w:val="es-ES" w:eastAsia="es-ES"/>
        </w:rPr>
        <w:t>etar esta decisiva contribución</w:t>
      </w:r>
      <w:r w:rsidR="004C4153">
        <w:rPr>
          <w:rFonts w:ascii="Times New Roman" w:eastAsia="Times New Roman" w:hAnsi="Times New Roman" w:cs="Times New Roman"/>
          <w:sz w:val="24"/>
          <w:szCs w:val="24"/>
          <w:lang w:val="es-ES" w:eastAsia="es-ES"/>
        </w:rPr>
        <w:t xml:space="preserve"> a los debates sobre justicia social y ética comunitaria</w:t>
      </w:r>
      <w:r w:rsidR="0094295E">
        <w:rPr>
          <w:rFonts w:ascii="Times New Roman" w:eastAsia="Times New Roman" w:hAnsi="Times New Roman" w:cs="Times New Roman"/>
          <w:sz w:val="24"/>
          <w:szCs w:val="24"/>
          <w:lang w:val="es-ES" w:eastAsia="es-ES"/>
        </w:rPr>
        <w:t xml:space="preserve">. En una sociedad democrática, la fe no está condenada al ámbito de la privacidad; pertenece al espacio de lo social. </w:t>
      </w:r>
      <w:r w:rsidR="00E252CD">
        <w:rPr>
          <w:rFonts w:ascii="Times New Roman" w:eastAsia="Times New Roman" w:hAnsi="Times New Roman" w:cs="Times New Roman"/>
          <w:sz w:val="24"/>
          <w:szCs w:val="24"/>
          <w:lang w:val="es-ES" w:eastAsia="es-ES"/>
        </w:rPr>
        <w:t xml:space="preserve"> Resultaría absurdo pretender silenciar la voz de las religiones y visiones del mundo en la discusión pública sobre estos temas. No obstante, es preciso examinar el modo cómo éstas intervienen en este diálogo.</w:t>
      </w:r>
    </w:p>
    <w:p w:rsidR="00E252CD" w:rsidRDefault="00E74E10" w:rsidP="00A00A67">
      <w:pPr>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Las iglesias y comunidades religiosas pertenecen a la sociedad civil, al lado de universidades, colegios profesionales, sindicatos, </w:t>
      </w:r>
      <w:r w:rsidR="00182399">
        <w:rPr>
          <w:rFonts w:ascii="Times New Roman" w:eastAsia="Times New Roman" w:hAnsi="Times New Roman" w:cs="Times New Roman"/>
          <w:sz w:val="24"/>
          <w:szCs w:val="24"/>
          <w:lang w:val="es-ES" w:eastAsia="es-ES"/>
        </w:rPr>
        <w:t>organismos no gubernamentales, entre otras instituciones.  En ellas el ciudadano independiente interviene en la discusión sobre asuntos de interés común, para formar su j</w:t>
      </w:r>
      <w:r w:rsidR="00221EB8">
        <w:rPr>
          <w:rFonts w:ascii="Times New Roman" w:eastAsia="Times New Roman" w:hAnsi="Times New Roman" w:cs="Times New Roman"/>
          <w:sz w:val="24"/>
          <w:szCs w:val="24"/>
          <w:lang w:val="es-ES" w:eastAsia="es-ES"/>
        </w:rPr>
        <w:t>uicio y para influir en el desarrollo</w:t>
      </w:r>
      <w:r w:rsidR="00182399">
        <w:rPr>
          <w:rFonts w:ascii="Times New Roman" w:eastAsia="Times New Roman" w:hAnsi="Times New Roman" w:cs="Times New Roman"/>
          <w:sz w:val="24"/>
          <w:szCs w:val="24"/>
          <w:lang w:val="es-ES" w:eastAsia="es-ES"/>
        </w:rPr>
        <w:t xml:space="preserve"> de la política estatal. Sus inquietudes y argumentos pueden ser incorporados en la agenda política. Del mismo modo, pueden desde estas instituciones movilizarse y fiscalizar el ejercicio de la función pública de autoridades y servidores del Estado.</w:t>
      </w:r>
      <w:r w:rsidR="008C4387">
        <w:rPr>
          <w:rFonts w:ascii="Times New Roman" w:eastAsia="Times New Roman" w:hAnsi="Times New Roman" w:cs="Times New Roman"/>
          <w:sz w:val="24"/>
          <w:szCs w:val="24"/>
          <w:lang w:val="es-ES" w:eastAsia="es-ES"/>
        </w:rPr>
        <w:t xml:space="preserve"> Muchas de las grandes interrogantes y cuestionamientos de la opinión pública provienen de esos espacios de acción y discernimiento cívico.</w:t>
      </w:r>
    </w:p>
    <w:p w:rsidR="00FF427F" w:rsidRDefault="004E4C3D" w:rsidP="00A00A67">
      <w:pPr>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La historia de las luchas</w:t>
      </w:r>
      <w:r w:rsidR="002A0E58">
        <w:rPr>
          <w:rFonts w:ascii="Times New Roman" w:eastAsia="Times New Roman" w:hAnsi="Times New Roman" w:cs="Times New Roman"/>
          <w:sz w:val="24"/>
          <w:szCs w:val="24"/>
          <w:lang w:val="es-ES" w:eastAsia="es-ES"/>
        </w:rPr>
        <w:t xml:space="preserve"> sociales</w:t>
      </w:r>
      <w:r>
        <w:rPr>
          <w:rFonts w:ascii="Times New Roman" w:eastAsia="Times New Roman" w:hAnsi="Times New Roman" w:cs="Times New Roman"/>
          <w:sz w:val="24"/>
          <w:szCs w:val="24"/>
          <w:lang w:val="es-ES" w:eastAsia="es-ES"/>
        </w:rPr>
        <w:t xml:space="preserve"> contra la injusticia presenta numerosos casos demandas </w:t>
      </w:r>
      <w:r w:rsidR="002A0E58">
        <w:rPr>
          <w:rFonts w:ascii="Times New Roman" w:eastAsia="Times New Roman" w:hAnsi="Times New Roman" w:cs="Times New Roman"/>
          <w:sz w:val="24"/>
          <w:szCs w:val="24"/>
          <w:lang w:val="es-ES" w:eastAsia="es-ES"/>
        </w:rPr>
        <w:t xml:space="preserve">de igualdad y libertad </w:t>
      </w:r>
      <w:r>
        <w:rPr>
          <w:rFonts w:ascii="Times New Roman" w:eastAsia="Times New Roman" w:hAnsi="Times New Roman" w:cs="Times New Roman"/>
          <w:sz w:val="24"/>
          <w:szCs w:val="24"/>
          <w:lang w:val="es-ES" w:eastAsia="es-ES"/>
        </w:rPr>
        <w:t xml:space="preserve">que beben de una fuente religiosa. Pensemos en </w:t>
      </w:r>
      <w:r w:rsidR="002A0E58">
        <w:rPr>
          <w:rFonts w:ascii="Times New Roman" w:eastAsia="Times New Roman" w:hAnsi="Times New Roman" w:cs="Times New Roman"/>
          <w:sz w:val="24"/>
          <w:szCs w:val="24"/>
          <w:lang w:val="es-ES" w:eastAsia="es-ES"/>
        </w:rPr>
        <w:t xml:space="preserve">los movimientos abolicionistas de la esclavitud en el siglo XIX, o en la gesta en pro de los derechos civiles liderada por Martin Luther King en los años sesenta. </w:t>
      </w:r>
      <w:r w:rsidR="002437A0">
        <w:rPr>
          <w:rFonts w:ascii="Times New Roman" w:eastAsia="Times New Roman" w:hAnsi="Times New Roman" w:cs="Times New Roman"/>
          <w:sz w:val="24"/>
          <w:szCs w:val="24"/>
          <w:lang w:val="es-ES" w:eastAsia="es-ES"/>
        </w:rPr>
        <w:t>La fuerza ética</w:t>
      </w:r>
      <w:r w:rsidR="00F165D4">
        <w:rPr>
          <w:rFonts w:ascii="Times New Roman" w:eastAsia="Times New Roman" w:hAnsi="Times New Roman" w:cs="Times New Roman"/>
          <w:sz w:val="24"/>
          <w:szCs w:val="24"/>
          <w:lang w:val="es-ES" w:eastAsia="es-ES"/>
        </w:rPr>
        <w:t xml:space="preserve"> y política de estos movimientos residió en parte en que su discurso – notablemente arraigado en el mensaje bíblico – podía sin embargo trascender el horizonte judeo-cristiano y convocar a </w:t>
      </w:r>
      <w:r w:rsidR="003553D0">
        <w:rPr>
          <w:rFonts w:ascii="Times New Roman" w:eastAsia="Times New Roman" w:hAnsi="Times New Roman" w:cs="Times New Roman"/>
          <w:sz w:val="24"/>
          <w:szCs w:val="24"/>
          <w:lang w:val="es-ES" w:eastAsia="es-ES"/>
        </w:rPr>
        <w:t>ciudadanos que</w:t>
      </w:r>
      <w:r w:rsidR="00F165D4">
        <w:rPr>
          <w:rFonts w:ascii="Times New Roman" w:eastAsia="Times New Roman" w:hAnsi="Times New Roman" w:cs="Times New Roman"/>
          <w:sz w:val="24"/>
          <w:szCs w:val="24"/>
          <w:lang w:val="es-ES" w:eastAsia="es-ES"/>
        </w:rPr>
        <w:t xml:space="preserve"> suscri</w:t>
      </w:r>
      <w:r w:rsidR="003553D0">
        <w:rPr>
          <w:rFonts w:ascii="Times New Roman" w:eastAsia="Times New Roman" w:hAnsi="Times New Roman" w:cs="Times New Roman"/>
          <w:sz w:val="24"/>
          <w:szCs w:val="24"/>
          <w:lang w:val="es-ES" w:eastAsia="es-ES"/>
        </w:rPr>
        <w:t>bían otro sistema de creencias</w:t>
      </w:r>
      <w:r w:rsidR="00F165D4">
        <w:rPr>
          <w:rFonts w:ascii="Times New Roman" w:eastAsia="Times New Roman" w:hAnsi="Times New Roman" w:cs="Times New Roman"/>
          <w:sz w:val="24"/>
          <w:szCs w:val="24"/>
          <w:lang w:val="es-ES" w:eastAsia="es-ES"/>
        </w:rPr>
        <w:t xml:space="preserve">. </w:t>
      </w:r>
      <w:r w:rsidR="00AD3B88">
        <w:rPr>
          <w:rFonts w:ascii="Times New Roman" w:eastAsia="Times New Roman" w:hAnsi="Times New Roman" w:cs="Times New Roman"/>
          <w:sz w:val="24"/>
          <w:szCs w:val="24"/>
          <w:lang w:val="es-ES" w:eastAsia="es-ES"/>
        </w:rPr>
        <w:t xml:space="preserve">No recurren a alegatos exclusivamente confesionales, sino que ingresan en el terreno propio </w:t>
      </w:r>
      <w:r w:rsidR="00AA52A9">
        <w:rPr>
          <w:rFonts w:ascii="Times New Roman" w:eastAsia="Times New Roman" w:hAnsi="Times New Roman" w:cs="Times New Roman"/>
          <w:sz w:val="24"/>
          <w:szCs w:val="24"/>
          <w:lang w:val="es-ES" w:eastAsia="es-ES"/>
        </w:rPr>
        <w:t>de la “razón pública”</w:t>
      </w:r>
      <w:r w:rsidR="00AD3B88">
        <w:rPr>
          <w:rFonts w:ascii="Times New Roman" w:eastAsia="Times New Roman" w:hAnsi="Times New Roman" w:cs="Times New Roman"/>
          <w:sz w:val="24"/>
          <w:szCs w:val="24"/>
          <w:lang w:val="es-ES" w:eastAsia="es-ES"/>
        </w:rPr>
        <w:t xml:space="preserve">. </w:t>
      </w:r>
      <w:r w:rsidR="003553D0">
        <w:rPr>
          <w:rFonts w:ascii="Times New Roman" w:eastAsia="Times New Roman" w:hAnsi="Times New Roman" w:cs="Times New Roman"/>
          <w:sz w:val="24"/>
          <w:szCs w:val="24"/>
          <w:lang w:val="es-ES" w:eastAsia="es-ES"/>
        </w:rPr>
        <w:t>Sus planteamientos pueden ser expresados en el “lenguaje de los derechos” que es el léxico común de la cultura política democrático-liberal.</w:t>
      </w:r>
      <w:r w:rsidR="00FF427F">
        <w:rPr>
          <w:rFonts w:ascii="Times New Roman" w:eastAsia="Times New Roman" w:hAnsi="Times New Roman" w:cs="Times New Roman"/>
          <w:sz w:val="24"/>
          <w:szCs w:val="24"/>
          <w:lang w:val="es-ES" w:eastAsia="es-ES"/>
        </w:rPr>
        <w:t xml:space="preserve"> </w:t>
      </w:r>
    </w:p>
    <w:p w:rsidR="004E4C3D" w:rsidRDefault="00FF427F" w:rsidP="00A00A67">
      <w:pPr>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 Estas vindicaciones pueden “traducirse” a este lenguaje propio de la “razón pública” –aquel que articula una concepción política de la justicia – sin perder en el camino la riqueza de su significado y matices. Rawls llama a este proceso de traducción “estipulación”, un mecanismo que permite que</w:t>
      </w:r>
      <w:r w:rsidR="007B28EE">
        <w:rPr>
          <w:rFonts w:ascii="Times New Roman" w:eastAsia="Times New Roman" w:hAnsi="Times New Roman" w:cs="Times New Roman"/>
          <w:sz w:val="24"/>
          <w:szCs w:val="24"/>
          <w:lang w:val="es-ES" w:eastAsia="es-ES"/>
        </w:rPr>
        <w:t xml:space="preserve"> los</w:t>
      </w:r>
      <w:r>
        <w:rPr>
          <w:rFonts w:ascii="Times New Roman" w:eastAsia="Times New Roman" w:hAnsi="Times New Roman" w:cs="Times New Roman"/>
          <w:sz w:val="24"/>
          <w:szCs w:val="24"/>
          <w:lang w:val="es-ES" w:eastAsia="es-ES"/>
        </w:rPr>
        <w:t xml:space="preserve"> motivos originarios de las doctrinas comprensivas puedan convertirse en focos de consenso público</w:t>
      </w:r>
      <w:r w:rsidRPr="00FF427F">
        <w:rPr>
          <w:rFonts w:ascii="Times New Roman" w:eastAsia="Times New Roman" w:hAnsi="Times New Roman" w:cs="Times New Roman"/>
          <w:color w:val="000000"/>
          <w:sz w:val="24"/>
          <w:szCs w:val="24"/>
          <w:vertAlign w:val="superscript"/>
          <w:lang w:val="es-PE" w:eastAsia="es-ES"/>
        </w:rPr>
        <w:footnoteReference w:id="5"/>
      </w:r>
      <w:r>
        <w:rPr>
          <w:rFonts w:ascii="Times New Roman" w:eastAsia="Times New Roman" w:hAnsi="Times New Roman" w:cs="Times New Roman"/>
          <w:sz w:val="24"/>
          <w:szCs w:val="24"/>
          <w:lang w:val="es-ES" w:eastAsia="es-ES"/>
        </w:rPr>
        <w:t xml:space="preserve">.  Los principios que este discurso defiende no se agotan </w:t>
      </w:r>
      <w:r w:rsidR="00F479C2">
        <w:rPr>
          <w:rFonts w:ascii="Times New Roman" w:eastAsia="Times New Roman" w:hAnsi="Times New Roman" w:cs="Times New Roman"/>
          <w:sz w:val="24"/>
          <w:szCs w:val="24"/>
          <w:lang w:val="es-ES" w:eastAsia="es-ES"/>
        </w:rPr>
        <w:t>en esa matriz espiritual, sino que su validez puede ser reconocida por agentes</w:t>
      </w:r>
      <w:r w:rsidR="00354484">
        <w:rPr>
          <w:rFonts w:ascii="Times New Roman" w:eastAsia="Times New Roman" w:hAnsi="Times New Roman" w:cs="Times New Roman"/>
          <w:sz w:val="24"/>
          <w:szCs w:val="24"/>
          <w:lang w:val="es-ES" w:eastAsia="es-ES"/>
        </w:rPr>
        <w:t xml:space="preserve"> que provienen de</w:t>
      </w:r>
      <w:r w:rsidR="00F479C2">
        <w:rPr>
          <w:rFonts w:ascii="Times New Roman" w:eastAsia="Times New Roman" w:hAnsi="Times New Roman" w:cs="Times New Roman"/>
          <w:sz w:val="24"/>
          <w:szCs w:val="24"/>
          <w:lang w:val="es-ES" w:eastAsia="es-ES"/>
        </w:rPr>
        <w:t xml:space="preserve"> otras tradiciones y que cuentan con otro acervo de experiencias. </w:t>
      </w:r>
    </w:p>
    <w:p w:rsidR="003553D0" w:rsidRDefault="00826F3C" w:rsidP="00A00A67">
      <w:pPr>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El ejercicio de estipulación implica un esfuerzo hermenéutico importante </w:t>
      </w:r>
      <w:r w:rsidR="00337007">
        <w:rPr>
          <w:rFonts w:ascii="Times New Roman" w:eastAsia="Times New Roman" w:hAnsi="Times New Roman" w:cs="Times New Roman"/>
          <w:sz w:val="24"/>
          <w:szCs w:val="24"/>
          <w:lang w:val="es-ES" w:eastAsia="es-ES"/>
        </w:rPr>
        <w:t>que nutre la propuesta política del pluralismo en el primer sentido</w:t>
      </w:r>
      <w:r w:rsidR="000156F9">
        <w:rPr>
          <w:rFonts w:ascii="Times New Roman" w:eastAsia="Times New Roman" w:hAnsi="Times New Roman" w:cs="Times New Roman"/>
          <w:sz w:val="24"/>
          <w:szCs w:val="24"/>
          <w:lang w:val="es-ES" w:eastAsia="es-ES"/>
        </w:rPr>
        <w:t xml:space="preserve"> que hemos examinado líneas arriba</w:t>
      </w:r>
      <w:r w:rsidR="00337007">
        <w:rPr>
          <w:rFonts w:ascii="Times New Roman" w:eastAsia="Times New Roman" w:hAnsi="Times New Roman" w:cs="Times New Roman"/>
          <w:sz w:val="24"/>
          <w:szCs w:val="24"/>
          <w:lang w:val="es-ES" w:eastAsia="es-ES"/>
        </w:rPr>
        <w:t>. Presupone la valoración de la diversidad de concepciones de la vida presentes en la sociedad</w:t>
      </w:r>
      <w:r w:rsidR="00FC098E">
        <w:rPr>
          <w:rFonts w:ascii="Times New Roman" w:eastAsia="Times New Roman" w:hAnsi="Times New Roman" w:cs="Times New Roman"/>
          <w:sz w:val="24"/>
          <w:szCs w:val="24"/>
          <w:lang w:val="es-ES" w:eastAsia="es-ES"/>
        </w:rPr>
        <w:t xml:space="preserve"> liberal</w:t>
      </w:r>
      <w:r w:rsidR="00337007">
        <w:rPr>
          <w:rFonts w:ascii="Times New Roman" w:eastAsia="Times New Roman" w:hAnsi="Times New Roman" w:cs="Times New Roman"/>
          <w:sz w:val="24"/>
          <w:szCs w:val="24"/>
          <w:lang w:val="es-ES" w:eastAsia="es-ES"/>
        </w:rPr>
        <w:t xml:space="preserve"> y apuesta por la forja de acuerdos racionales en materia de principios políticos que son estructurantes de una convivencia democrática. La voz de las religio</w:t>
      </w:r>
      <w:r w:rsidR="00D82830">
        <w:rPr>
          <w:rFonts w:ascii="Times New Roman" w:eastAsia="Times New Roman" w:hAnsi="Times New Roman" w:cs="Times New Roman"/>
          <w:sz w:val="24"/>
          <w:szCs w:val="24"/>
          <w:lang w:val="es-ES" w:eastAsia="es-ES"/>
        </w:rPr>
        <w:t xml:space="preserve">nes y visiones del </w:t>
      </w:r>
      <w:r w:rsidR="00D82830">
        <w:rPr>
          <w:rFonts w:ascii="Times New Roman" w:eastAsia="Times New Roman" w:hAnsi="Times New Roman" w:cs="Times New Roman"/>
          <w:sz w:val="24"/>
          <w:szCs w:val="24"/>
          <w:lang w:val="es-ES" w:eastAsia="es-ES"/>
        </w:rPr>
        <w:lastRenderedPageBreak/>
        <w:t>mundo</w:t>
      </w:r>
      <w:r w:rsidR="00337007">
        <w:rPr>
          <w:rFonts w:ascii="Times New Roman" w:eastAsia="Times New Roman" w:hAnsi="Times New Roman" w:cs="Times New Roman"/>
          <w:sz w:val="24"/>
          <w:szCs w:val="24"/>
          <w:lang w:val="es-ES" w:eastAsia="es-ES"/>
        </w:rPr>
        <w:t xml:space="preserve"> es escuchada en el espacio público; ella participa en el diálogo</w:t>
      </w:r>
      <w:r w:rsidR="00E30320">
        <w:rPr>
          <w:rFonts w:ascii="Times New Roman" w:eastAsia="Times New Roman" w:hAnsi="Times New Roman" w:cs="Times New Roman"/>
          <w:sz w:val="24"/>
          <w:szCs w:val="24"/>
          <w:lang w:val="es-ES" w:eastAsia="es-ES"/>
        </w:rPr>
        <w:t xml:space="preserve"> ciudadano</w:t>
      </w:r>
      <w:r w:rsidR="00337007">
        <w:rPr>
          <w:rFonts w:ascii="Times New Roman" w:eastAsia="Times New Roman" w:hAnsi="Times New Roman" w:cs="Times New Roman"/>
          <w:sz w:val="24"/>
          <w:szCs w:val="24"/>
          <w:lang w:val="es-ES" w:eastAsia="es-ES"/>
        </w:rPr>
        <w:t xml:space="preserve"> al interior de la sociedad </w:t>
      </w:r>
      <w:r w:rsidR="00BA3712">
        <w:rPr>
          <w:rFonts w:ascii="Times New Roman" w:eastAsia="Times New Roman" w:hAnsi="Times New Roman" w:cs="Times New Roman"/>
          <w:sz w:val="24"/>
          <w:szCs w:val="24"/>
          <w:lang w:val="es-ES" w:eastAsia="es-ES"/>
        </w:rPr>
        <w:t xml:space="preserve">civil. Ella discute con otras voces </w:t>
      </w:r>
      <w:r w:rsidR="00337007" w:rsidRPr="00E30320">
        <w:rPr>
          <w:rFonts w:ascii="Times New Roman" w:eastAsia="Times New Roman" w:hAnsi="Times New Roman" w:cs="Times New Roman"/>
          <w:i/>
          <w:sz w:val="24"/>
          <w:szCs w:val="24"/>
          <w:lang w:val="es-ES" w:eastAsia="es-ES"/>
        </w:rPr>
        <w:t>en un plano de simetría, respeto y búsqueda de aprendizaje recíproco</w:t>
      </w:r>
      <w:r w:rsidR="00BA3712">
        <w:rPr>
          <w:rFonts w:ascii="Times New Roman" w:eastAsia="Times New Roman" w:hAnsi="Times New Roman" w:cs="Times New Roman"/>
          <w:sz w:val="24"/>
          <w:szCs w:val="24"/>
          <w:lang w:val="es-ES" w:eastAsia="es-ES"/>
        </w:rPr>
        <w:t>.</w:t>
      </w:r>
      <w:r w:rsidR="00337007">
        <w:rPr>
          <w:rFonts w:ascii="Times New Roman" w:eastAsia="Times New Roman" w:hAnsi="Times New Roman" w:cs="Times New Roman"/>
          <w:sz w:val="24"/>
          <w:szCs w:val="24"/>
          <w:lang w:val="es-ES" w:eastAsia="es-ES"/>
        </w:rPr>
        <w:t xml:space="preserve"> </w:t>
      </w:r>
      <w:r w:rsidR="00E30320">
        <w:rPr>
          <w:rFonts w:ascii="Times New Roman" w:eastAsia="Times New Roman" w:hAnsi="Times New Roman" w:cs="Times New Roman"/>
          <w:sz w:val="24"/>
          <w:szCs w:val="24"/>
          <w:lang w:val="es-ES" w:eastAsia="es-ES"/>
        </w:rPr>
        <w:t xml:space="preserve">Este intercambio de razones pretende influir decididamente en las políticas de Estado. </w:t>
      </w:r>
    </w:p>
    <w:p w:rsidR="00AC19CB" w:rsidRPr="00E30320" w:rsidRDefault="00AC19CB" w:rsidP="00A00A67">
      <w:pPr>
        <w:jc w:val="both"/>
        <w:rPr>
          <w:rFonts w:ascii="Times New Roman" w:eastAsia="Times New Roman" w:hAnsi="Times New Roman" w:cs="Times New Roman"/>
          <w:b/>
          <w:sz w:val="24"/>
          <w:szCs w:val="24"/>
          <w:lang w:val="es-ES" w:eastAsia="es-ES"/>
        </w:rPr>
      </w:pPr>
      <w:r>
        <w:rPr>
          <w:rFonts w:ascii="Times New Roman" w:eastAsia="Times New Roman" w:hAnsi="Times New Roman" w:cs="Times New Roman"/>
          <w:sz w:val="24"/>
          <w:szCs w:val="24"/>
          <w:lang w:val="es-ES" w:eastAsia="es-ES"/>
        </w:rPr>
        <w:t xml:space="preserve">Que este diálogo sea simétrico implica que las voces que intervienen – que provienen de diferentes instituciones sociales </w:t>
      </w:r>
      <w:r w:rsidR="007131DB">
        <w:rPr>
          <w:rFonts w:ascii="Times New Roman" w:eastAsia="Times New Roman" w:hAnsi="Times New Roman" w:cs="Times New Roman"/>
          <w:sz w:val="24"/>
          <w:szCs w:val="24"/>
          <w:lang w:val="es-ES" w:eastAsia="es-ES"/>
        </w:rPr>
        <w:t>–</w:t>
      </w:r>
      <w:r>
        <w:rPr>
          <w:rFonts w:ascii="Times New Roman" w:eastAsia="Times New Roman" w:hAnsi="Times New Roman" w:cs="Times New Roman"/>
          <w:sz w:val="24"/>
          <w:szCs w:val="24"/>
          <w:lang w:val="es-ES" w:eastAsia="es-ES"/>
        </w:rPr>
        <w:t xml:space="preserve"> </w:t>
      </w:r>
      <w:r w:rsidR="007131DB">
        <w:rPr>
          <w:rFonts w:ascii="Times New Roman" w:eastAsia="Times New Roman" w:hAnsi="Times New Roman" w:cs="Times New Roman"/>
          <w:sz w:val="24"/>
          <w:szCs w:val="24"/>
          <w:lang w:val="es-ES" w:eastAsia="es-ES"/>
        </w:rPr>
        <w:t>no se consideran a sí mismas como perspectivas que ocupan un lugar de privilegio en el debate público. La sociedad civil constituye un espacio deliberativo igualitario, un espacio en el que se proponen y examinan libremente argumentos sobre la libertad, los derechos y los bienes comunes que aspiramos alcanzar, tomando en cuenta situaciones concretas y políticas específicas</w:t>
      </w:r>
      <w:r w:rsidR="00E27AEB">
        <w:rPr>
          <w:rFonts w:ascii="Times New Roman" w:eastAsia="Times New Roman" w:hAnsi="Times New Roman" w:cs="Times New Roman"/>
          <w:sz w:val="24"/>
          <w:szCs w:val="24"/>
          <w:lang w:val="es-ES" w:eastAsia="es-ES"/>
        </w:rPr>
        <w:t xml:space="preserve"> que evaluamos juntos</w:t>
      </w:r>
      <w:r w:rsidR="007131DB">
        <w:rPr>
          <w:rFonts w:ascii="Times New Roman" w:eastAsia="Times New Roman" w:hAnsi="Times New Roman" w:cs="Times New Roman"/>
          <w:sz w:val="24"/>
          <w:szCs w:val="24"/>
          <w:lang w:val="es-ES" w:eastAsia="es-ES"/>
        </w:rPr>
        <w:t xml:space="preserve">.  </w:t>
      </w:r>
      <w:r w:rsidR="00E27AEB">
        <w:rPr>
          <w:rFonts w:ascii="Times New Roman" w:eastAsia="Times New Roman" w:hAnsi="Times New Roman" w:cs="Times New Roman"/>
          <w:sz w:val="24"/>
          <w:szCs w:val="24"/>
          <w:lang w:val="es-ES" w:eastAsia="es-ES"/>
        </w:rPr>
        <w:t>En estos procesos de deliberación pública se exige a los diversos interlocutores el manejo de razones</w:t>
      </w:r>
      <w:r w:rsidR="00A17442">
        <w:rPr>
          <w:rFonts w:ascii="Times New Roman" w:eastAsia="Times New Roman" w:hAnsi="Times New Roman" w:cs="Times New Roman"/>
          <w:sz w:val="24"/>
          <w:szCs w:val="24"/>
          <w:lang w:val="es-ES" w:eastAsia="es-ES"/>
        </w:rPr>
        <w:t>,</w:t>
      </w:r>
      <w:r w:rsidR="00E27AEB">
        <w:rPr>
          <w:rFonts w:ascii="Times New Roman" w:eastAsia="Times New Roman" w:hAnsi="Times New Roman" w:cs="Times New Roman"/>
          <w:sz w:val="24"/>
          <w:szCs w:val="24"/>
          <w:lang w:val="es-ES" w:eastAsia="es-ES"/>
        </w:rPr>
        <w:t xml:space="preserve"> pues ellas constituyen el elemento b</w:t>
      </w:r>
      <w:r w:rsidR="00AA0217">
        <w:rPr>
          <w:rFonts w:ascii="Times New Roman" w:eastAsia="Times New Roman" w:hAnsi="Times New Roman" w:cs="Times New Roman"/>
          <w:sz w:val="24"/>
          <w:szCs w:val="24"/>
          <w:lang w:val="es-ES" w:eastAsia="es-ES"/>
        </w:rPr>
        <w:t>ásico de tod</w:t>
      </w:r>
      <w:r w:rsidR="00E27AEB">
        <w:rPr>
          <w:rFonts w:ascii="Times New Roman" w:eastAsia="Times New Roman" w:hAnsi="Times New Roman" w:cs="Times New Roman"/>
          <w:sz w:val="24"/>
          <w:szCs w:val="24"/>
          <w:lang w:val="es-ES" w:eastAsia="es-ES"/>
        </w:rPr>
        <w:t>a discusión</w:t>
      </w:r>
      <w:r w:rsidR="00AA0217">
        <w:rPr>
          <w:rFonts w:ascii="Times New Roman" w:eastAsia="Times New Roman" w:hAnsi="Times New Roman" w:cs="Times New Roman"/>
          <w:sz w:val="24"/>
          <w:szCs w:val="24"/>
          <w:lang w:val="es-ES" w:eastAsia="es-ES"/>
        </w:rPr>
        <w:t xml:space="preserve"> cívica</w:t>
      </w:r>
      <w:r w:rsidR="00E27AEB">
        <w:rPr>
          <w:rFonts w:ascii="Times New Roman" w:eastAsia="Times New Roman" w:hAnsi="Times New Roman" w:cs="Times New Roman"/>
          <w:sz w:val="24"/>
          <w:szCs w:val="24"/>
          <w:lang w:val="es-ES" w:eastAsia="es-ES"/>
        </w:rPr>
        <w:t>.</w:t>
      </w:r>
    </w:p>
    <w:p w:rsidR="00E30320" w:rsidRPr="00E30320" w:rsidRDefault="00E30320" w:rsidP="00A00A67">
      <w:pPr>
        <w:jc w:val="both"/>
        <w:rPr>
          <w:rFonts w:ascii="Times New Roman" w:eastAsia="Times New Roman" w:hAnsi="Times New Roman" w:cs="Times New Roman"/>
          <w:b/>
          <w:sz w:val="24"/>
          <w:szCs w:val="24"/>
          <w:lang w:val="es-ES" w:eastAsia="es-ES"/>
        </w:rPr>
      </w:pPr>
      <w:r w:rsidRPr="00E30320">
        <w:rPr>
          <w:rFonts w:ascii="Times New Roman" w:eastAsia="Times New Roman" w:hAnsi="Times New Roman" w:cs="Times New Roman"/>
          <w:b/>
          <w:sz w:val="24"/>
          <w:szCs w:val="24"/>
          <w:lang w:val="es-ES" w:eastAsia="es-ES"/>
        </w:rPr>
        <w:t>3.- El pluralismo democrático y la construcción de una esfera pública secular.</w:t>
      </w:r>
      <w:r w:rsidR="00AC7ED3">
        <w:rPr>
          <w:rFonts w:ascii="Times New Roman" w:eastAsia="Times New Roman" w:hAnsi="Times New Roman" w:cs="Times New Roman"/>
          <w:b/>
          <w:sz w:val="24"/>
          <w:szCs w:val="24"/>
          <w:lang w:val="es-ES" w:eastAsia="es-ES"/>
        </w:rPr>
        <w:t xml:space="preserve"> Perspectivas.</w:t>
      </w:r>
    </w:p>
    <w:p w:rsidR="00D12CD6" w:rsidRDefault="00980F44" w:rsidP="00CE10E0">
      <w:pPr>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En una sociedad liberal, las religiones y visiones del mundo deben ace</w:t>
      </w:r>
      <w:r w:rsidR="00A17442">
        <w:rPr>
          <w:rFonts w:ascii="Times New Roman" w:eastAsia="Times New Roman" w:hAnsi="Times New Roman" w:cs="Times New Roman"/>
          <w:sz w:val="24"/>
          <w:szCs w:val="24"/>
          <w:lang w:val="es-ES" w:eastAsia="es-ES"/>
        </w:rPr>
        <w:t>ptar el desafío del pluralismo, en las dos</w:t>
      </w:r>
      <w:r w:rsidR="00015206">
        <w:rPr>
          <w:rFonts w:ascii="Times New Roman" w:eastAsia="Times New Roman" w:hAnsi="Times New Roman" w:cs="Times New Roman"/>
          <w:sz w:val="24"/>
          <w:szCs w:val="24"/>
          <w:lang w:val="es-ES" w:eastAsia="es-ES"/>
        </w:rPr>
        <w:t xml:space="preserve"> dimensiones</w:t>
      </w:r>
      <w:r w:rsidR="00A17442">
        <w:rPr>
          <w:rFonts w:ascii="Times New Roman" w:eastAsia="Times New Roman" w:hAnsi="Times New Roman" w:cs="Times New Roman"/>
          <w:sz w:val="24"/>
          <w:szCs w:val="24"/>
          <w:lang w:val="es-ES" w:eastAsia="es-ES"/>
        </w:rPr>
        <w:t xml:space="preserve"> de este concepto</w:t>
      </w:r>
      <w:r w:rsidR="00015206">
        <w:rPr>
          <w:rFonts w:ascii="Times New Roman" w:eastAsia="Times New Roman" w:hAnsi="Times New Roman" w:cs="Times New Roman"/>
          <w:sz w:val="24"/>
          <w:szCs w:val="24"/>
          <w:lang w:val="es-ES" w:eastAsia="es-ES"/>
        </w:rPr>
        <w:t>. Las condiciones del “pluralismo razonable” plantean a las confesiones y visiones del mundo una actitud de autorreflexión y una mirada respetuosa a la otredad. Es falso que en las religiones y visiones del mundo no haya existido esa disposición ética y espiritual. Quienes sólo atribuyen a los credos una historia de violencia e intolerancia desconocen la sustancia de sus mensajes originarios. Las grandes religiones predicaron el amor y la compasión a toda prueba. La desviación integrista ha desencaminado muchas veces ese ideario y ese trabajo</w:t>
      </w:r>
      <w:r w:rsidR="00467538">
        <w:rPr>
          <w:rFonts w:ascii="Times New Roman" w:eastAsia="Times New Roman" w:hAnsi="Times New Roman" w:cs="Times New Roman"/>
          <w:sz w:val="24"/>
          <w:szCs w:val="24"/>
          <w:lang w:val="es-ES" w:eastAsia="es-ES"/>
        </w:rPr>
        <w:t>, pues desfigura el contenido de la religión</w:t>
      </w:r>
      <w:r w:rsidR="00015206">
        <w:rPr>
          <w:rFonts w:ascii="Times New Roman" w:eastAsia="Times New Roman" w:hAnsi="Times New Roman" w:cs="Times New Roman"/>
          <w:sz w:val="24"/>
          <w:szCs w:val="24"/>
          <w:lang w:val="es-ES" w:eastAsia="es-ES"/>
        </w:rPr>
        <w:t>.</w:t>
      </w:r>
      <w:r w:rsidR="00A22595">
        <w:rPr>
          <w:rFonts w:ascii="Times New Roman" w:eastAsia="Times New Roman" w:hAnsi="Times New Roman" w:cs="Times New Roman"/>
          <w:sz w:val="24"/>
          <w:szCs w:val="24"/>
          <w:lang w:val="es-ES" w:eastAsia="es-ES"/>
        </w:rPr>
        <w:t xml:space="preserve"> El reto democrático-liberal exige dejar fuera el </w:t>
      </w:r>
      <w:r w:rsidR="00A22595" w:rsidRPr="00A22595">
        <w:rPr>
          <w:rFonts w:ascii="Times New Roman" w:eastAsia="Times New Roman" w:hAnsi="Times New Roman" w:cs="Times New Roman"/>
          <w:i/>
          <w:sz w:val="24"/>
          <w:szCs w:val="24"/>
          <w:lang w:val="es-ES" w:eastAsia="es-ES"/>
        </w:rPr>
        <w:t>pathos</w:t>
      </w:r>
      <w:r w:rsidR="00A22595">
        <w:rPr>
          <w:rFonts w:ascii="Times New Roman" w:eastAsia="Times New Roman" w:hAnsi="Times New Roman" w:cs="Times New Roman"/>
          <w:sz w:val="24"/>
          <w:szCs w:val="24"/>
          <w:lang w:val="es-ES" w:eastAsia="es-ES"/>
        </w:rPr>
        <w:t xml:space="preserve"> integrista, </w:t>
      </w:r>
      <w:r w:rsidR="00CE10E0">
        <w:rPr>
          <w:rFonts w:ascii="Times New Roman" w:eastAsia="Times New Roman" w:hAnsi="Times New Roman" w:cs="Times New Roman"/>
          <w:sz w:val="24"/>
          <w:szCs w:val="24"/>
          <w:lang w:val="es-ES" w:eastAsia="es-ES"/>
        </w:rPr>
        <w:t>excluir la</w:t>
      </w:r>
      <w:r w:rsidR="00756CFF">
        <w:rPr>
          <w:rFonts w:ascii="Times New Roman" w:eastAsia="Times New Roman" w:hAnsi="Times New Roman" w:cs="Times New Roman"/>
          <w:sz w:val="24"/>
          <w:szCs w:val="24"/>
          <w:lang w:val="es-ES" w:eastAsia="es-ES"/>
        </w:rPr>
        <w:t xml:space="preserve"> práctica de la</w:t>
      </w:r>
      <w:r w:rsidR="00CE10E0">
        <w:rPr>
          <w:rFonts w:ascii="Times New Roman" w:eastAsia="Times New Roman" w:hAnsi="Times New Roman" w:cs="Times New Roman"/>
          <w:sz w:val="24"/>
          <w:szCs w:val="24"/>
          <w:lang w:val="es-ES" w:eastAsia="es-ES"/>
        </w:rPr>
        <w:t xml:space="preserve"> violencia (entre ellas, obviamente, la violencia simbólica) y</w:t>
      </w:r>
      <w:r w:rsidR="00756CFF">
        <w:rPr>
          <w:rFonts w:ascii="Times New Roman" w:eastAsia="Times New Roman" w:hAnsi="Times New Roman" w:cs="Times New Roman"/>
          <w:sz w:val="24"/>
          <w:szCs w:val="24"/>
          <w:lang w:val="es-ES" w:eastAsia="es-ES"/>
        </w:rPr>
        <w:t xml:space="preserve"> abandonar toda pretensión</w:t>
      </w:r>
      <w:r w:rsidR="00CE10E0">
        <w:rPr>
          <w:rFonts w:ascii="Times New Roman" w:eastAsia="Times New Roman" w:hAnsi="Times New Roman" w:cs="Times New Roman"/>
          <w:sz w:val="24"/>
          <w:szCs w:val="24"/>
          <w:lang w:val="es-ES" w:eastAsia="es-ES"/>
        </w:rPr>
        <w:t xml:space="preserve"> de convertirse en el único credo</w:t>
      </w:r>
      <w:r w:rsidR="00756CFF">
        <w:rPr>
          <w:rFonts w:ascii="Times New Roman" w:eastAsia="Times New Roman" w:hAnsi="Times New Roman" w:cs="Times New Roman"/>
          <w:sz w:val="24"/>
          <w:szCs w:val="24"/>
          <w:lang w:val="es-ES" w:eastAsia="es-ES"/>
        </w:rPr>
        <w:t xml:space="preserve"> en la sociedad</w:t>
      </w:r>
      <w:r w:rsidR="00CE10E0">
        <w:rPr>
          <w:rFonts w:ascii="Times New Roman" w:eastAsia="Times New Roman" w:hAnsi="Times New Roman" w:cs="Times New Roman"/>
          <w:sz w:val="24"/>
          <w:szCs w:val="24"/>
          <w:lang w:val="es-ES" w:eastAsia="es-ES"/>
        </w:rPr>
        <w:t>. Las iglesias y comunidades religiosas o de visiones del mundo deben adaptarse a un régimen político</w:t>
      </w:r>
      <w:r w:rsidR="00756CFF">
        <w:rPr>
          <w:rFonts w:ascii="Times New Roman" w:eastAsia="Times New Roman" w:hAnsi="Times New Roman" w:cs="Times New Roman"/>
          <w:sz w:val="24"/>
          <w:szCs w:val="24"/>
          <w:lang w:val="es-ES" w:eastAsia="es-ES"/>
        </w:rPr>
        <w:t xml:space="preserve"> que vindica la</w:t>
      </w:r>
      <w:r w:rsidR="00CE10E0">
        <w:rPr>
          <w:rFonts w:ascii="Times New Roman" w:eastAsia="Times New Roman" w:hAnsi="Times New Roman" w:cs="Times New Roman"/>
          <w:sz w:val="24"/>
          <w:szCs w:val="24"/>
          <w:lang w:val="es-ES" w:eastAsia="es-ES"/>
        </w:rPr>
        <w:t xml:space="preserve"> tolerancia hacia</w:t>
      </w:r>
      <w:r w:rsidR="00756CFF">
        <w:rPr>
          <w:rFonts w:ascii="Times New Roman" w:eastAsia="Times New Roman" w:hAnsi="Times New Roman" w:cs="Times New Roman"/>
          <w:sz w:val="24"/>
          <w:szCs w:val="24"/>
          <w:lang w:val="es-ES" w:eastAsia="es-ES"/>
        </w:rPr>
        <w:t xml:space="preserve"> las diferencias; deben, asimismo,</w:t>
      </w:r>
      <w:r w:rsidR="00CE10E0">
        <w:rPr>
          <w:rFonts w:ascii="Times New Roman" w:eastAsia="Times New Roman" w:hAnsi="Times New Roman" w:cs="Times New Roman"/>
          <w:sz w:val="24"/>
          <w:szCs w:val="24"/>
          <w:lang w:val="es-ES" w:eastAsia="es-ES"/>
        </w:rPr>
        <w:t xml:space="preserve"> desarrollar formas de comunicación </w:t>
      </w:r>
      <w:r w:rsidR="00D12CD6">
        <w:rPr>
          <w:rFonts w:ascii="Times New Roman" w:eastAsia="Times New Roman" w:hAnsi="Times New Roman" w:cs="Times New Roman"/>
          <w:sz w:val="24"/>
          <w:szCs w:val="24"/>
          <w:lang w:val="es-ES" w:eastAsia="es-ES"/>
        </w:rPr>
        <w:t xml:space="preserve">- </w:t>
      </w:r>
      <w:r w:rsidR="00CE10E0">
        <w:rPr>
          <w:rFonts w:ascii="Times New Roman" w:eastAsia="Times New Roman" w:hAnsi="Times New Roman" w:cs="Times New Roman"/>
          <w:sz w:val="24"/>
          <w:szCs w:val="24"/>
          <w:lang w:val="es-ES" w:eastAsia="es-ES"/>
        </w:rPr>
        <w:t>e incluso de colaboración</w:t>
      </w:r>
      <w:r w:rsidR="00D12CD6">
        <w:rPr>
          <w:rFonts w:ascii="Times New Roman" w:eastAsia="Times New Roman" w:hAnsi="Times New Roman" w:cs="Times New Roman"/>
          <w:sz w:val="24"/>
          <w:szCs w:val="24"/>
          <w:lang w:val="es-ES" w:eastAsia="es-ES"/>
        </w:rPr>
        <w:t xml:space="preserve"> -</w:t>
      </w:r>
      <w:r w:rsidR="00CE10E0">
        <w:rPr>
          <w:rFonts w:ascii="Times New Roman" w:eastAsia="Times New Roman" w:hAnsi="Times New Roman" w:cs="Times New Roman"/>
          <w:sz w:val="24"/>
          <w:szCs w:val="24"/>
          <w:lang w:val="es-ES" w:eastAsia="es-ES"/>
        </w:rPr>
        <w:t xml:space="preserve"> con otras</w:t>
      </w:r>
      <w:r w:rsidR="00D12CD6">
        <w:rPr>
          <w:rFonts w:ascii="Times New Roman" w:eastAsia="Times New Roman" w:hAnsi="Times New Roman" w:cs="Times New Roman"/>
          <w:sz w:val="24"/>
          <w:szCs w:val="24"/>
          <w:lang w:val="es-ES" w:eastAsia="es-ES"/>
        </w:rPr>
        <w:t xml:space="preserve"> organizaciones.</w:t>
      </w:r>
    </w:p>
    <w:p w:rsidR="003843ED" w:rsidRDefault="003843ED" w:rsidP="003843ED">
      <w:pPr>
        <w:jc w:val="both"/>
        <w:rPr>
          <w:rStyle w:val="apple-style-span"/>
          <w:rFonts w:ascii="Times New Roman" w:hAnsi="Times New Roman" w:cs="Times New Roman"/>
          <w:sz w:val="24"/>
          <w:szCs w:val="24"/>
          <w:lang w:val="es-ES"/>
        </w:rPr>
      </w:pPr>
      <w:r>
        <w:rPr>
          <w:rFonts w:ascii="Times New Roman" w:eastAsia="Times New Roman" w:hAnsi="Times New Roman" w:cs="Times New Roman"/>
          <w:sz w:val="24"/>
          <w:szCs w:val="24"/>
          <w:lang w:val="es-ES" w:eastAsia="es-ES"/>
        </w:rPr>
        <w:t>El pluralismo ético también plantea un singular reto a religiones y visiones del mundo, esta vez en el plano del sentido de agencia</w:t>
      </w:r>
      <w:r w:rsidR="00E41500">
        <w:rPr>
          <w:rFonts w:ascii="Times New Roman" w:eastAsia="Times New Roman" w:hAnsi="Times New Roman" w:cs="Times New Roman"/>
          <w:sz w:val="24"/>
          <w:szCs w:val="24"/>
          <w:lang w:val="es-ES" w:eastAsia="es-ES"/>
        </w:rPr>
        <w:t xml:space="preserve"> racional</w:t>
      </w:r>
      <w:r>
        <w:rPr>
          <w:rFonts w:ascii="Times New Roman" w:eastAsia="Times New Roman" w:hAnsi="Times New Roman" w:cs="Times New Roman"/>
          <w:sz w:val="24"/>
          <w:szCs w:val="24"/>
          <w:lang w:val="es-ES" w:eastAsia="es-ES"/>
        </w:rPr>
        <w:t>. En realidad, se trata de un reto lanzado a cualquier persona que ha tomado la decisión de llevar una vida con sentido, más allá del sistema de creencias que haya elegido, sea religioso, filosófico o de cualquier otra naturaleza.</w:t>
      </w:r>
      <w:r w:rsidR="00CD1367">
        <w:rPr>
          <w:rFonts w:ascii="Times New Roman" w:eastAsia="Times New Roman" w:hAnsi="Times New Roman" w:cs="Times New Roman"/>
          <w:sz w:val="24"/>
          <w:szCs w:val="24"/>
          <w:lang w:val="es-ES" w:eastAsia="es-ES"/>
        </w:rPr>
        <w:t xml:space="preserve"> </w:t>
      </w:r>
      <w:r w:rsidR="00E41500">
        <w:rPr>
          <w:rFonts w:ascii="Times New Roman" w:eastAsia="Times New Roman" w:hAnsi="Times New Roman" w:cs="Times New Roman"/>
          <w:sz w:val="24"/>
          <w:szCs w:val="24"/>
          <w:lang w:val="es-ES" w:eastAsia="es-ES"/>
        </w:rPr>
        <w:t>Es sin duda un reto</w:t>
      </w:r>
      <w:r w:rsidR="0060675E">
        <w:rPr>
          <w:rFonts w:ascii="Times New Roman" w:eastAsia="Times New Roman" w:hAnsi="Times New Roman" w:cs="Times New Roman"/>
          <w:sz w:val="24"/>
          <w:szCs w:val="24"/>
          <w:lang w:val="es-ES" w:eastAsia="es-ES"/>
        </w:rPr>
        <w:t xml:space="preserve"> complicado. </w:t>
      </w:r>
      <w:r w:rsidR="00CD1367">
        <w:rPr>
          <w:rFonts w:ascii="Times New Roman" w:eastAsia="Times New Roman" w:hAnsi="Times New Roman" w:cs="Times New Roman"/>
          <w:sz w:val="24"/>
          <w:szCs w:val="24"/>
          <w:lang w:val="es-ES" w:eastAsia="es-ES"/>
        </w:rPr>
        <w:t>Constituye una invitaci</w:t>
      </w:r>
      <w:r w:rsidR="00334ABE">
        <w:rPr>
          <w:rFonts w:ascii="Times New Roman" w:eastAsia="Times New Roman" w:hAnsi="Times New Roman" w:cs="Times New Roman"/>
          <w:sz w:val="24"/>
          <w:szCs w:val="24"/>
          <w:lang w:val="es-ES" w:eastAsia="es-ES"/>
        </w:rPr>
        <w:t xml:space="preserve">ón a tomar en serio </w:t>
      </w:r>
      <w:r w:rsidR="00CD1367">
        <w:rPr>
          <w:rFonts w:ascii="Times New Roman" w:eastAsia="Times New Roman" w:hAnsi="Times New Roman" w:cs="Times New Roman"/>
          <w:sz w:val="24"/>
          <w:szCs w:val="24"/>
          <w:lang w:val="es-ES" w:eastAsia="es-ES"/>
        </w:rPr>
        <w:t xml:space="preserve">que </w:t>
      </w:r>
      <w:r w:rsidR="00CD1367" w:rsidRPr="00CD1367">
        <w:rPr>
          <w:rStyle w:val="apple-style-span"/>
          <w:rFonts w:ascii="Times New Roman" w:hAnsi="Times New Roman" w:cs="Times New Roman"/>
          <w:sz w:val="24"/>
          <w:szCs w:val="24"/>
          <w:lang w:val="es-ES"/>
        </w:rPr>
        <w:t>“la buena deliberación es la más poderosa de las riquezas”</w:t>
      </w:r>
      <w:r w:rsidR="00CD1367">
        <w:rPr>
          <w:rStyle w:val="apple-style-span"/>
          <w:rFonts w:ascii="Times New Roman" w:hAnsi="Times New Roman" w:cs="Times New Roman"/>
          <w:sz w:val="24"/>
          <w:szCs w:val="24"/>
          <w:lang w:val="es-ES"/>
        </w:rPr>
        <w:t xml:space="preserve">, como apunta </w:t>
      </w:r>
      <w:r w:rsidR="00B35C9E">
        <w:rPr>
          <w:rStyle w:val="apple-style-span"/>
          <w:rFonts w:ascii="Times New Roman" w:hAnsi="Times New Roman" w:cs="Times New Roman"/>
          <w:sz w:val="24"/>
          <w:szCs w:val="24"/>
          <w:lang w:val="es-ES"/>
        </w:rPr>
        <w:t xml:space="preserve">agudamente </w:t>
      </w:r>
      <w:r w:rsidR="00CD1367">
        <w:rPr>
          <w:rStyle w:val="apple-style-span"/>
          <w:rFonts w:ascii="Times New Roman" w:hAnsi="Times New Roman" w:cs="Times New Roman"/>
          <w:sz w:val="24"/>
          <w:szCs w:val="24"/>
          <w:lang w:val="es-ES"/>
        </w:rPr>
        <w:t>Sófocles</w:t>
      </w:r>
      <w:r w:rsidR="00CD1367" w:rsidRPr="00CD1367">
        <w:rPr>
          <w:rStyle w:val="Refdenotaalpie"/>
          <w:rFonts w:ascii="Times New Roman" w:hAnsi="Times New Roman" w:cs="Times New Roman"/>
          <w:sz w:val="24"/>
          <w:szCs w:val="24"/>
        </w:rPr>
        <w:footnoteReference w:id="6"/>
      </w:r>
      <w:r w:rsidR="00CD1367" w:rsidRPr="00CD1367">
        <w:rPr>
          <w:rStyle w:val="apple-style-span"/>
          <w:rFonts w:ascii="Times New Roman" w:hAnsi="Times New Roman" w:cs="Times New Roman"/>
          <w:sz w:val="24"/>
          <w:szCs w:val="24"/>
          <w:lang w:val="es-ES"/>
        </w:rPr>
        <w:t>.</w:t>
      </w:r>
      <w:r w:rsidR="00334ABE">
        <w:rPr>
          <w:rStyle w:val="apple-style-span"/>
          <w:rFonts w:ascii="Times New Roman" w:hAnsi="Times New Roman" w:cs="Times New Roman"/>
          <w:sz w:val="24"/>
          <w:szCs w:val="24"/>
          <w:lang w:val="es-ES"/>
        </w:rPr>
        <w:t xml:space="preserve"> Deliberar con clarividencia supone sopesar los bienes (y males) que están en liza, a la luz de las situaciones prácticas en las que éstos pueden encarnarse (o no).</w:t>
      </w:r>
      <w:r w:rsidR="007E52BC">
        <w:rPr>
          <w:rStyle w:val="apple-style-span"/>
          <w:rFonts w:ascii="Times New Roman" w:hAnsi="Times New Roman" w:cs="Times New Roman"/>
          <w:sz w:val="24"/>
          <w:szCs w:val="24"/>
          <w:lang w:val="es-ES"/>
        </w:rPr>
        <w:t xml:space="preserve"> La ponderación de alternativas no es de carácter cuantitativo ni obedece al recurso a un criterio algorítmico; los valores son heterogéneos</w:t>
      </w:r>
      <w:r w:rsidR="00BE0137">
        <w:rPr>
          <w:rStyle w:val="apple-style-span"/>
          <w:rFonts w:ascii="Times New Roman" w:hAnsi="Times New Roman" w:cs="Times New Roman"/>
          <w:sz w:val="24"/>
          <w:szCs w:val="24"/>
          <w:lang w:val="es-ES"/>
        </w:rPr>
        <w:t xml:space="preserve"> – incluso inconmensurables -,</w:t>
      </w:r>
      <w:r w:rsidR="00656CE0">
        <w:rPr>
          <w:rStyle w:val="apple-style-span"/>
          <w:rFonts w:ascii="Times New Roman" w:hAnsi="Times New Roman" w:cs="Times New Roman"/>
          <w:sz w:val="24"/>
          <w:szCs w:val="24"/>
          <w:lang w:val="es-ES"/>
        </w:rPr>
        <w:t xml:space="preserve"> y hay que comprenderlos en su singularidad</w:t>
      </w:r>
      <w:r w:rsidR="007E52BC">
        <w:rPr>
          <w:rStyle w:val="apple-style-span"/>
          <w:rFonts w:ascii="Times New Roman" w:hAnsi="Times New Roman" w:cs="Times New Roman"/>
          <w:sz w:val="24"/>
          <w:szCs w:val="24"/>
          <w:lang w:val="es-ES"/>
        </w:rPr>
        <w:t>.</w:t>
      </w:r>
      <w:r w:rsidR="00334ABE">
        <w:rPr>
          <w:rStyle w:val="apple-style-span"/>
          <w:rFonts w:ascii="Times New Roman" w:hAnsi="Times New Roman" w:cs="Times New Roman"/>
          <w:sz w:val="24"/>
          <w:szCs w:val="24"/>
          <w:lang w:val="es-ES"/>
        </w:rPr>
        <w:t xml:space="preserve"> A veces los bienes pueden entrar en conflicto, e incluso los males pueden </w:t>
      </w:r>
      <w:r w:rsidR="00334ABE">
        <w:rPr>
          <w:rStyle w:val="apple-style-span"/>
          <w:rFonts w:ascii="Times New Roman" w:hAnsi="Times New Roman" w:cs="Times New Roman"/>
          <w:sz w:val="24"/>
          <w:szCs w:val="24"/>
          <w:lang w:val="es-ES"/>
        </w:rPr>
        <w:lastRenderedPageBreak/>
        <w:t xml:space="preserve">colisionar, de modo que el agente tendrá que discernir y escoger, estando dispuesto a sacrificar opciones importantes. </w:t>
      </w:r>
      <w:r w:rsidR="0083280C">
        <w:rPr>
          <w:rStyle w:val="apple-style-span"/>
          <w:rFonts w:ascii="Times New Roman" w:hAnsi="Times New Roman" w:cs="Times New Roman"/>
          <w:sz w:val="24"/>
          <w:szCs w:val="24"/>
          <w:lang w:val="es-ES"/>
        </w:rPr>
        <w:t>El pluralismo ético nos exhorta a pensar con cuidado, evitando asumir una visión estrecha de las cosas, sin perder de vista nuestra condición de seres pensantes, pero vulnerables y limitados</w:t>
      </w:r>
      <w:r w:rsidR="00D12763">
        <w:rPr>
          <w:rStyle w:val="Refdenotaalpie"/>
          <w:rFonts w:ascii="Times New Roman" w:hAnsi="Times New Roman" w:cs="Times New Roman"/>
          <w:sz w:val="24"/>
          <w:szCs w:val="24"/>
          <w:lang w:val="es-ES"/>
        </w:rPr>
        <w:footnoteReference w:id="7"/>
      </w:r>
      <w:r w:rsidR="0083280C">
        <w:rPr>
          <w:rStyle w:val="apple-style-span"/>
          <w:rFonts w:ascii="Times New Roman" w:hAnsi="Times New Roman" w:cs="Times New Roman"/>
          <w:sz w:val="24"/>
          <w:szCs w:val="24"/>
          <w:lang w:val="es-ES"/>
        </w:rPr>
        <w:t>. No existe otro modo de situarse lúcidamente en el mundo</w:t>
      </w:r>
      <w:r w:rsidR="00CC2387">
        <w:rPr>
          <w:rStyle w:val="apple-style-span"/>
          <w:rFonts w:ascii="Times New Roman" w:hAnsi="Times New Roman" w:cs="Times New Roman"/>
          <w:sz w:val="24"/>
          <w:szCs w:val="24"/>
          <w:lang w:val="es-ES"/>
        </w:rPr>
        <w:t xml:space="preserve"> que compartimos</w:t>
      </w:r>
      <w:r w:rsidR="0083280C">
        <w:rPr>
          <w:rStyle w:val="apple-style-span"/>
          <w:rFonts w:ascii="Times New Roman" w:hAnsi="Times New Roman" w:cs="Times New Roman"/>
          <w:sz w:val="24"/>
          <w:szCs w:val="24"/>
          <w:lang w:val="es-ES"/>
        </w:rPr>
        <w:t>.</w:t>
      </w:r>
    </w:p>
    <w:p w:rsidR="0060675E" w:rsidRDefault="00A94CD1" w:rsidP="003843ED">
      <w:pPr>
        <w:jc w:val="both"/>
        <w:rPr>
          <w:rStyle w:val="apple-style-span"/>
          <w:rFonts w:ascii="Times New Roman" w:hAnsi="Times New Roman" w:cs="Times New Roman"/>
          <w:sz w:val="24"/>
          <w:szCs w:val="24"/>
          <w:lang w:val="es-ES"/>
        </w:rPr>
      </w:pPr>
      <w:r>
        <w:rPr>
          <w:rStyle w:val="apple-style-span"/>
          <w:rFonts w:ascii="Times New Roman" w:hAnsi="Times New Roman" w:cs="Times New Roman"/>
          <w:sz w:val="24"/>
          <w:szCs w:val="24"/>
          <w:lang w:val="es-ES"/>
        </w:rPr>
        <w:t xml:space="preserve">Ambas dimensiones del pluralismo requieren de espacios deliberativos. </w:t>
      </w:r>
      <w:r w:rsidR="00D939DE">
        <w:rPr>
          <w:rStyle w:val="apple-style-span"/>
          <w:rFonts w:ascii="Times New Roman" w:hAnsi="Times New Roman" w:cs="Times New Roman"/>
          <w:sz w:val="24"/>
          <w:szCs w:val="24"/>
          <w:lang w:val="es-ES"/>
        </w:rPr>
        <w:t xml:space="preserve">Una sociedad democrática cuenta con una esfera pública, concebida como un conjunto de escenarios </w:t>
      </w:r>
      <w:r w:rsidR="00454CC1">
        <w:rPr>
          <w:rStyle w:val="apple-style-span"/>
          <w:rFonts w:ascii="Times New Roman" w:hAnsi="Times New Roman" w:cs="Times New Roman"/>
          <w:sz w:val="24"/>
          <w:szCs w:val="24"/>
          <w:lang w:val="es-ES"/>
        </w:rPr>
        <w:t xml:space="preserve">diseñados </w:t>
      </w:r>
      <w:r w:rsidR="00D939DE">
        <w:rPr>
          <w:rStyle w:val="apple-style-span"/>
          <w:rFonts w:ascii="Times New Roman" w:hAnsi="Times New Roman" w:cs="Times New Roman"/>
          <w:sz w:val="24"/>
          <w:szCs w:val="24"/>
          <w:lang w:val="es-ES"/>
        </w:rPr>
        <w:t xml:space="preserve">para el desarrollo y el contraste de razones, </w:t>
      </w:r>
      <w:r w:rsidR="009512A1">
        <w:rPr>
          <w:rStyle w:val="apple-style-span"/>
          <w:rFonts w:ascii="Times New Roman" w:hAnsi="Times New Roman" w:cs="Times New Roman"/>
          <w:sz w:val="24"/>
          <w:szCs w:val="24"/>
          <w:lang w:val="es-ES"/>
        </w:rPr>
        <w:t>como fuente para</w:t>
      </w:r>
      <w:r w:rsidR="00C855CE">
        <w:rPr>
          <w:rStyle w:val="apple-style-span"/>
          <w:rFonts w:ascii="Times New Roman" w:hAnsi="Times New Roman" w:cs="Times New Roman"/>
          <w:sz w:val="24"/>
          <w:szCs w:val="24"/>
          <w:lang w:val="es-ES"/>
        </w:rPr>
        <w:t xml:space="preserve"> la forja de consensos o la expresión de desacuerdos relevantes para el curso de la vida común.</w:t>
      </w:r>
      <w:r w:rsidR="00454CC1">
        <w:rPr>
          <w:rStyle w:val="apple-style-span"/>
          <w:rFonts w:ascii="Times New Roman" w:hAnsi="Times New Roman" w:cs="Times New Roman"/>
          <w:sz w:val="24"/>
          <w:szCs w:val="24"/>
          <w:lang w:val="es-ES"/>
        </w:rPr>
        <w:t xml:space="preserve"> La esfera pública cuenta con dos espacios fundamentales, el </w:t>
      </w:r>
      <w:r w:rsidR="00454CC1" w:rsidRPr="00454CC1">
        <w:rPr>
          <w:rStyle w:val="apple-style-span"/>
          <w:rFonts w:ascii="Times New Roman" w:hAnsi="Times New Roman" w:cs="Times New Roman"/>
          <w:i/>
          <w:sz w:val="24"/>
          <w:szCs w:val="24"/>
          <w:lang w:val="es-ES"/>
        </w:rPr>
        <w:t>sistema político</w:t>
      </w:r>
      <w:r w:rsidR="00454CC1">
        <w:rPr>
          <w:rStyle w:val="apple-style-span"/>
          <w:rFonts w:ascii="Times New Roman" w:hAnsi="Times New Roman" w:cs="Times New Roman"/>
          <w:sz w:val="24"/>
          <w:szCs w:val="24"/>
          <w:lang w:val="es-ES"/>
        </w:rPr>
        <w:t xml:space="preserve"> – el Estado y los partidos políticos – y las ya mencionadas </w:t>
      </w:r>
      <w:r w:rsidR="00454CC1" w:rsidRPr="00454CC1">
        <w:rPr>
          <w:rStyle w:val="apple-style-span"/>
          <w:rFonts w:ascii="Times New Roman" w:hAnsi="Times New Roman" w:cs="Times New Roman"/>
          <w:i/>
          <w:sz w:val="24"/>
          <w:szCs w:val="24"/>
          <w:lang w:val="es-ES"/>
        </w:rPr>
        <w:t>instituciones de la sociedad civil</w:t>
      </w:r>
      <w:r w:rsidR="00454CC1">
        <w:rPr>
          <w:rStyle w:val="apple-style-span"/>
          <w:rFonts w:ascii="Times New Roman" w:hAnsi="Times New Roman" w:cs="Times New Roman"/>
          <w:sz w:val="24"/>
          <w:szCs w:val="24"/>
          <w:lang w:val="es-ES"/>
        </w:rPr>
        <w:t>. Participamos en la vida del Estado no solamente como votantes o como (eventuales) funcionarios públicos, también</w:t>
      </w:r>
      <w:r w:rsidR="00C06061">
        <w:rPr>
          <w:rStyle w:val="apple-style-span"/>
          <w:rFonts w:ascii="Times New Roman" w:hAnsi="Times New Roman" w:cs="Times New Roman"/>
          <w:sz w:val="24"/>
          <w:szCs w:val="24"/>
          <w:lang w:val="es-ES"/>
        </w:rPr>
        <w:t xml:space="preserve"> lo hacemos así</w:t>
      </w:r>
      <w:r w:rsidR="00454CC1">
        <w:rPr>
          <w:rStyle w:val="apple-style-span"/>
          <w:rFonts w:ascii="Times New Roman" w:hAnsi="Times New Roman" w:cs="Times New Roman"/>
          <w:sz w:val="24"/>
          <w:szCs w:val="24"/>
          <w:lang w:val="es-ES"/>
        </w:rPr>
        <w:t xml:space="preserve"> cuando pedimos cuentas a quienes ejercen un cargo público. Intervenimos en la sociedad civil como ciudadanos independientes que discuten y actúan en coordinación. Es por ello que la mayoría de especialistas en la materia (incluyendo a Robert Bellah y al propio Jürgen Habermas) consideran que la sociedad civil constituye el corazón de la esfera p</w:t>
      </w:r>
      <w:r w:rsidR="00A57640">
        <w:rPr>
          <w:rStyle w:val="apple-style-span"/>
          <w:rFonts w:ascii="Times New Roman" w:hAnsi="Times New Roman" w:cs="Times New Roman"/>
          <w:sz w:val="24"/>
          <w:szCs w:val="24"/>
          <w:lang w:val="es-ES"/>
        </w:rPr>
        <w:t xml:space="preserve">ública, o </w:t>
      </w:r>
      <w:r w:rsidR="001971D3">
        <w:rPr>
          <w:rStyle w:val="apple-style-span"/>
          <w:rFonts w:ascii="Times New Roman" w:hAnsi="Times New Roman" w:cs="Times New Roman"/>
          <w:sz w:val="24"/>
          <w:szCs w:val="24"/>
          <w:lang w:val="es-ES"/>
        </w:rPr>
        <w:t>que incluso</w:t>
      </w:r>
      <w:r w:rsidR="00454CC1">
        <w:rPr>
          <w:rStyle w:val="apple-style-span"/>
          <w:rFonts w:ascii="Times New Roman" w:hAnsi="Times New Roman" w:cs="Times New Roman"/>
          <w:sz w:val="24"/>
          <w:szCs w:val="24"/>
          <w:lang w:val="es-ES"/>
        </w:rPr>
        <w:t xml:space="preserve"> </w:t>
      </w:r>
      <w:r w:rsidR="00A57640">
        <w:rPr>
          <w:rStyle w:val="apple-style-span"/>
          <w:rFonts w:ascii="Times New Roman" w:hAnsi="Times New Roman" w:cs="Times New Roman"/>
          <w:sz w:val="24"/>
          <w:szCs w:val="24"/>
          <w:lang w:val="es-ES"/>
        </w:rPr>
        <w:t xml:space="preserve">es </w:t>
      </w:r>
      <w:r w:rsidR="00454CC1">
        <w:rPr>
          <w:rStyle w:val="apple-style-span"/>
          <w:rFonts w:ascii="Times New Roman" w:hAnsi="Times New Roman" w:cs="Times New Roman"/>
          <w:sz w:val="24"/>
          <w:szCs w:val="24"/>
          <w:lang w:val="es-ES"/>
        </w:rPr>
        <w:t>la esfera pública en cuanto tal.</w:t>
      </w:r>
    </w:p>
    <w:p w:rsidR="00CD59B3" w:rsidRPr="0094295E" w:rsidRDefault="005C03C8" w:rsidP="003843ED">
      <w:pPr>
        <w:jc w:val="both"/>
        <w:rPr>
          <w:rFonts w:ascii="Times New Roman" w:eastAsia="Times New Roman" w:hAnsi="Times New Roman" w:cs="Times New Roman"/>
          <w:bCs/>
          <w:color w:val="222222"/>
          <w:sz w:val="24"/>
          <w:szCs w:val="24"/>
          <w:shd w:val="clear" w:color="auto" w:fill="FFFFFF"/>
          <w:vertAlign w:val="superscript"/>
          <w:lang w:val="es-ES" w:eastAsia="es-ES"/>
        </w:rPr>
      </w:pPr>
      <w:r>
        <w:rPr>
          <w:rFonts w:ascii="Times New Roman" w:eastAsia="Times New Roman" w:hAnsi="Times New Roman" w:cs="Times New Roman"/>
          <w:sz w:val="24"/>
          <w:szCs w:val="24"/>
          <w:lang w:val="es-ES" w:eastAsia="es-ES"/>
        </w:rPr>
        <w:t xml:space="preserve">La esfera pública liberal es </w:t>
      </w:r>
      <w:r w:rsidRPr="005C03C8">
        <w:rPr>
          <w:rFonts w:ascii="Times New Roman" w:eastAsia="Times New Roman" w:hAnsi="Times New Roman" w:cs="Times New Roman"/>
          <w:i/>
          <w:sz w:val="24"/>
          <w:szCs w:val="24"/>
          <w:lang w:val="es-ES" w:eastAsia="es-ES"/>
        </w:rPr>
        <w:t>secular</w:t>
      </w:r>
      <w:r>
        <w:rPr>
          <w:rFonts w:ascii="Times New Roman" w:eastAsia="Times New Roman" w:hAnsi="Times New Roman" w:cs="Times New Roman"/>
          <w:sz w:val="24"/>
          <w:szCs w:val="24"/>
          <w:lang w:val="es-ES" w:eastAsia="es-ES"/>
        </w:rPr>
        <w:t xml:space="preserve">. </w:t>
      </w:r>
      <w:r w:rsidR="001979CE">
        <w:rPr>
          <w:rFonts w:ascii="Times New Roman" w:eastAsia="Times New Roman" w:hAnsi="Times New Roman" w:cs="Times New Roman"/>
          <w:sz w:val="24"/>
          <w:szCs w:val="24"/>
          <w:lang w:val="es-ES" w:eastAsia="es-ES"/>
        </w:rPr>
        <w:t xml:space="preserve">A menudo se entiende la secularidad en términos del alejamiento (incluso la hostilidad) frente a lo religioso. </w:t>
      </w:r>
      <w:r w:rsidR="00E535AF">
        <w:rPr>
          <w:rFonts w:ascii="Times New Roman" w:eastAsia="Times New Roman" w:hAnsi="Times New Roman" w:cs="Times New Roman"/>
          <w:sz w:val="24"/>
          <w:szCs w:val="24"/>
          <w:lang w:val="es-ES" w:eastAsia="es-ES"/>
        </w:rPr>
        <w:t>Ese concepto es</w:t>
      </w:r>
      <w:r w:rsidR="007F50E4">
        <w:rPr>
          <w:rFonts w:ascii="Times New Roman" w:eastAsia="Times New Roman" w:hAnsi="Times New Roman" w:cs="Times New Roman"/>
          <w:sz w:val="24"/>
          <w:szCs w:val="24"/>
          <w:lang w:val="es-ES" w:eastAsia="es-ES"/>
        </w:rPr>
        <w:t xml:space="preserve"> ciertamente</w:t>
      </w:r>
      <w:r w:rsidR="00E535AF">
        <w:rPr>
          <w:rFonts w:ascii="Times New Roman" w:eastAsia="Times New Roman" w:hAnsi="Times New Roman" w:cs="Times New Roman"/>
          <w:sz w:val="24"/>
          <w:szCs w:val="24"/>
          <w:lang w:val="es-ES" w:eastAsia="es-ES"/>
        </w:rPr>
        <w:t xml:space="preserve"> popular</w:t>
      </w:r>
      <w:r w:rsidR="007F50E4">
        <w:rPr>
          <w:rFonts w:ascii="Times New Roman" w:eastAsia="Times New Roman" w:hAnsi="Times New Roman" w:cs="Times New Roman"/>
          <w:sz w:val="24"/>
          <w:szCs w:val="24"/>
          <w:lang w:val="es-ES" w:eastAsia="es-ES"/>
        </w:rPr>
        <w:t xml:space="preserve"> – </w:t>
      </w:r>
      <w:r w:rsidR="00136EDA">
        <w:rPr>
          <w:rFonts w:ascii="Times New Roman" w:eastAsia="Times New Roman" w:hAnsi="Times New Roman" w:cs="Times New Roman"/>
          <w:sz w:val="24"/>
          <w:szCs w:val="24"/>
          <w:lang w:val="es-ES" w:eastAsia="es-ES"/>
        </w:rPr>
        <w:t xml:space="preserve">su uso es extendido </w:t>
      </w:r>
      <w:r w:rsidR="007F50E4">
        <w:rPr>
          <w:rFonts w:ascii="Times New Roman" w:eastAsia="Times New Roman" w:hAnsi="Times New Roman" w:cs="Times New Roman"/>
          <w:sz w:val="24"/>
          <w:szCs w:val="24"/>
          <w:lang w:val="es-ES" w:eastAsia="es-ES"/>
        </w:rPr>
        <w:t>particularmente entre los más conservadores -</w:t>
      </w:r>
      <w:r w:rsidR="00E535AF">
        <w:rPr>
          <w:rFonts w:ascii="Times New Roman" w:eastAsia="Times New Roman" w:hAnsi="Times New Roman" w:cs="Times New Roman"/>
          <w:sz w:val="24"/>
          <w:szCs w:val="24"/>
          <w:lang w:val="es-ES" w:eastAsia="es-ES"/>
        </w:rPr>
        <w:t>, pero distorsiona gravemente el sentido de lo secular en el mundo moderno. José Casanova ha señalado que lo que caracteriza al proceso de secularización no es el retiro de lo espiritual</w:t>
      </w:r>
      <w:r w:rsidR="007F50E4">
        <w:rPr>
          <w:rFonts w:ascii="Times New Roman" w:eastAsia="Times New Roman" w:hAnsi="Times New Roman" w:cs="Times New Roman"/>
          <w:sz w:val="24"/>
          <w:szCs w:val="24"/>
          <w:lang w:val="es-ES" w:eastAsia="es-ES"/>
        </w:rPr>
        <w:t xml:space="preserve"> </w:t>
      </w:r>
      <w:r w:rsidR="00110C60">
        <w:rPr>
          <w:rFonts w:ascii="Times New Roman" w:eastAsia="Times New Roman" w:hAnsi="Times New Roman" w:cs="Times New Roman"/>
          <w:sz w:val="24"/>
          <w:szCs w:val="24"/>
          <w:lang w:val="es-ES" w:eastAsia="es-ES"/>
        </w:rPr>
        <w:t>hacia e</w:t>
      </w:r>
      <w:r w:rsidR="00E535AF">
        <w:rPr>
          <w:rFonts w:ascii="Times New Roman" w:eastAsia="Times New Roman" w:hAnsi="Times New Roman" w:cs="Times New Roman"/>
          <w:sz w:val="24"/>
          <w:szCs w:val="24"/>
          <w:lang w:val="es-ES" w:eastAsia="es-ES"/>
        </w:rPr>
        <w:t xml:space="preserve">l reducto de la vida privada – como pretendía la Ilustración – sino </w:t>
      </w:r>
      <w:r w:rsidR="00E535AF">
        <w:rPr>
          <w:rFonts w:ascii="Times New Roman" w:eastAsia="Times New Roman" w:hAnsi="Times New Roman" w:cs="Times New Roman"/>
          <w:bCs/>
          <w:color w:val="222222"/>
          <w:sz w:val="24"/>
          <w:szCs w:val="24"/>
          <w:shd w:val="clear" w:color="auto" w:fill="FFFFFF"/>
          <w:lang w:val="es-ES" w:eastAsia="es-ES"/>
        </w:rPr>
        <w:t>la rigurosa autonomía</w:t>
      </w:r>
      <w:r w:rsidR="007F50E4">
        <w:rPr>
          <w:rFonts w:ascii="Times New Roman" w:eastAsia="Times New Roman" w:hAnsi="Times New Roman" w:cs="Times New Roman"/>
          <w:bCs/>
          <w:color w:val="222222"/>
          <w:sz w:val="24"/>
          <w:szCs w:val="24"/>
          <w:shd w:val="clear" w:color="auto" w:fill="FFFFFF"/>
          <w:lang w:val="es-ES" w:eastAsia="es-ES"/>
        </w:rPr>
        <w:t xml:space="preserve"> de</w:t>
      </w:r>
      <w:r w:rsidR="00E535AF">
        <w:rPr>
          <w:rFonts w:ascii="Times New Roman" w:eastAsia="Times New Roman" w:hAnsi="Times New Roman" w:cs="Times New Roman"/>
          <w:bCs/>
          <w:color w:val="222222"/>
          <w:sz w:val="24"/>
          <w:szCs w:val="24"/>
          <w:shd w:val="clear" w:color="auto" w:fill="FFFFFF"/>
          <w:lang w:val="es-ES" w:eastAsia="es-ES"/>
        </w:rPr>
        <w:t xml:space="preserve"> ciertas </w:t>
      </w:r>
      <w:r w:rsidR="00E535AF" w:rsidRPr="00E535AF">
        <w:rPr>
          <w:rFonts w:ascii="Times New Roman" w:eastAsia="Times New Roman" w:hAnsi="Times New Roman" w:cs="Times New Roman"/>
          <w:bCs/>
          <w:color w:val="222222"/>
          <w:sz w:val="24"/>
          <w:szCs w:val="24"/>
          <w:shd w:val="clear" w:color="auto" w:fill="FFFFFF"/>
          <w:lang w:val="es-ES" w:eastAsia="es-ES"/>
        </w:rPr>
        <w:t>esferas sociales</w:t>
      </w:r>
      <w:r w:rsidR="007F50E4">
        <w:rPr>
          <w:rFonts w:ascii="Times New Roman" w:eastAsia="Times New Roman" w:hAnsi="Times New Roman" w:cs="Times New Roman"/>
          <w:bCs/>
          <w:color w:val="222222"/>
          <w:sz w:val="24"/>
          <w:szCs w:val="24"/>
          <w:shd w:val="clear" w:color="auto" w:fill="FFFFFF"/>
          <w:lang w:val="es-ES" w:eastAsia="es-ES"/>
        </w:rPr>
        <w:t xml:space="preserve"> propias de la modernidad</w:t>
      </w:r>
      <w:r w:rsidR="00E535AF" w:rsidRPr="00E535AF">
        <w:rPr>
          <w:rFonts w:ascii="Times New Roman" w:eastAsia="Times New Roman" w:hAnsi="Times New Roman" w:cs="Times New Roman"/>
          <w:bCs/>
          <w:color w:val="222222"/>
          <w:sz w:val="24"/>
          <w:szCs w:val="24"/>
          <w:shd w:val="clear" w:color="auto" w:fill="FFFFFF"/>
          <w:lang w:val="es-ES" w:eastAsia="es-ES"/>
        </w:rPr>
        <w:t xml:space="preserve"> (</w:t>
      </w:r>
      <w:r w:rsidR="00E535AF">
        <w:rPr>
          <w:rFonts w:ascii="Times New Roman" w:eastAsia="Times New Roman" w:hAnsi="Times New Roman" w:cs="Times New Roman"/>
          <w:bCs/>
          <w:color w:val="222222"/>
          <w:sz w:val="24"/>
          <w:szCs w:val="24"/>
          <w:shd w:val="clear" w:color="auto" w:fill="FFFFFF"/>
          <w:lang w:val="es-ES" w:eastAsia="es-ES"/>
        </w:rPr>
        <w:t xml:space="preserve">la </w:t>
      </w:r>
      <w:r w:rsidR="00E535AF" w:rsidRPr="00E535AF">
        <w:rPr>
          <w:rFonts w:ascii="Times New Roman" w:eastAsia="Times New Roman" w:hAnsi="Times New Roman" w:cs="Times New Roman"/>
          <w:bCs/>
          <w:color w:val="222222"/>
          <w:sz w:val="24"/>
          <w:szCs w:val="24"/>
          <w:shd w:val="clear" w:color="auto" w:fill="FFFFFF"/>
          <w:lang w:val="es-ES" w:eastAsia="es-ES"/>
        </w:rPr>
        <w:t>c</w:t>
      </w:r>
      <w:r w:rsidR="00E535AF">
        <w:rPr>
          <w:rFonts w:ascii="Times New Roman" w:eastAsia="Times New Roman" w:hAnsi="Times New Roman" w:cs="Times New Roman"/>
          <w:bCs/>
          <w:color w:val="222222"/>
          <w:sz w:val="24"/>
          <w:szCs w:val="24"/>
          <w:shd w:val="clear" w:color="auto" w:fill="FFFFFF"/>
          <w:lang w:val="es-ES" w:eastAsia="es-ES"/>
        </w:rPr>
        <w:t>iencia, el mercado, el Estado democrático</w:t>
      </w:r>
      <w:r w:rsidR="00E535AF" w:rsidRPr="00E535AF">
        <w:rPr>
          <w:rFonts w:ascii="Times New Roman" w:eastAsia="Times New Roman" w:hAnsi="Times New Roman" w:cs="Times New Roman"/>
          <w:bCs/>
          <w:color w:val="222222"/>
          <w:sz w:val="24"/>
          <w:szCs w:val="24"/>
          <w:shd w:val="clear" w:color="auto" w:fill="FFFFFF"/>
          <w:lang w:val="es-ES" w:eastAsia="es-ES"/>
        </w:rPr>
        <w:t>)  de cualquier contenido</w:t>
      </w:r>
      <w:r w:rsidR="00E535AF">
        <w:rPr>
          <w:rFonts w:ascii="Times New Roman" w:eastAsia="Times New Roman" w:hAnsi="Times New Roman" w:cs="Times New Roman"/>
          <w:bCs/>
          <w:color w:val="222222"/>
          <w:sz w:val="24"/>
          <w:szCs w:val="24"/>
          <w:shd w:val="clear" w:color="auto" w:fill="FFFFFF"/>
          <w:lang w:val="es-ES" w:eastAsia="es-ES"/>
        </w:rPr>
        <w:t xml:space="preserve"> estrictamente </w:t>
      </w:r>
      <w:r w:rsidR="00E535AF">
        <w:rPr>
          <w:rFonts w:ascii="Times New Roman" w:eastAsia="Times New Roman" w:hAnsi="Times New Roman" w:cs="Times New Roman"/>
          <w:sz w:val="24"/>
          <w:szCs w:val="24"/>
          <w:lang w:val="es-ES" w:eastAsia="es-ES"/>
        </w:rPr>
        <w:t>religioso</w:t>
      </w:r>
      <w:r w:rsidR="00E535AF" w:rsidRPr="00E535AF">
        <w:rPr>
          <w:rFonts w:ascii="Times New Roman" w:eastAsia="Times New Roman" w:hAnsi="Times New Roman" w:cs="Times New Roman"/>
          <w:bCs/>
          <w:color w:val="222222"/>
          <w:sz w:val="24"/>
          <w:szCs w:val="24"/>
          <w:shd w:val="clear" w:color="auto" w:fill="FFFFFF"/>
          <w:vertAlign w:val="superscript"/>
          <w:lang w:val="es-ES" w:eastAsia="es-ES"/>
        </w:rPr>
        <w:footnoteReference w:id="8"/>
      </w:r>
      <w:r w:rsidR="00E535AF">
        <w:rPr>
          <w:rFonts w:ascii="Times New Roman" w:eastAsia="Times New Roman" w:hAnsi="Times New Roman" w:cs="Times New Roman"/>
          <w:sz w:val="24"/>
          <w:szCs w:val="24"/>
          <w:lang w:val="es-ES" w:eastAsia="es-ES"/>
        </w:rPr>
        <w:t>.</w:t>
      </w:r>
      <w:r w:rsidR="0094295E">
        <w:rPr>
          <w:rFonts w:ascii="Times New Roman" w:eastAsia="Times New Roman" w:hAnsi="Times New Roman" w:cs="Times New Roman"/>
          <w:bCs/>
          <w:color w:val="222222"/>
          <w:sz w:val="24"/>
          <w:szCs w:val="24"/>
          <w:shd w:val="clear" w:color="auto" w:fill="FFFFFF"/>
          <w:vertAlign w:val="superscript"/>
          <w:lang w:val="es-ES" w:eastAsia="es-ES"/>
        </w:rPr>
        <w:t xml:space="preserve"> </w:t>
      </w:r>
      <w:r w:rsidR="00CD59B3">
        <w:rPr>
          <w:rFonts w:ascii="Times New Roman" w:eastAsia="Times New Roman" w:hAnsi="Times New Roman" w:cs="Times New Roman"/>
          <w:sz w:val="24"/>
          <w:szCs w:val="24"/>
          <w:lang w:val="es-ES" w:eastAsia="es-ES"/>
        </w:rPr>
        <w:t xml:space="preserve">Esas prácticas e instituciones se desarrollan con independencia </w:t>
      </w:r>
      <w:r w:rsidR="0094295E">
        <w:rPr>
          <w:rFonts w:ascii="Times New Roman" w:eastAsia="Times New Roman" w:hAnsi="Times New Roman" w:cs="Times New Roman"/>
          <w:sz w:val="24"/>
          <w:szCs w:val="24"/>
          <w:lang w:val="es-ES" w:eastAsia="es-ES"/>
        </w:rPr>
        <w:t>del cuidado de una concepción confesional de la espiritualidad</w:t>
      </w:r>
      <w:r w:rsidR="007F50E4">
        <w:rPr>
          <w:rFonts w:ascii="Times New Roman" w:eastAsia="Times New Roman" w:hAnsi="Times New Roman" w:cs="Times New Roman"/>
          <w:sz w:val="24"/>
          <w:szCs w:val="24"/>
          <w:lang w:val="es-ES" w:eastAsia="es-ES"/>
        </w:rPr>
        <w:t>;</w:t>
      </w:r>
      <w:r w:rsidR="0094295E">
        <w:rPr>
          <w:rFonts w:ascii="Times New Roman" w:eastAsia="Times New Roman" w:hAnsi="Times New Roman" w:cs="Times New Roman"/>
          <w:sz w:val="24"/>
          <w:szCs w:val="24"/>
          <w:lang w:val="es-ES" w:eastAsia="es-ES"/>
        </w:rPr>
        <w:t xml:space="preserve"> sus pretensiones de validez son a su vez autónoma</w:t>
      </w:r>
      <w:r w:rsidR="007F50E4">
        <w:rPr>
          <w:rFonts w:ascii="Times New Roman" w:eastAsia="Times New Roman" w:hAnsi="Times New Roman" w:cs="Times New Roman"/>
          <w:sz w:val="24"/>
          <w:szCs w:val="24"/>
          <w:lang w:val="es-ES" w:eastAsia="es-ES"/>
        </w:rPr>
        <w:t>s respecto de cualquier</w:t>
      </w:r>
      <w:r w:rsidR="005C6C39">
        <w:rPr>
          <w:rFonts w:ascii="Times New Roman" w:eastAsia="Times New Roman" w:hAnsi="Times New Roman" w:cs="Times New Roman"/>
          <w:sz w:val="24"/>
          <w:szCs w:val="24"/>
          <w:lang w:val="es-ES" w:eastAsia="es-ES"/>
        </w:rPr>
        <w:t xml:space="preserve"> credo</w:t>
      </w:r>
      <w:r w:rsidR="0094295E">
        <w:rPr>
          <w:rFonts w:ascii="Times New Roman" w:eastAsia="Times New Roman" w:hAnsi="Times New Roman" w:cs="Times New Roman"/>
          <w:sz w:val="24"/>
          <w:szCs w:val="24"/>
          <w:lang w:val="es-ES" w:eastAsia="es-ES"/>
        </w:rPr>
        <w:t xml:space="preserve"> o visión particular del mundo.</w:t>
      </w:r>
    </w:p>
    <w:p w:rsidR="00E30320" w:rsidRDefault="00CE10E0" w:rsidP="00CE10E0">
      <w:pPr>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 </w:t>
      </w:r>
      <w:r w:rsidR="00727B6B">
        <w:rPr>
          <w:rFonts w:ascii="Times New Roman" w:eastAsia="Times New Roman" w:hAnsi="Times New Roman" w:cs="Times New Roman"/>
          <w:sz w:val="24"/>
          <w:szCs w:val="24"/>
          <w:lang w:val="es-ES" w:eastAsia="es-ES"/>
        </w:rPr>
        <w:t xml:space="preserve">A nadie le resulta controversial que la ciencia se desarrolle o examine sin recurrir a la dirección teórica de una teología metafísica o sin someterse al escrutinio de un tribunal eclesiástico. Una obra como </w:t>
      </w:r>
      <w:r w:rsidR="00727B6B" w:rsidRPr="001B4933">
        <w:rPr>
          <w:rFonts w:ascii="Times New Roman" w:eastAsia="Times New Roman" w:hAnsi="Times New Roman" w:cs="Times New Roman"/>
          <w:i/>
          <w:sz w:val="24"/>
          <w:szCs w:val="24"/>
          <w:lang w:val="es-ES" w:eastAsia="es-ES"/>
        </w:rPr>
        <w:t>Galileo Galilei</w:t>
      </w:r>
      <w:r w:rsidR="00727B6B">
        <w:rPr>
          <w:rFonts w:ascii="Times New Roman" w:eastAsia="Times New Roman" w:hAnsi="Times New Roman" w:cs="Times New Roman"/>
          <w:sz w:val="24"/>
          <w:szCs w:val="24"/>
          <w:lang w:val="es-ES" w:eastAsia="es-ES"/>
        </w:rPr>
        <w:t xml:space="preserve"> plantea c</w:t>
      </w:r>
      <w:r w:rsidR="001B4933">
        <w:rPr>
          <w:rFonts w:ascii="Times New Roman" w:eastAsia="Times New Roman" w:hAnsi="Times New Roman" w:cs="Times New Roman"/>
          <w:sz w:val="24"/>
          <w:szCs w:val="24"/>
          <w:lang w:val="es-ES" w:eastAsia="es-ES"/>
        </w:rPr>
        <w:t xml:space="preserve">on </w:t>
      </w:r>
      <w:r w:rsidR="00CF14E4">
        <w:rPr>
          <w:rFonts w:ascii="Times New Roman" w:eastAsia="Times New Roman" w:hAnsi="Times New Roman" w:cs="Times New Roman"/>
          <w:sz w:val="24"/>
          <w:szCs w:val="24"/>
          <w:lang w:val="es-ES" w:eastAsia="es-ES"/>
        </w:rPr>
        <w:t xml:space="preserve">absoluta </w:t>
      </w:r>
      <w:r w:rsidR="001B4933">
        <w:rPr>
          <w:rFonts w:ascii="Times New Roman" w:eastAsia="Times New Roman" w:hAnsi="Times New Roman" w:cs="Times New Roman"/>
          <w:sz w:val="24"/>
          <w:szCs w:val="24"/>
          <w:lang w:val="es-ES" w:eastAsia="es-ES"/>
        </w:rPr>
        <w:t>claridad la irracionalidad consistente en</w:t>
      </w:r>
      <w:r w:rsidR="00727B6B">
        <w:rPr>
          <w:rFonts w:ascii="Times New Roman" w:eastAsia="Times New Roman" w:hAnsi="Times New Roman" w:cs="Times New Roman"/>
          <w:sz w:val="24"/>
          <w:szCs w:val="24"/>
          <w:lang w:val="es-ES" w:eastAsia="es-ES"/>
        </w:rPr>
        <w:t xml:space="preserve"> doblegar la investigación científica desde</w:t>
      </w:r>
      <w:r w:rsidR="001B4933">
        <w:rPr>
          <w:rFonts w:ascii="Times New Roman" w:eastAsia="Times New Roman" w:hAnsi="Times New Roman" w:cs="Times New Roman"/>
          <w:sz w:val="24"/>
          <w:szCs w:val="24"/>
          <w:lang w:val="es-ES" w:eastAsia="es-ES"/>
        </w:rPr>
        <w:t xml:space="preserve"> el imperio de</w:t>
      </w:r>
      <w:r w:rsidR="00727B6B">
        <w:rPr>
          <w:rFonts w:ascii="Times New Roman" w:eastAsia="Times New Roman" w:hAnsi="Times New Roman" w:cs="Times New Roman"/>
          <w:sz w:val="24"/>
          <w:szCs w:val="24"/>
          <w:lang w:val="es-ES" w:eastAsia="es-ES"/>
        </w:rPr>
        <w:t xml:space="preserve"> un credo o cosmovisi</w:t>
      </w:r>
      <w:r w:rsidR="001B4933">
        <w:rPr>
          <w:rFonts w:ascii="Times New Roman" w:eastAsia="Times New Roman" w:hAnsi="Times New Roman" w:cs="Times New Roman"/>
          <w:sz w:val="24"/>
          <w:szCs w:val="24"/>
          <w:lang w:val="es-ES" w:eastAsia="es-ES"/>
        </w:rPr>
        <w:t>ón. Habría que afirmar que esta independencia de la actividad científica no sólo se refiere al potencial dominio de la religión o</w:t>
      </w:r>
      <w:r w:rsidR="005E4A3D">
        <w:rPr>
          <w:rFonts w:ascii="Times New Roman" w:eastAsia="Times New Roman" w:hAnsi="Times New Roman" w:cs="Times New Roman"/>
          <w:sz w:val="24"/>
          <w:szCs w:val="24"/>
          <w:lang w:val="es-ES" w:eastAsia="es-ES"/>
        </w:rPr>
        <w:t xml:space="preserve"> de alguna</w:t>
      </w:r>
      <w:r w:rsidR="001D31EF">
        <w:rPr>
          <w:rFonts w:ascii="Times New Roman" w:eastAsia="Times New Roman" w:hAnsi="Times New Roman" w:cs="Times New Roman"/>
          <w:sz w:val="24"/>
          <w:szCs w:val="24"/>
          <w:lang w:val="es-ES" w:eastAsia="es-ES"/>
        </w:rPr>
        <w:t xml:space="preserve"> </w:t>
      </w:r>
      <w:r w:rsidR="001B4933">
        <w:rPr>
          <w:rFonts w:ascii="Times New Roman" w:eastAsia="Times New Roman" w:hAnsi="Times New Roman" w:cs="Times New Roman"/>
          <w:sz w:val="24"/>
          <w:szCs w:val="24"/>
          <w:lang w:val="es-ES" w:eastAsia="es-ES"/>
        </w:rPr>
        <w:t>visión</w:t>
      </w:r>
      <w:r w:rsidR="001D31EF">
        <w:rPr>
          <w:rFonts w:ascii="Times New Roman" w:eastAsia="Times New Roman" w:hAnsi="Times New Roman" w:cs="Times New Roman"/>
          <w:sz w:val="24"/>
          <w:szCs w:val="24"/>
          <w:lang w:val="es-ES" w:eastAsia="es-ES"/>
        </w:rPr>
        <w:t xml:space="preserve"> del mundo</w:t>
      </w:r>
      <w:r w:rsidR="001B4933">
        <w:rPr>
          <w:rFonts w:ascii="Times New Roman" w:eastAsia="Times New Roman" w:hAnsi="Times New Roman" w:cs="Times New Roman"/>
          <w:sz w:val="24"/>
          <w:szCs w:val="24"/>
          <w:lang w:val="es-ES" w:eastAsia="es-ES"/>
        </w:rPr>
        <w:t>; se extiende a todo discurso extra-científico, incluyendo obviamente</w:t>
      </w:r>
      <w:r w:rsidR="00727B6B">
        <w:rPr>
          <w:rFonts w:ascii="Times New Roman" w:eastAsia="Times New Roman" w:hAnsi="Times New Roman" w:cs="Times New Roman"/>
          <w:sz w:val="24"/>
          <w:szCs w:val="24"/>
          <w:lang w:val="es-ES" w:eastAsia="es-ES"/>
        </w:rPr>
        <w:t xml:space="preserve"> a las ideologías pol</w:t>
      </w:r>
      <w:r w:rsidR="001B4933">
        <w:rPr>
          <w:rFonts w:ascii="Times New Roman" w:eastAsia="Times New Roman" w:hAnsi="Times New Roman" w:cs="Times New Roman"/>
          <w:sz w:val="24"/>
          <w:szCs w:val="24"/>
          <w:lang w:val="es-ES" w:eastAsia="es-ES"/>
        </w:rPr>
        <w:t>íticas</w:t>
      </w:r>
      <w:r w:rsidR="00727B6B">
        <w:rPr>
          <w:rFonts w:ascii="Times New Roman" w:eastAsia="Times New Roman" w:hAnsi="Times New Roman" w:cs="Times New Roman"/>
          <w:sz w:val="24"/>
          <w:szCs w:val="24"/>
          <w:lang w:val="es-ES" w:eastAsia="es-ES"/>
        </w:rPr>
        <w:t xml:space="preserve">. </w:t>
      </w:r>
      <w:r w:rsidR="00DB6EC6">
        <w:rPr>
          <w:rFonts w:ascii="Times New Roman" w:eastAsia="Times New Roman" w:hAnsi="Times New Roman" w:cs="Times New Roman"/>
          <w:sz w:val="24"/>
          <w:szCs w:val="24"/>
          <w:lang w:val="es-ES" w:eastAsia="es-ES"/>
        </w:rPr>
        <w:t xml:space="preserve">Del mismo modo, </w:t>
      </w:r>
      <w:r w:rsidR="00DB6EC6">
        <w:rPr>
          <w:rFonts w:ascii="Times New Roman" w:eastAsia="Times New Roman" w:hAnsi="Times New Roman" w:cs="Times New Roman"/>
          <w:sz w:val="24"/>
          <w:szCs w:val="24"/>
          <w:lang w:val="es-ES" w:eastAsia="es-ES"/>
        </w:rPr>
        <w:lastRenderedPageBreak/>
        <w:t xml:space="preserve">nadie (o casi nadie) se siente extrañado por el hecho de que el mercado funcione a partir de leyes que no pertenecen al ámbito de lo espiritual. </w:t>
      </w:r>
    </w:p>
    <w:p w:rsidR="00DB6EC6" w:rsidRDefault="00E31015" w:rsidP="00CE10E0">
      <w:pPr>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Esta forma de autonomía</w:t>
      </w:r>
      <w:r w:rsidR="008445C7">
        <w:rPr>
          <w:rFonts w:ascii="Times New Roman" w:eastAsia="Times New Roman" w:hAnsi="Times New Roman" w:cs="Times New Roman"/>
          <w:sz w:val="24"/>
          <w:szCs w:val="24"/>
          <w:lang w:val="es-ES" w:eastAsia="es-ES"/>
        </w:rPr>
        <w:t xml:space="preserve"> frente a la religión</w:t>
      </w:r>
      <w:r>
        <w:rPr>
          <w:rFonts w:ascii="Times New Roman" w:eastAsia="Times New Roman" w:hAnsi="Times New Roman" w:cs="Times New Roman"/>
          <w:sz w:val="24"/>
          <w:szCs w:val="24"/>
          <w:lang w:val="es-ES" w:eastAsia="es-ES"/>
        </w:rPr>
        <w:t xml:space="preserve"> se entiende asimismo en el ámbito del Estado. La administración del poder, la legislación y el ejercicio de la justicia en los tribunales son fruto del trabajo y </w:t>
      </w:r>
      <w:r w:rsidR="00730CB3">
        <w:rPr>
          <w:rFonts w:ascii="Times New Roman" w:eastAsia="Times New Roman" w:hAnsi="Times New Roman" w:cs="Times New Roman"/>
          <w:sz w:val="24"/>
          <w:szCs w:val="24"/>
          <w:lang w:val="es-ES" w:eastAsia="es-ES"/>
        </w:rPr>
        <w:t>d</w:t>
      </w:r>
      <w:r>
        <w:rPr>
          <w:rFonts w:ascii="Times New Roman" w:eastAsia="Times New Roman" w:hAnsi="Times New Roman" w:cs="Times New Roman"/>
          <w:sz w:val="24"/>
          <w:szCs w:val="24"/>
          <w:lang w:val="es-ES" w:eastAsia="es-ES"/>
        </w:rPr>
        <w:t>el consentimiento de los ciudadanos.</w:t>
      </w:r>
      <w:r w:rsidR="008445C7">
        <w:rPr>
          <w:rFonts w:ascii="Times New Roman" w:eastAsia="Times New Roman" w:hAnsi="Times New Roman" w:cs="Times New Roman"/>
          <w:sz w:val="24"/>
          <w:szCs w:val="24"/>
          <w:lang w:val="es-ES" w:eastAsia="es-ES"/>
        </w:rPr>
        <w:t xml:space="preserve"> </w:t>
      </w:r>
      <w:r w:rsidR="005C6DAA">
        <w:rPr>
          <w:rFonts w:ascii="Times New Roman" w:eastAsia="Times New Roman" w:hAnsi="Times New Roman" w:cs="Times New Roman"/>
          <w:sz w:val="24"/>
          <w:szCs w:val="24"/>
          <w:lang w:val="es-ES" w:eastAsia="es-ES"/>
        </w:rPr>
        <w:t xml:space="preserve">Por supuesto, aún hoy existen grupos de conservadores – aquellos que se irritan solamente porque el nuevo Arzobispo de Lima </w:t>
      </w:r>
      <w:r w:rsidR="001971D3">
        <w:rPr>
          <w:rFonts w:ascii="Times New Roman" w:eastAsia="Times New Roman" w:hAnsi="Times New Roman" w:cs="Times New Roman"/>
          <w:sz w:val="24"/>
          <w:szCs w:val="24"/>
          <w:lang w:val="es-ES" w:eastAsia="es-ES"/>
        </w:rPr>
        <w:t>menciona</w:t>
      </w:r>
      <w:r w:rsidR="005C6DAA">
        <w:rPr>
          <w:rFonts w:ascii="Times New Roman" w:eastAsia="Times New Roman" w:hAnsi="Times New Roman" w:cs="Times New Roman"/>
          <w:sz w:val="24"/>
          <w:szCs w:val="24"/>
          <w:lang w:val="es-ES" w:eastAsia="es-ES"/>
        </w:rPr>
        <w:t xml:space="preserve"> en una entrevista a Mari</w:t>
      </w:r>
      <w:r w:rsidR="001971D3">
        <w:rPr>
          <w:rFonts w:ascii="Times New Roman" w:eastAsia="Times New Roman" w:hAnsi="Times New Roman" w:cs="Times New Roman"/>
          <w:sz w:val="24"/>
          <w:szCs w:val="24"/>
          <w:lang w:val="es-ES" w:eastAsia="es-ES"/>
        </w:rPr>
        <w:t>átegui o</w:t>
      </w:r>
      <w:r w:rsidR="004044C1">
        <w:rPr>
          <w:rFonts w:ascii="Times New Roman" w:eastAsia="Times New Roman" w:hAnsi="Times New Roman" w:cs="Times New Roman"/>
          <w:sz w:val="24"/>
          <w:szCs w:val="24"/>
          <w:lang w:val="es-ES" w:eastAsia="es-ES"/>
        </w:rPr>
        <w:t xml:space="preserve"> </w:t>
      </w:r>
      <w:r w:rsidR="001971D3">
        <w:rPr>
          <w:rFonts w:ascii="Times New Roman" w:eastAsia="Times New Roman" w:hAnsi="Times New Roman" w:cs="Times New Roman"/>
          <w:sz w:val="24"/>
          <w:szCs w:val="24"/>
          <w:lang w:val="es-ES" w:eastAsia="es-ES"/>
        </w:rPr>
        <w:t>cita</w:t>
      </w:r>
      <w:r w:rsidR="005C6DAA">
        <w:rPr>
          <w:rFonts w:ascii="Times New Roman" w:eastAsia="Times New Roman" w:hAnsi="Times New Roman" w:cs="Times New Roman"/>
          <w:sz w:val="24"/>
          <w:szCs w:val="24"/>
          <w:lang w:val="es-ES" w:eastAsia="es-ES"/>
        </w:rPr>
        <w:t xml:space="preserve"> a Gramsci </w:t>
      </w:r>
      <w:r w:rsidR="00324C73">
        <w:rPr>
          <w:rFonts w:ascii="Times New Roman" w:eastAsia="Times New Roman" w:hAnsi="Times New Roman" w:cs="Times New Roman"/>
          <w:sz w:val="24"/>
          <w:szCs w:val="24"/>
          <w:lang w:val="es-ES" w:eastAsia="es-ES"/>
        </w:rPr>
        <w:t>–</w:t>
      </w:r>
      <w:r w:rsidR="005C6DAA">
        <w:rPr>
          <w:rFonts w:ascii="Times New Roman" w:eastAsia="Times New Roman" w:hAnsi="Times New Roman" w:cs="Times New Roman"/>
          <w:sz w:val="24"/>
          <w:szCs w:val="24"/>
          <w:lang w:val="es-ES" w:eastAsia="es-ES"/>
        </w:rPr>
        <w:t xml:space="preserve"> </w:t>
      </w:r>
      <w:r w:rsidR="00324C73">
        <w:rPr>
          <w:rFonts w:ascii="Times New Roman" w:eastAsia="Times New Roman" w:hAnsi="Times New Roman" w:cs="Times New Roman"/>
          <w:sz w:val="24"/>
          <w:szCs w:val="24"/>
          <w:lang w:val="es-ES" w:eastAsia="es-ES"/>
        </w:rPr>
        <w:t xml:space="preserve">que </w:t>
      </w:r>
      <w:r w:rsidR="00DE3034">
        <w:rPr>
          <w:rFonts w:ascii="Times New Roman" w:eastAsia="Times New Roman" w:hAnsi="Times New Roman" w:cs="Times New Roman"/>
          <w:sz w:val="24"/>
          <w:szCs w:val="24"/>
          <w:lang w:val="es-ES" w:eastAsia="es-ES"/>
        </w:rPr>
        <w:t xml:space="preserve">todavía </w:t>
      </w:r>
      <w:r w:rsidR="00324C73">
        <w:rPr>
          <w:rFonts w:ascii="Times New Roman" w:eastAsia="Times New Roman" w:hAnsi="Times New Roman" w:cs="Times New Roman"/>
          <w:sz w:val="24"/>
          <w:szCs w:val="24"/>
          <w:lang w:val="es-ES" w:eastAsia="es-ES"/>
        </w:rPr>
        <w:t xml:space="preserve">añoran un Estado confesional que dirija todos los asuntos del poder y de la ley desde los registros de la fe. </w:t>
      </w:r>
      <w:r w:rsidR="00DE3034">
        <w:rPr>
          <w:rFonts w:ascii="Times New Roman" w:eastAsia="Times New Roman" w:hAnsi="Times New Roman" w:cs="Times New Roman"/>
          <w:sz w:val="24"/>
          <w:szCs w:val="24"/>
          <w:lang w:val="es-ES" w:eastAsia="es-ES"/>
        </w:rPr>
        <w:t>No resulta difícil darse cuenta que esta forma de paleoconservadurismo est</w:t>
      </w:r>
      <w:r w:rsidR="00AE5323">
        <w:rPr>
          <w:rFonts w:ascii="Times New Roman" w:eastAsia="Times New Roman" w:hAnsi="Times New Roman" w:cs="Times New Roman"/>
          <w:sz w:val="24"/>
          <w:szCs w:val="24"/>
          <w:lang w:val="es-ES" w:eastAsia="es-ES"/>
        </w:rPr>
        <w:t>á reñida</w:t>
      </w:r>
      <w:r w:rsidR="00DE3034">
        <w:rPr>
          <w:rFonts w:ascii="Times New Roman" w:eastAsia="Times New Roman" w:hAnsi="Times New Roman" w:cs="Times New Roman"/>
          <w:sz w:val="24"/>
          <w:szCs w:val="24"/>
          <w:lang w:val="es-ES" w:eastAsia="es-ES"/>
        </w:rPr>
        <w:t xml:space="preserve"> con las políticas democráticas. Tampoco sorprende </w:t>
      </w:r>
      <w:r w:rsidR="0062585A">
        <w:rPr>
          <w:rFonts w:ascii="Times New Roman" w:eastAsia="Times New Roman" w:hAnsi="Times New Roman" w:cs="Times New Roman"/>
          <w:sz w:val="24"/>
          <w:szCs w:val="24"/>
          <w:lang w:val="es-ES" w:eastAsia="es-ES"/>
        </w:rPr>
        <w:t xml:space="preserve">que se sientan indispuestos frente a la idea misma de la sociedad civil. </w:t>
      </w:r>
    </w:p>
    <w:p w:rsidR="00D7647F" w:rsidRDefault="00BE5B18" w:rsidP="00A00A67">
      <w:pPr>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Una esfera pública secular</w:t>
      </w:r>
      <w:r w:rsidR="007165A3">
        <w:rPr>
          <w:rFonts w:ascii="Times New Roman" w:eastAsia="Times New Roman" w:hAnsi="Times New Roman" w:cs="Times New Roman"/>
          <w:sz w:val="24"/>
          <w:szCs w:val="24"/>
          <w:lang w:val="es-ES" w:eastAsia="es-ES"/>
        </w:rPr>
        <w:t xml:space="preserve"> está abierta a diversas perspectivas</w:t>
      </w:r>
      <w:r w:rsidR="006D436F">
        <w:rPr>
          <w:rFonts w:ascii="Times New Roman" w:eastAsia="Times New Roman" w:hAnsi="Times New Roman" w:cs="Times New Roman"/>
          <w:sz w:val="24"/>
          <w:szCs w:val="24"/>
          <w:lang w:val="es-ES" w:eastAsia="es-ES"/>
        </w:rPr>
        <w:t xml:space="preserve"> – religiosas o seculares -</w:t>
      </w:r>
      <w:r w:rsidR="007165A3">
        <w:rPr>
          <w:rFonts w:ascii="Times New Roman" w:eastAsia="Times New Roman" w:hAnsi="Times New Roman" w:cs="Times New Roman"/>
          <w:sz w:val="24"/>
          <w:szCs w:val="24"/>
          <w:lang w:val="es-ES" w:eastAsia="es-ES"/>
        </w:rPr>
        <w:t>, bajo la única condición de que se invoquen argumentos o evide</w:t>
      </w:r>
      <w:r w:rsidR="007A3D88">
        <w:rPr>
          <w:rFonts w:ascii="Times New Roman" w:eastAsia="Times New Roman" w:hAnsi="Times New Roman" w:cs="Times New Roman"/>
          <w:sz w:val="24"/>
          <w:szCs w:val="24"/>
          <w:lang w:val="es-ES" w:eastAsia="es-ES"/>
        </w:rPr>
        <w:t>ncias para tomar decisiones en</w:t>
      </w:r>
      <w:r w:rsidR="007165A3">
        <w:rPr>
          <w:rFonts w:ascii="Times New Roman" w:eastAsia="Times New Roman" w:hAnsi="Times New Roman" w:cs="Times New Roman"/>
          <w:sz w:val="24"/>
          <w:szCs w:val="24"/>
          <w:lang w:val="es-ES" w:eastAsia="es-ES"/>
        </w:rPr>
        <w:t xml:space="preserve"> la vida común. </w:t>
      </w:r>
      <w:r>
        <w:rPr>
          <w:rFonts w:ascii="Times New Roman" w:eastAsia="Times New Roman" w:hAnsi="Times New Roman" w:cs="Times New Roman"/>
          <w:sz w:val="24"/>
          <w:szCs w:val="24"/>
          <w:lang w:val="es-ES" w:eastAsia="es-ES"/>
        </w:rPr>
        <w:t xml:space="preserve"> </w:t>
      </w:r>
      <w:r w:rsidR="006C326E">
        <w:rPr>
          <w:rFonts w:ascii="Times New Roman" w:eastAsia="Times New Roman" w:hAnsi="Times New Roman" w:cs="Times New Roman"/>
          <w:sz w:val="24"/>
          <w:szCs w:val="24"/>
          <w:lang w:val="es-ES" w:eastAsia="es-ES"/>
        </w:rPr>
        <w:t>En ese sentido, se trata de espacios autónomos frente a la perspectiva religiosa en lo</w:t>
      </w:r>
      <w:r w:rsidR="004647EA">
        <w:rPr>
          <w:rFonts w:ascii="Times New Roman" w:eastAsia="Times New Roman" w:hAnsi="Times New Roman" w:cs="Times New Roman"/>
          <w:sz w:val="24"/>
          <w:szCs w:val="24"/>
          <w:lang w:val="es-ES" w:eastAsia="es-ES"/>
        </w:rPr>
        <w:t xml:space="preserve"> referente a su origen</w:t>
      </w:r>
      <w:r w:rsidR="00AA39DF">
        <w:rPr>
          <w:rFonts w:ascii="Times New Roman" w:eastAsia="Times New Roman" w:hAnsi="Times New Roman" w:cs="Times New Roman"/>
          <w:sz w:val="24"/>
          <w:szCs w:val="24"/>
          <w:lang w:val="es-ES" w:eastAsia="es-ES"/>
        </w:rPr>
        <w:t>, horizonte de legitimación</w:t>
      </w:r>
      <w:r w:rsidR="00B14183">
        <w:rPr>
          <w:rFonts w:ascii="Times New Roman" w:eastAsia="Times New Roman" w:hAnsi="Times New Roman" w:cs="Times New Roman"/>
          <w:sz w:val="24"/>
          <w:szCs w:val="24"/>
          <w:lang w:val="es-ES" w:eastAsia="es-ES"/>
        </w:rPr>
        <w:t xml:space="preserve"> </w:t>
      </w:r>
      <w:r w:rsidR="00AA39DF">
        <w:rPr>
          <w:rFonts w:ascii="Times New Roman" w:eastAsia="Times New Roman" w:hAnsi="Times New Roman" w:cs="Times New Roman"/>
          <w:sz w:val="24"/>
          <w:szCs w:val="24"/>
          <w:lang w:val="es-ES" w:eastAsia="es-ES"/>
        </w:rPr>
        <w:t>y edifica</w:t>
      </w:r>
      <w:r w:rsidR="00B14183">
        <w:rPr>
          <w:rFonts w:ascii="Times New Roman" w:eastAsia="Times New Roman" w:hAnsi="Times New Roman" w:cs="Times New Roman"/>
          <w:sz w:val="24"/>
          <w:szCs w:val="24"/>
          <w:lang w:val="es-ES" w:eastAsia="es-ES"/>
        </w:rPr>
        <w:t>ción</w:t>
      </w:r>
      <w:r w:rsidR="00AA39DF">
        <w:rPr>
          <w:rFonts w:ascii="Times New Roman" w:eastAsia="Times New Roman" w:hAnsi="Times New Roman" w:cs="Times New Roman"/>
          <w:sz w:val="24"/>
          <w:szCs w:val="24"/>
          <w:lang w:val="es-ES" w:eastAsia="es-ES"/>
        </w:rPr>
        <w:t xml:space="preserve"> colectiva</w:t>
      </w:r>
      <w:r w:rsidR="004647EA">
        <w:rPr>
          <w:rFonts w:ascii="Times New Roman" w:eastAsia="Times New Roman" w:hAnsi="Times New Roman" w:cs="Times New Roman"/>
          <w:sz w:val="24"/>
          <w:szCs w:val="24"/>
          <w:lang w:val="es-ES" w:eastAsia="es-ES"/>
        </w:rPr>
        <w:t>, pero desde ellos</w:t>
      </w:r>
      <w:r w:rsidR="006C326E">
        <w:rPr>
          <w:rFonts w:ascii="Times New Roman" w:eastAsia="Times New Roman" w:hAnsi="Times New Roman" w:cs="Times New Roman"/>
          <w:sz w:val="24"/>
          <w:szCs w:val="24"/>
          <w:lang w:val="es-ES" w:eastAsia="es-ES"/>
        </w:rPr>
        <w:t xml:space="preserve"> </w:t>
      </w:r>
      <w:r w:rsidR="004647EA">
        <w:rPr>
          <w:rFonts w:ascii="Times New Roman" w:eastAsia="Times New Roman" w:hAnsi="Times New Roman" w:cs="Times New Roman"/>
          <w:sz w:val="24"/>
          <w:szCs w:val="24"/>
          <w:lang w:val="es-ES" w:eastAsia="es-ES"/>
        </w:rPr>
        <w:t>se convoca</w:t>
      </w:r>
      <w:r w:rsidR="006C326E">
        <w:rPr>
          <w:rFonts w:ascii="Times New Roman" w:eastAsia="Times New Roman" w:hAnsi="Times New Roman" w:cs="Times New Roman"/>
          <w:sz w:val="24"/>
          <w:szCs w:val="24"/>
          <w:lang w:val="es-ES" w:eastAsia="es-ES"/>
        </w:rPr>
        <w:t xml:space="preserve"> a las iglesias y comunidades espirituales – como a otras instituciones sociales – a participar en la discusión c</w:t>
      </w:r>
      <w:r w:rsidR="00C432F5">
        <w:rPr>
          <w:rFonts w:ascii="Times New Roman" w:eastAsia="Times New Roman" w:hAnsi="Times New Roman" w:cs="Times New Roman"/>
          <w:sz w:val="24"/>
          <w:szCs w:val="24"/>
          <w:lang w:val="es-ES" w:eastAsia="es-ES"/>
        </w:rPr>
        <w:t>ívica en situación de simetría.</w:t>
      </w:r>
      <w:r w:rsidR="006C326E">
        <w:rPr>
          <w:rFonts w:ascii="Times New Roman" w:eastAsia="Times New Roman" w:hAnsi="Times New Roman" w:cs="Times New Roman"/>
          <w:sz w:val="24"/>
          <w:szCs w:val="24"/>
          <w:lang w:val="es-ES" w:eastAsia="es-ES"/>
        </w:rPr>
        <w:t xml:space="preserve"> </w:t>
      </w:r>
      <w:r w:rsidR="00F710EC">
        <w:rPr>
          <w:rFonts w:ascii="Times New Roman" w:eastAsia="Times New Roman" w:hAnsi="Times New Roman" w:cs="Times New Roman"/>
          <w:sz w:val="24"/>
          <w:szCs w:val="24"/>
          <w:lang w:val="es-ES" w:eastAsia="es-ES"/>
        </w:rPr>
        <w:t>Esta perspectiva liberal toma distancia del punto de vista “republicano”, que excluye</w:t>
      </w:r>
      <w:r w:rsidR="000A1038">
        <w:rPr>
          <w:rFonts w:ascii="Times New Roman" w:eastAsia="Times New Roman" w:hAnsi="Times New Roman" w:cs="Times New Roman"/>
          <w:sz w:val="24"/>
          <w:szCs w:val="24"/>
          <w:lang w:val="es-ES" w:eastAsia="es-ES"/>
        </w:rPr>
        <w:t xml:space="preserve"> a</w:t>
      </w:r>
      <w:r w:rsidR="00F710EC">
        <w:rPr>
          <w:rFonts w:ascii="Times New Roman" w:eastAsia="Times New Roman" w:hAnsi="Times New Roman" w:cs="Times New Roman"/>
          <w:sz w:val="24"/>
          <w:szCs w:val="24"/>
          <w:lang w:val="es-ES" w:eastAsia="es-ES"/>
        </w:rPr>
        <w:t xml:space="preserve"> las iglesias del espacio público</w:t>
      </w:r>
      <w:r w:rsidR="00C30551">
        <w:rPr>
          <w:rFonts w:ascii="Times New Roman" w:eastAsia="Times New Roman" w:hAnsi="Times New Roman" w:cs="Times New Roman"/>
          <w:sz w:val="24"/>
          <w:szCs w:val="24"/>
          <w:lang w:val="es-ES" w:eastAsia="es-ES"/>
        </w:rPr>
        <w:t xml:space="preserve"> y </w:t>
      </w:r>
      <w:r w:rsidR="00DD15C3">
        <w:rPr>
          <w:rFonts w:ascii="Times New Roman" w:eastAsia="Times New Roman" w:hAnsi="Times New Roman" w:cs="Times New Roman"/>
          <w:sz w:val="24"/>
          <w:szCs w:val="24"/>
          <w:lang w:val="es-ES" w:eastAsia="es-ES"/>
        </w:rPr>
        <w:t>confinan sus convicciones al terreno de la mera privacidad</w:t>
      </w:r>
      <w:r w:rsidR="00F710EC">
        <w:rPr>
          <w:rFonts w:ascii="Times New Roman" w:eastAsia="Times New Roman" w:hAnsi="Times New Roman" w:cs="Times New Roman"/>
          <w:sz w:val="24"/>
          <w:szCs w:val="24"/>
          <w:lang w:val="es-ES" w:eastAsia="es-ES"/>
        </w:rPr>
        <w:t>. Ellas intervienen en los procesos de deliberación</w:t>
      </w:r>
      <w:r w:rsidR="00FC202F">
        <w:rPr>
          <w:rFonts w:ascii="Times New Roman" w:eastAsia="Times New Roman" w:hAnsi="Times New Roman" w:cs="Times New Roman"/>
          <w:sz w:val="24"/>
          <w:szCs w:val="24"/>
          <w:lang w:val="es-ES" w:eastAsia="es-ES"/>
        </w:rPr>
        <w:t xml:space="preserve"> cívica</w:t>
      </w:r>
      <w:r w:rsidR="00F710EC">
        <w:rPr>
          <w:rFonts w:ascii="Times New Roman" w:eastAsia="Times New Roman" w:hAnsi="Times New Roman" w:cs="Times New Roman"/>
          <w:sz w:val="24"/>
          <w:szCs w:val="24"/>
          <w:lang w:val="es-ES" w:eastAsia="es-ES"/>
        </w:rPr>
        <w:t>, en la medida en que sus propuestas y argumentos sean compatibles con los lenguajes de la razón pública</w:t>
      </w:r>
      <w:r w:rsidR="00FC202F">
        <w:rPr>
          <w:rFonts w:ascii="Times New Roman" w:eastAsia="Times New Roman" w:hAnsi="Times New Roman" w:cs="Times New Roman"/>
          <w:sz w:val="24"/>
          <w:szCs w:val="24"/>
          <w:lang w:val="es-ES" w:eastAsia="es-ES"/>
        </w:rPr>
        <w:t xml:space="preserve"> que son accesibles </w:t>
      </w:r>
      <w:r w:rsidR="0093497E">
        <w:rPr>
          <w:rFonts w:ascii="Times New Roman" w:eastAsia="Times New Roman" w:hAnsi="Times New Roman" w:cs="Times New Roman"/>
          <w:sz w:val="24"/>
          <w:szCs w:val="24"/>
          <w:lang w:val="es-ES" w:eastAsia="es-ES"/>
        </w:rPr>
        <w:t>a los ciudadanos en general, al margen</w:t>
      </w:r>
      <w:r w:rsidR="00FC202F">
        <w:rPr>
          <w:rFonts w:ascii="Times New Roman" w:eastAsia="Times New Roman" w:hAnsi="Times New Roman" w:cs="Times New Roman"/>
          <w:sz w:val="24"/>
          <w:szCs w:val="24"/>
          <w:lang w:val="es-ES" w:eastAsia="es-ES"/>
        </w:rPr>
        <w:t xml:space="preserve"> de sus confesiones particulares</w:t>
      </w:r>
      <w:r w:rsidR="00F710EC">
        <w:rPr>
          <w:rFonts w:ascii="Times New Roman" w:eastAsia="Times New Roman" w:hAnsi="Times New Roman" w:cs="Times New Roman"/>
          <w:sz w:val="24"/>
          <w:szCs w:val="24"/>
          <w:lang w:val="es-ES" w:eastAsia="es-ES"/>
        </w:rPr>
        <w:t>.</w:t>
      </w:r>
    </w:p>
    <w:p w:rsidR="000A1038" w:rsidRDefault="003C65FA" w:rsidP="00A00A67">
      <w:pPr>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De manera que el reto pluralista</w:t>
      </w:r>
      <w:r w:rsidR="001D7BEF">
        <w:rPr>
          <w:rFonts w:ascii="Times New Roman" w:eastAsia="Times New Roman" w:hAnsi="Times New Roman" w:cs="Times New Roman"/>
          <w:sz w:val="24"/>
          <w:szCs w:val="24"/>
          <w:lang w:val="es-ES" w:eastAsia="es-ES"/>
        </w:rPr>
        <w:t xml:space="preserve"> formulado aquí</w:t>
      </w:r>
      <w:r>
        <w:rPr>
          <w:rFonts w:ascii="Times New Roman" w:eastAsia="Times New Roman" w:hAnsi="Times New Roman" w:cs="Times New Roman"/>
          <w:sz w:val="24"/>
          <w:szCs w:val="24"/>
          <w:lang w:val="es-ES" w:eastAsia="es-ES"/>
        </w:rPr>
        <w:t xml:space="preserve"> alcanza a todos los ciudadanos, más allá de si son creyente</w:t>
      </w:r>
      <w:r w:rsidR="001D7BEF">
        <w:rPr>
          <w:rFonts w:ascii="Times New Roman" w:eastAsia="Times New Roman" w:hAnsi="Times New Roman" w:cs="Times New Roman"/>
          <w:sz w:val="24"/>
          <w:szCs w:val="24"/>
          <w:lang w:val="es-ES" w:eastAsia="es-ES"/>
        </w:rPr>
        <w:t>s en materia religiosa y</w:t>
      </w:r>
      <w:r>
        <w:rPr>
          <w:rFonts w:ascii="Times New Roman" w:eastAsia="Times New Roman" w:hAnsi="Times New Roman" w:cs="Times New Roman"/>
          <w:sz w:val="24"/>
          <w:szCs w:val="24"/>
          <w:lang w:val="es-ES" w:eastAsia="es-ES"/>
        </w:rPr>
        <w:t xml:space="preserve"> de concepción del mundo</w:t>
      </w:r>
      <w:r w:rsidR="00921105">
        <w:rPr>
          <w:rFonts w:ascii="Times New Roman" w:eastAsia="Times New Roman" w:hAnsi="Times New Roman" w:cs="Times New Roman"/>
          <w:sz w:val="24"/>
          <w:szCs w:val="24"/>
          <w:lang w:val="es-ES" w:eastAsia="es-ES"/>
        </w:rPr>
        <w:t xml:space="preserve"> o si no están comprometidos de modo manifiesto con alguna doctrina en particular</w:t>
      </w:r>
      <w:r>
        <w:rPr>
          <w:rFonts w:ascii="Times New Roman" w:eastAsia="Times New Roman" w:hAnsi="Times New Roman" w:cs="Times New Roman"/>
          <w:sz w:val="24"/>
          <w:szCs w:val="24"/>
          <w:lang w:val="es-ES" w:eastAsia="es-ES"/>
        </w:rPr>
        <w:t xml:space="preserve">. </w:t>
      </w:r>
      <w:r w:rsidR="00921105">
        <w:rPr>
          <w:rFonts w:ascii="Times New Roman" w:eastAsia="Times New Roman" w:hAnsi="Times New Roman" w:cs="Times New Roman"/>
          <w:sz w:val="24"/>
          <w:szCs w:val="24"/>
          <w:lang w:val="es-ES" w:eastAsia="es-ES"/>
        </w:rPr>
        <w:t>Se les invita a interv</w:t>
      </w:r>
      <w:r w:rsidR="000E4906">
        <w:rPr>
          <w:rFonts w:ascii="Times New Roman" w:eastAsia="Times New Roman" w:hAnsi="Times New Roman" w:cs="Times New Roman"/>
          <w:sz w:val="24"/>
          <w:szCs w:val="24"/>
          <w:lang w:val="es-ES" w:eastAsia="es-ES"/>
        </w:rPr>
        <w:t>enir como agentes</w:t>
      </w:r>
      <w:r w:rsidR="00921105">
        <w:rPr>
          <w:rFonts w:ascii="Times New Roman" w:eastAsia="Times New Roman" w:hAnsi="Times New Roman" w:cs="Times New Roman"/>
          <w:sz w:val="24"/>
          <w:szCs w:val="24"/>
          <w:lang w:val="es-ES" w:eastAsia="es-ES"/>
        </w:rPr>
        <w:t xml:space="preserve"> en el sistema político y</w:t>
      </w:r>
      <w:r w:rsidR="001D7BEF">
        <w:rPr>
          <w:rFonts w:ascii="Times New Roman" w:eastAsia="Times New Roman" w:hAnsi="Times New Roman" w:cs="Times New Roman"/>
          <w:sz w:val="24"/>
          <w:szCs w:val="24"/>
          <w:lang w:val="es-ES" w:eastAsia="es-ES"/>
        </w:rPr>
        <w:t>,</w:t>
      </w:r>
      <w:r w:rsidR="00921105">
        <w:rPr>
          <w:rFonts w:ascii="Times New Roman" w:eastAsia="Times New Roman" w:hAnsi="Times New Roman" w:cs="Times New Roman"/>
          <w:sz w:val="24"/>
          <w:szCs w:val="24"/>
          <w:lang w:val="es-ES" w:eastAsia="es-ES"/>
        </w:rPr>
        <w:t xml:space="preserve"> especialmente</w:t>
      </w:r>
      <w:r w:rsidR="001D7BEF">
        <w:rPr>
          <w:rFonts w:ascii="Times New Roman" w:eastAsia="Times New Roman" w:hAnsi="Times New Roman" w:cs="Times New Roman"/>
          <w:sz w:val="24"/>
          <w:szCs w:val="24"/>
          <w:lang w:val="es-ES" w:eastAsia="es-ES"/>
        </w:rPr>
        <w:t>,</w:t>
      </w:r>
      <w:r w:rsidR="00921105">
        <w:rPr>
          <w:rFonts w:ascii="Times New Roman" w:eastAsia="Times New Roman" w:hAnsi="Times New Roman" w:cs="Times New Roman"/>
          <w:sz w:val="24"/>
          <w:szCs w:val="24"/>
          <w:lang w:val="es-ES" w:eastAsia="es-ES"/>
        </w:rPr>
        <w:t xml:space="preserve"> en las instituciones de la sociedad civil</w:t>
      </w:r>
      <w:r w:rsidR="001D7BEF">
        <w:rPr>
          <w:rFonts w:ascii="Times New Roman" w:eastAsia="Times New Roman" w:hAnsi="Times New Roman" w:cs="Times New Roman"/>
          <w:sz w:val="24"/>
          <w:szCs w:val="24"/>
          <w:lang w:val="es-ES" w:eastAsia="es-ES"/>
        </w:rPr>
        <w:t>; se trata de espacios en los que todos participamos del cuidado de la vida pública</w:t>
      </w:r>
      <w:r w:rsidR="00921105">
        <w:rPr>
          <w:rFonts w:ascii="Times New Roman" w:eastAsia="Times New Roman" w:hAnsi="Times New Roman" w:cs="Times New Roman"/>
          <w:sz w:val="24"/>
          <w:szCs w:val="24"/>
          <w:lang w:val="es-ES" w:eastAsia="es-ES"/>
        </w:rPr>
        <w:t>.</w:t>
      </w:r>
      <w:r w:rsidR="001D7BEF">
        <w:rPr>
          <w:rFonts w:ascii="Times New Roman" w:eastAsia="Times New Roman" w:hAnsi="Times New Roman" w:cs="Times New Roman"/>
          <w:sz w:val="24"/>
          <w:szCs w:val="24"/>
          <w:lang w:val="es-ES" w:eastAsia="es-ES"/>
        </w:rPr>
        <w:t xml:space="preserve"> Al actuar en coordinación, estamos tomando las riendas de nuestra propia vida en sociedad. En este sentido, esta clase de acción común constituye un notorio</w:t>
      </w:r>
      <w:r w:rsidR="00921105">
        <w:rPr>
          <w:rFonts w:ascii="Times New Roman" w:eastAsia="Times New Roman" w:hAnsi="Times New Roman" w:cs="Times New Roman"/>
          <w:sz w:val="24"/>
          <w:szCs w:val="24"/>
          <w:lang w:val="es-ES" w:eastAsia="es-ES"/>
        </w:rPr>
        <w:t xml:space="preserve"> </w:t>
      </w:r>
      <w:r w:rsidR="001D7BEF">
        <w:rPr>
          <w:rFonts w:ascii="Times New Roman" w:eastAsia="Times New Roman" w:hAnsi="Times New Roman" w:cs="Times New Roman"/>
          <w:sz w:val="24"/>
          <w:szCs w:val="24"/>
          <w:lang w:val="es-ES" w:eastAsia="es-ES"/>
        </w:rPr>
        <w:t>ejercicio de libertad.</w:t>
      </w:r>
    </w:p>
    <w:p w:rsidR="00714FC4" w:rsidRDefault="00714FC4" w:rsidP="00A00A67">
      <w:pPr>
        <w:jc w:val="both"/>
        <w:rPr>
          <w:rFonts w:ascii="Times New Roman" w:eastAsia="Times New Roman" w:hAnsi="Times New Roman" w:cs="Times New Roman"/>
          <w:sz w:val="24"/>
          <w:szCs w:val="24"/>
          <w:lang w:val="es-ES" w:eastAsia="es-ES"/>
        </w:rPr>
      </w:pPr>
    </w:p>
    <w:p w:rsidR="00345CC5" w:rsidRDefault="00345CC5" w:rsidP="00A00A67">
      <w:pPr>
        <w:jc w:val="both"/>
        <w:rPr>
          <w:rFonts w:ascii="Times New Roman" w:eastAsia="Times New Roman" w:hAnsi="Times New Roman" w:cs="Times New Roman"/>
          <w:sz w:val="24"/>
          <w:szCs w:val="24"/>
          <w:lang w:val="es-ES" w:eastAsia="es-ES"/>
        </w:rPr>
      </w:pPr>
    </w:p>
    <w:p w:rsidR="00DD3B7B" w:rsidRDefault="00DD3B7B" w:rsidP="00A00A67">
      <w:pPr>
        <w:jc w:val="both"/>
        <w:rPr>
          <w:rFonts w:ascii="Times New Roman" w:hAnsi="Times New Roman" w:cs="Times New Roman"/>
          <w:sz w:val="24"/>
          <w:szCs w:val="24"/>
          <w:lang w:val="es-ES"/>
        </w:rPr>
      </w:pPr>
    </w:p>
    <w:p w:rsidR="006C3943" w:rsidRDefault="006C3943" w:rsidP="00A00A67">
      <w:pPr>
        <w:jc w:val="both"/>
        <w:rPr>
          <w:rFonts w:ascii="Times New Roman" w:hAnsi="Times New Roman" w:cs="Times New Roman"/>
          <w:sz w:val="24"/>
          <w:szCs w:val="24"/>
          <w:lang w:val="es-ES"/>
        </w:rPr>
      </w:pPr>
    </w:p>
    <w:p w:rsidR="006C3943" w:rsidRDefault="006C3943" w:rsidP="00A00A67">
      <w:pPr>
        <w:jc w:val="both"/>
        <w:rPr>
          <w:rFonts w:ascii="Times New Roman" w:hAnsi="Times New Roman" w:cs="Times New Roman"/>
          <w:sz w:val="24"/>
          <w:szCs w:val="24"/>
          <w:lang w:val="es-ES"/>
        </w:rPr>
      </w:pPr>
    </w:p>
    <w:p w:rsidR="000C35B5" w:rsidRPr="00C21E99" w:rsidRDefault="00642025" w:rsidP="00A00A67">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p>
    <w:sectPr w:rsidR="000C35B5" w:rsidRPr="00C21E9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07A" w:rsidRDefault="007C307A" w:rsidP="009D0301">
      <w:pPr>
        <w:spacing w:after="0" w:line="240" w:lineRule="auto"/>
      </w:pPr>
      <w:r>
        <w:separator/>
      </w:r>
    </w:p>
  </w:endnote>
  <w:endnote w:type="continuationSeparator" w:id="0">
    <w:p w:rsidR="007C307A" w:rsidRDefault="007C307A" w:rsidP="009D0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945" w:rsidRDefault="00566945">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5028792"/>
      <w:docPartObj>
        <w:docPartGallery w:val="Page Numbers (Bottom of Page)"/>
        <w:docPartUnique/>
      </w:docPartObj>
    </w:sdtPr>
    <w:sdtEndPr/>
    <w:sdtContent>
      <w:p w:rsidR="00566945" w:rsidRDefault="00566945">
        <w:pPr>
          <w:pStyle w:val="Piedepgina"/>
          <w:jc w:val="center"/>
        </w:pPr>
        <w:r>
          <w:fldChar w:fldCharType="begin"/>
        </w:r>
        <w:r>
          <w:instrText>PAGE   \* MERGEFORMAT</w:instrText>
        </w:r>
        <w:r>
          <w:fldChar w:fldCharType="separate"/>
        </w:r>
        <w:r w:rsidR="00672589" w:rsidRPr="00672589">
          <w:rPr>
            <w:noProof/>
            <w:lang w:val="es-ES"/>
          </w:rPr>
          <w:t>1</w:t>
        </w:r>
        <w:r>
          <w:fldChar w:fldCharType="end"/>
        </w:r>
      </w:p>
    </w:sdtContent>
  </w:sdt>
  <w:p w:rsidR="00566945" w:rsidRDefault="00566945">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945" w:rsidRDefault="0056694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07A" w:rsidRDefault="007C307A" w:rsidP="009D0301">
      <w:pPr>
        <w:spacing w:after="0" w:line="240" w:lineRule="auto"/>
      </w:pPr>
      <w:r>
        <w:separator/>
      </w:r>
    </w:p>
  </w:footnote>
  <w:footnote w:type="continuationSeparator" w:id="0">
    <w:p w:rsidR="007C307A" w:rsidRDefault="007C307A" w:rsidP="009D0301">
      <w:pPr>
        <w:spacing w:after="0" w:line="240" w:lineRule="auto"/>
      </w:pPr>
      <w:r>
        <w:continuationSeparator/>
      </w:r>
    </w:p>
  </w:footnote>
  <w:footnote w:id="1">
    <w:p w:rsidR="00D41223" w:rsidRPr="00D41223" w:rsidRDefault="009D0301" w:rsidP="00D41223">
      <w:pPr>
        <w:jc w:val="both"/>
        <w:rPr>
          <w:rFonts w:ascii="Times New Roman" w:eastAsia="Times New Roman" w:hAnsi="Times New Roman" w:cs="Times New Roman"/>
          <w:sz w:val="20"/>
          <w:szCs w:val="20"/>
          <w:lang w:val="es-PE" w:eastAsia="es-ES"/>
        </w:rPr>
      </w:pPr>
      <w:r w:rsidRPr="003D45B2">
        <w:rPr>
          <w:rStyle w:val="Refdenotaalpie"/>
          <w:rFonts w:ascii="Times New Roman" w:hAnsi="Times New Roman" w:cs="Times New Roman"/>
          <w:sz w:val="20"/>
          <w:szCs w:val="20"/>
        </w:rPr>
        <w:footnoteRef/>
      </w:r>
      <w:r w:rsidRPr="003D45B2">
        <w:rPr>
          <w:rFonts w:ascii="Times New Roman" w:hAnsi="Times New Roman" w:cs="Times New Roman"/>
          <w:sz w:val="20"/>
          <w:szCs w:val="20"/>
          <w:lang w:val="es-ES"/>
        </w:rPr>
        <w:t xml:space="preserve"> </w:t>
      </w:r>
      <w:r w:rsidR="00D41223" w:rsidRPr="00D41223">
        <w:rPr>
          <w:rFonts w:ascii="Times New Roman" w:eastAsia="Times New Roman" w:hAnsi="Times New Roman" w:cs="Times New Roman"/>
          <w:sz w:val="20"/>
          <w:szCs w:val="20"/>
          <w:shd w:val="clear" w:color="auto" w:fill="FFFFFF"/>
          <w:lang w:val="es-PE" w:eastAsia="es-ES"/>
        </w:rPr>
        <w:t xml:space="preserve">Doctor en Filosofía por la Universidad Pontificia de Comillas (Madrid, España). Actualmente es profesor en la Universidad Antonio Ruiz de Montoya y en la Pontificia Universidad Católica del Perú. Es autor de los libros </w:t>
      </w:r>
      <w:r w:rsidR="00D41223" w:rsidRPr="00D41223">
        <w:rPr>
          <w:rFonts w:ascii="Times New Roman" w:eastAsia="Times New Roman" w:hAnsi="Times New Roman" w:cs="Times New Roman"/>
          <w:i/>
          <w:iCs/>
          <w:sz w:val="20"/>
          <w:szCs w:val="20"/>
          <w:shd w:val="clear" w:color="auto" w:fill="FFFFFF"/>
          <w:lang w:val="es-PE" w:eastAsia="es-ES"/>
        </w:rPr>
        <w:t>Tiempo de Memoria. Reflexiones sobre Derechos Humanos y Justicia transicional</w:t>
      </w:r>
      <w:r w:rsidR="00D41223" w:rsidRPr="00D41223">
        <w:rPr>
          <w:rFonts w:ascii="Times New Roman" w:eastAsia="Times New Roman" w:hAnsi="Times New Roman" w:cs="Times New Roman"/>
          <w:sz w:val="20"/>
          <w:szCs w:val="20"/>
          <w:shd w:val="clear" w:color="auto" w:fill="FFFFFF"/>
          <w:lang w:val="es-PE" w:eastAsia="es-ES"/>
        </w:rPr>
        <w:t xml:space="preserve"> (2009) y </w:t>
      </w:r>
      <w:r w:rsidR="00D41223" w:rsidRPr="00D41223">
        <w:rPr>
          <w:rFonts w:ascii="Times New Roman" w:eastAsia="Times New Roman" w:hAnsi="Times New Roman" w:cs="Times New Roman"/>
          <w:i/>
          <w:iCs/>
          <w:sz w:val="20"/>
          <w:szCs w:val="20"/>
          <w:shd w:val="clear" w:color="auto" w:fill="FFFFFF"/>
          <w:lang w:val="es-PE" w:eastAsia="es-ES"/>
        </w:rPr>
        <w:t>Racionalidad y conflicto ético. Ensayos sobre filosofía práctica</w:t>
      </w:r>
      <w:r w:rsidR="00D41223" w:rsidRPr="00D41223">
        <w:rPr>
          <w:rFonts w:ascii="Times New Roman" w:eastAsia="Times New Roman" w:hAnsi="Times New Roman" w:cs="Times New Roman"/>
          <w:sz w:val="20"/>
          <w:szCs w:val="20"/>
          <w:shd w:val="clear" w:color="auto" w:fill="FFFFFF"/>
          <w:lang w:val="es-PE" w:eastAsia="es-ES"/>
        </w:rPr>
        <w:t xml:space="preserve"> (2007). Es autor de diversos ensayos sobre filosofía práctica y temas de justicia y ciudadanía publicados en volúmenes colectivos y revistas especializadas del Perú y de España.</w:t>
      </w:r>
    </w:p>
    <w:p w:rsidR="009D0301" w:rsidRPr="00D41223" w:rsidRDefault="009D0301" w:rsidP="00A056E7">
      <w:pPr>
        <w:jc w:val="both"/>
        <w:rPr>
          <w:rFonts w:ascii="Times New Roman" w:hAnsi="Times New Roman" w:cs="Times New Roman"/>
          <w:sz w:val="20"/>
          <w:szCs w:val="20"/>
          <w:lang w:val="es-PE"/>
        </w:rPr>
      </w:pPr>
    </w:p>
    <w:p w:rsidR="009D0301" w:rsidRDefault="009D0301" w:rsidP="00A056E7">
      <w:pPr>
        <w:pStyle w:val="Textonotapie"/>
        <w:jc w:val="both"/>
      </w:pPr>
    </w:p>
  </w:footnote>
  <w:footnote w:id="2">
    <w:p w:rsidR="00291A5F" w:rsidRDefault="00291A5F" w:rsidP="00A056E7">
      <w:pPr>
        <w:pStyle w:val="Textonotapie"/>
        <w:jc w:val="both"/>
      </w:pPr>
      <w:r>
        <w:rPr>
          <w:rStyle w:val="Refdenotaalpie"/>
        </w:rPr>
        <w:footnoteRef/>
      </w:r>
      <w:r>
        <w:t xml:space="preserve"> Rawls, John </w:t>
      </w:r>
      <w:r w:rsidRPr="00291A5F">
        <w:rPr>
          <w:u w:val="single"/>
        </w:rPr>
        <w:t>Liberalismo político</w:t>
      </w:r>
      <w:r>
        <w:t xml:space="preserve"> México, FCE 1993.</w:t>
      </w:r>
    </w:p>
  </w:footnote>
  <w:footnote w:id="3">
    <w:p w:rsidR="0084484F" w:rsidRDefault="0084484F" w:rsidP="00A056E7">
      <w:pPr>
        <w:pStyle w:val="Textonotapie"/>
        <w:jc w:val="both"/>
      </w:pPr>
      <w:r>
        <w:rPr>
          <w:rStyle w:val="Refdenotaalpie"/>
        </w:rPr>
        <w:footnoteRef/>
      </w:r>
      <w:r>
        <w:t xml:space="preserve"> Berlin, Isaiah “Introducción” en: </w:t>
      </w:r>
      <w:r>
        <w:rPr>
          <w:u w:val="single"/>
        </w:rPr>
        <w:t>Cuatro ensayos sobre la libertad</w:t>
      </w:r>
      <w:r w:rsidR="00DD3B7B">
        <w:t xml:space="preserve"> Madrid, Alianza 1993 p. 53. </w:t>
      </w:r>
    </w:p>
  </w:footnote>
  <w:footnote w:id="4">
    <w:p w:rsidR="00DD3B7B" w:rsidRDefault="00DD3B7B" w:rsidP="00A056E7">
      <w:pPr>
        <w:pStyle w:val="Textonotapie"/>
        <w:jc w:val="both"/>
      </w:pPr>
      <w:r>
        <w:rPr>
          <w:rStyle w:val="Refdenotaalpie"/>
        </w:rPr>
        <w:footnoteRef/>
      </w:r>
      <w:r>
        <w:t xml:space="preserve"> Berlin, Isaiah “La persecución del ideal</w:t>
      </w:r>
      <w:r w:rsidR="00412EEF" w:rsidRPr="00412EEF">
        <w:t xml:space="preserve"> </w:t>
      </w:r>
      <w:r w:rsidR="00412EEF">
        <w:t xml:space="preserve">en: </w:t>
      </w:r>
      <w:r w:rsidR="00412EEF">
        <w:rPr>
          <w:u w:val="single"/>
        </w:rPr>
        <w:t>El fuste torcido de la humanidad</w:t>
      </w:r>
      <w:r w:rsidR="00412EEF">
        <w:t xml:space="preserve"> Barcelona, Península 1998</w:t>
      </w:r>
      <w:r>
        <w:t>”</w:t>
      </w:r>
      <w:r>
        <w:rPr>
          <w:i/>
        </w:rPr>
        <w:t xml:space="preserve"> </w:t>
      </w:r>
      <w:r>
        <w:t>p. 16.</w:t>
      </w:r>
    </w:p>
  </w:footnote>
  <w:footnote w:id="5">
    <w:p w:rsidR="00FF427F" w:rsidRPr="00D7194A" w:rsidRDefault="00FF427F" w:rsidP="00A056E7">
      <w:pPr>
        <w:pStyle w:val="Textonotapie"/>
        <w:jc w:val="both"/>
      </w:pPr>
      <w:r w:rsidRPr="00D7194A">
        <w:rPr>
          <w:rStyle w:val="Refdenotaalpie"/>
        </w:rPr>
        <w:footnoteRef/>
      </w:r>
      <w:r w:rsidRPr="00D7194A">
        <w:t xml:space="preserve"> </w:t>
      </w:r>
      <w:r w:rsidRPr="00D7194A">
        <w:rPr>
          <w:i/>
          <w:iCs/>
        </w:rPr>
        <w:t>Cfr</w:t>
      </w:r>
      <w:r w:rsidRPr="00D7194A">
        <w:t xml:space="preserve">. Rawls, John “Una revisión de la idea de la razón pública” en: </w:t>
      </w:r>
      <w:r w:rsidRPr="00D7194A">
        <w:rPr>
          <w:u w:val="single"/>
        </w:rPr>
        <w:t>El derecho de gentes y “Una revisión de la idea de la razón pública”</w:t>
      </w:r>
      <w:r w:rsidRPr="00D7194A">
        <w:t xml:space="preserve"> Barce</w:t>
      </w:r>
      <w:r>
        <w:t>lona, Paidós 2001, en particular</w:t>
      </w:r>
      <w:r w:rsidRPr="00D7194A">
        <w:t xml:space="preserve"> el capítulo 4.</w:t>
      </w:r>
    </w:p>
  </w:footnote>
  <w:footnote w:id="6">
    <w:p w:rsidR="00CD1367" w:rsidRDefault="00CD1367" w:rsidP="00A056E7">
      <w:pPr>
        <w:pStyle w:val="Textonotapie"/>
        <w:jc w:val="both"/>
      </w:pPr>
      <w:r w:rsidRPr="000C700B">
        <w:rPr>
          <w:rStyle w:val="Refdenotaalpie"/>
        </w:rPr>
        <w:footnoteRef/>
      </w:r>
      <w:r w:rsidRPr="00B14183">
        <w:rPr>
          <w:rStyle w:val="apple-style-span"/>
          <w:i/>
          <w:iCs/>
          <w:color w:val="333333"/>
          <w:shd w:val="clear" w:color="auto" w:fill="FFFFFF"/>
        </w:rPr>
        <w:t>Antígona,</w:t>
      </w:r>
      <w:r w:rsidRPr="00B14183">
        <w:rPr>
          <w:rStyle w:val="apple-converted-space"/>
          <w:i/>
          <w:iCs/>
          <w:color w:val="333333"/>
          <w:shd w:val="clear" w:color="auto" w:fill="FFFFFF"/>
        </w:rPr>
        <w:t> </w:t>
      </w:r>
      <w:r w:rsidRPr="00B14183">
        <w:rPr>
          <w:rStyle w:val="apple-style-span"/>
          <w:color w:val="333333"/>
          <w:shd w:val="clear" w:color="auto" w:fill="FFFFFF"/>
        </w:rPr>
        <w:t>106.</w:t>
      </w:r>
    </w:p>
  </w:footnote>
  <w:footnote w:id="7">
    <w:p w:rsidR="00D12763" w:rsidRDefault="00D12763" w:rsidP="00A056E7">
      <w:pPr>
        <w:pStyle w:val="Textonotapie"/>
        <w:jc w:val="both"/>
      </w:pPr>
      <w:r>
        <w:rPr>
          <w:rStyle w:val="Refdenotaalpie"/>
        </w:rPr>
        <w:footnoteRef/>
      </w:r>
      <w:r>
        <w:t xml:space="preserve"> Esta es la tesis central de mi libro </w:t>
      </w:r>
      <w:r w:rsidRPr="00D12763">
        <w:rPr>
          <w:i/>
        </w:rPr>
        <w:t>Racionalidad y conflicto ético</w:t>
      </w:r>
      <w:r>
        <w:t xml:space="preserve">. </w:t>
      </w:r>
      <w:r w:rsidRPr="00D12763">
        <w:rPr>
          <w:i/>
        </w:rPr>
        <w:t>Cfr.</w:t>
      </w:r>
      <w:r>
        <w:t xml:space="preserve"> Gamio, Gonzalo </w:t>
      </w:r>
      <w:r w:rsidRPr="00D12763">
        <w:rPr>
          <w:u w:val="single"/>
        </w:rPr>
        <w:t>Racionalidad y conflicto ético</w:t>
      </w:r>
      <w:r>
        <w:t xml:space="preserve"> Lima, IBC-CEP 2007.</w:t>
      </w:r>
    </w:p>
  </w:footnote>
  <w:footnote w:id="8">
    <w:p w:rsidR="00E535AF" w:rsidRPr="00D7194A" w:rsidRDefault="00E535AF" w:rsidP="00A056E7">
      <w:pPr>
        <w:pStyle w:val="Textonotapie"/>
        <w:jc w:val="both"/>
      </w:pPr>
      <w:r w:rsidRPr="00D7194A">
        <w:rPr>
          <w:rStyle w:val="Refdenotaalpie"/>
        </w:rPr>
        <w:footnoteRef/>
      </w:r>
      <w:r w:rsidRPr="00D7194A">
        <w:t xml:space="preserve"> </w:t>
      </w:r>
      <w:r w:rsidRPr="00D7194A">
        <w:rPr>
          <w:i/>
        </w:rPr>
        <w:t xml:space="preserve">Cfr. </w:t>
      </w:r>
      <w:r w:rsidRPr="00D7194A">
        <w:t xml:space="preserve">Casanova, José  “Reconsiderar la Secularización: una perspectiva comparada mundial” en: Revista Académica de Relaciones Internacionales, Núm. 7 Noviembre de 2007, UAM-AEDRI </w:t>
      </w:r>
      <w:hyperlink r:id="rId1" w:history="1">
        <w:r w:rsidRPr="00D7194A">
          <w:rPr>
            <w:color w:val="0000FF"/>
            <w:u w:val="single"/>
          </w:rPr>
          <w:t>https://cetr.net/files/1299066933_casanova_reconsiderar_la.pdf</w:t>
        </w:r>
      </w:hyperlink>
      <w:r w:rsidR="00574895" w:rsidRPr="00574895">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945" w:rsidRDefault="0056694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945" w:rsidRDefault="00566945">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945" w:rsidRDefault="0056694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6390"/>
    <w:multiLevelType w:val="hybridMultilevel"/>
    <w:tmpl w:val="EC02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01"/>
    <w:rsid w:val="000051E1"/>
    <w:rsid w:val="00015206"/>
    <w:rsid w:val="000156F9"/>
    <w:rsid w:val="00050611"/>
    <w:rsid w:val="000519AD"/>
    <w:rsid w:val="00084F5C"/>
    <w:rsid w:val="000A1038"/>
    <w:rsid w:val="000B1642"/>
    <w:rsid w:val="000B68E3"/>
    <w:rsid w:val="000C35B5"/>
    <w:rsid w:val="000E4906"/>
    <w:rsid w:val="000F31E8"/>
    <w:rsid w:val="00107C40"/>
    <w:rsid w:val="00110C60"/>
    <w:rsid w:val="00136EDA"/>
    <w:rsid w:val="00147399"/>
    <w:rsid w:val="00166C4D"/>
    <w:rsid w:val="00182399"/>
    <w:rsid w:val="00182E11"/>
    <w:rsid w:val="0018704C"/>
    <w:rsid w:val="001971D3"/>
    <w:rsid w:val="001979CE"/>
    <w:rsid w:val="001B0A4D"/>
    <w:rsid w:val="001B4933"/>
    <w:rsid w:val="001C0D5C"/>
    <w:rsid w:val="001C159E"/>
    <w:rsid w:val="001C546F"/>
    <w:rsid w:val="001D31EF"/>
    <w:rsid w:val="001D7BEF"/>
    <w:rsid w:val="00217095"/>
    <w:rsid w:val="00221EB8"/>
    <w:rsid w:val="00235522"/>
    <w:rsid w:val="002437A0"/>
    <w:rsid w:val="00243FF7"/>
    <w:rsid w:val="0025661D"/>
    <w:rsid w:val="00290D79"/>
    <w:rsid w:val="00291A5F"/>
    <w:rsid w:val="00292972"/>
    <w:rsid w:val="002A0E58"/>
    <w:rsid w:val="002B2A82"/>
    <w:rsid w:val="002B7204"/>
    <w:rsid w:val="002C7384"/>
    <w:rsid w:val="002F6D97"/>
    <w:rsid w:val="003220FC"/>
    <w:rsid w:val="00324C73"/>
    <w:rsid w:val="00325FB6"/>
    <w:rsid w:val="00334ABE"/>
    <w:rsid w:val="00337007"/>
    <w:rsid w:val="00345CC5"/>
    <w:rsid w:val="00354484"/>
    <w:rsid w:val="003553D0"/>
    <w:rsid w:val="00362B79"/>
    <w:rsid w:val="003843ED"/>
    <w:rsid w:val="003A089D"/>
    <w:rsid w:val="003C65FA"/>
    <w:rsid w:val="003D1ECD"/>
    <w:rsid w:val="003D45B2"/>
    <w:rsid w:val="003D4CF0"/>
    <w:rsid w:val="003F3E53"/>
    <w:rsid w:val="003F3E5F"/>
    <w:rsid w:val="003F73C2"/>
    <w:rsid w:val="004044C1"/>
    <w:rsid w:val="00412EEF"/>
    <w:rsid w:val="00413533"/>
    <w:rsid w:val="00454CC1"/>
    <w:rsid w:val="004647EA"/>
    <w:rsid w:val="00467538"/>
    <w:rsid w:val="004706B0"/>
    <w:rsid w:val="004C4153"/>
    <w:rsid w:val="004D497F"/>
    <w:rsid w:val="004E4C3D"/>
    <w:rsid w:val="00553158"/>
    <w:rsid w:val="00561F3A"/>
    <w:rsid w:val="00566945"/>
    <w:rsid w:val="00574895"/>
    <w:rsid w:val="00585BB6"/>
    <w:rsid w:val="005C03C8"/>
    <w:rsid w:val="005C6C39"/>
    <w:rsid w:val="005C6DAA"/>
    <w:rsid w:val="005E4A3D"/>
    <w:rsid w:val="006036D5"/>
    <w:rsid w:val="0060675E"/>
    <w:rsid w:val="0061793F"/>
    <w:rsid w:val="0062585A"/>
    <w:rsid w:val="00642025"/>
    <w:rsid w:val="0064212A"/>
    <w:rsid w:val="00656CE0"/>
    <w:rsid w:val="00666CA8"/>
    <w:rsid w:val="00667002"/>
    <w:rsid w:val="00672589"/>
    <w:rsid w:val="006B72E9"/>
    <w:rsid w:val="006C326E"/>
    <w:rsid w:val="006C3943"/>
    <w:rsid w:val="006C4123"/>
    <w:rsid w:val="006D436F"/>
    <w:rsid w:val="006E5234"/>
    <w:rsid w:val="006F3403"/>
    <w:rsid w:val="007131DB"/>
    <w:rsid w:val="00714FC4"/>
    <w:rsid w:val="007165A3"/>
    <w:rsid w:val="00716F9E"/>
    <w:rsid w:val="0071744C"/>
    <w:rsid w:val="00721167"/>
    <w:rsid w:val="00727B6B"/>
    <w:rsid w:val="00730CB3"/>
    <w:rsid w:val="00756CFF"/>
    <w:rsid w:val="00776B9C"/>
    <w:rsid w:val="00791AD0"/>
    <w:rsid w:val="007A3D88"/>
    <w:rsid w:val="007B28EE"/>
    <w:rsid w:val="007C307A"/>
    <w:rsid w:val="007E52BC"/>
    <w:rsid w:val="007F50E4"/>
    <w:rsid w:val="00823B8D"/>
    <w:rsid w:val="00826F3C"/>
    <w:rsid w:val="0083280C"/>
    <w:rsid w:val="008369BF"/>
    <w:rsid w:val="008445C7"/>
    <w:rsid w:val="0084484F"/>
    <w:rsid w:val="0087019C"/>
    <w:rsid w:val="00881C83"/>
    <w:rsid w:val="008849C8"/>
    <w:rsid w:val="00892930"/>
    <w:rsid w:val="008A36A9"/>
    <w:rsid w:val="008C0C5D"/>
    <w:rsid w:val="008C4387"/>
    <w:rsid w:val="00921105"/>
    <w:rsid w:val="00925776"/>
    <w:rsid w:val="0093497E"/>
    <w:rsid w:val="0094295E"/>
    <w:rsid w:val="009512A1"/>
    <w:rsid w:val="00980F44"/>
    <w:rsid w:val="009D0301"/>
    <w:rsid w:val="00A00A67"/>
    <w:rsid w:val="00A056E7"/>
    <w:rsid w:val="00A17442"/>
    <w:rsid w:val="00A202D8"/>
    <w:rsid w:val="00A22595"/>
    <w:rsid w:val="00A249FF"/>
    <w:rsid w:val="00A4122F"/>
    <w:rsid w:val="00A51A51"/>
    <w:rsid w:val="00A57640"/>
    <w:rsid w:val="00A84526"/>
    <w:rsid w:val="00A92383"/>
    <w:rsid w:val="00A93F7F"/>
    <w:rsid w:val="00A94CD1"/>
    <w:rsid w:val="00AA0217"/>
    <w:rsid w:val="00AA39DF"/>
    <w:rsid w:val="00AA52A9"/>
    <w:rsid w:val="00AC19CB"/>
    <w:rsid w:val="00AC7ED3"/>
    <w:rsid w:val="00AD2A10"/>
    <w:rsid w:val="00AD3B88"/>
    <w:rsid w:val="00AE5323"/>
    <w:rsid w:val="00AF240C"/>
    <w:rsid w:val="00B14183"/>
    <w:rsid w:val="00B35C9E"/>
    <w:rsid w:val="00B754F5"/>
    <w:rsid w:val="00B92408"/>
    <w:rsid w:val="00B949C2"/>
    <w:rsid w:val="00BA3712"/>
    <w:rsid w:val="00BE0137"/>
    <w:rsid w:val="00BE4046"/>
    <w:rsid w:val="00BE5B18"/>
    <w:rsid w:val="00C051D4"/>
    <w:rsid w:val="00C06061"/>
    <w:rsid w:val="00C17899"/>
    <w:rsid w:val="00C21E99"/>
    <w:rsid w:val="00C30551"/>
    <w:rsid w:val="00C408D1"/>
    <w:rsid w:val="00C432F5"/>
    <w:rsid w:val="00C626B9"/>
    <w:rsid w:val="00C855CE"/>
    <w:rsid w:val="00CC2387"/>
    <w:rsid w:val="00CC4752"/>
    <w:rsid w:val="00CD1367"/>
    <w:rsid w:val="00CD59B3"/>
    <w:rsid w:val="00CD7096"/>
    <w:rsid w:val="00CE10E0"/>
    <w:rsid w:val="00CF123E"/>
    <w:rsid w:val="00CF14E4"/>
    <w:rsid w:val="00D12763"/>
    <w:rsid w:val="00D12CD6"/>
    <w:rsid w:val="00D13EA9"/>
    <w:rsid w:val="00D3017B"/>
    <w:rsid w:val="00D41223"/>
    <w:rsid w:val="00D7647F"/>
    <w:rsid w:val="00D82830"/>
    <w:rsid w:val="00D939DE"/>
    <w:rsid w:val="00D94E0C"/>
    <w:rsid w:val="00D97D0D"/>
    <w:rsid w:val="00DB0E93"/>
    <w:rsid w:val="00DB1A31"/>
    <w:rsid w:val="00DB6EC6"/>
    <w:rsid w:val="00DC76E2"/>
    <w:rsid w:val="00DD15C3"/>
    <w:rsid w:val="00DD3B7B"/>
    <w:rsid w:val="00DE3034"/>
    <w:rsid w:val="00DE6F1C"/>
    <w:rsid w:val="00DF517F"/>
    <w:rsid w:val="00E15329"/>
    <w:rsid w:val="00E252CD"/>
    <w:rsid w:val="00E27AEB"/>
    <w:rsid w:val="00E30320"/>
    <w:rsid w:val="00E31015"/>
    <w:rsid w:val="00E41500"/>
    <w:rsid w:val="00E5197E"/>
    <w:rsid w:val="00E535AF"/>
    <w:rsid w:val="00E74E10"/>
    <w:rsid w:val="00E76094"/>
    <w:rsid w:val="00ED0C8D"/>
    <w:rsid w:val="00EF3205"/>
    <w:rsid w:val="00F018AB"/>
    <w:rsid w:val="00F165D4"/>
    <w:rsid w:val="00F479C2"/>
    <w:rsid w:val="00F710EC"/>
    <w:rsid w:val="00F8514D"/>
    <w:rsid w:val="00FC098E"/>
    <w:rsid w:val="00FC202F"/>
    <w:rsid w:val="00FF4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441DA-3879-4FDB-A22E-7EB2FA5F8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rsid w:val="009D0301"/>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uiPriority w:val="99"/>
    <w:rsid w:val="009D0301"/>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rsid w:val="009D0301"/>
    <w:rPr>
      <w:vertAlign w:val="superscript"/>
    </w:rPr>
  </w:style>
  <w:style w:type="paragraph" w:styleId="Prrafodelista">
    <w:name w:val="List Paragraph"/>
    <w:basedOn w:val="Normal"/>
    <w:uiPriority w:val="34"/>
    <w:qFormat/>
    <w:rsid w:val="0064212A"/>
    <w:pPr>
      <w:ind w:left="720"/>
      <w:contextualSpacing/>
    </w:pPr>
  </w:style>
  <w:style w:type="paragraph" w:styleId="Encabezado">
    <w:name w:val="header"/>
    <w:basedOn w:val="Normal"/>
    <w:link w:val="EncabezadoCar"/>
    <w:uiPriority w:val="99"/>
    <w:unhideWhenUsed/>
    <w:rsid w:val="005669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945"/>
  </w:style>
  <w:style w:type="paragraph" w:styleId="Piedepgina">
    <w:name w:val="footer"/>
    <w:basedOn w:val="Normal"/>
    <w:link w:val="PiedepginaCar"/>
    <w:uiPriority w:val="99"/>
    <w:unhideWhenUsed/>
    <w:rsid w:val="005669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945"/>
  </w:style>
  <w:style w:type="character" w:customStyle="1" w:styleId="apple-style-span">
    <w:name w:val="apple-style-span"/>
    <w:basedOn w:val="Fuentedeprrafopredeter"/>
    <w:uiPriority w:val="99"/>
    <w:rsid w:val="00CD1367"/>
  </w:style>
  <w:style w:type="character" w:customStyle="1" w:styleId="apple-converted-space">
    <w:name w:val="apple-converted-space"/>
    <w:basedOn w:val="Fuentedeprrafopredeter"/>
    <w:uiPriority w:val="99"/>
    <w:rsid w:val="00CD1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cetr.net/files/1299066933_casanova_reconsiderar_l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75B74-DC7F-45F5-9088-394A2C09B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3240</Words>
  <Characters>17824</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Ivonne Gehri</dc:creator>
  <cp:keywords/>
  <dc:description/>
  <cp:lastModifiedBy>Fernando García Alcalá</cp:lastModifiedBy>
  <cp:revision>2</cp:revision>
  <dcterms:created xsi:type="dcterms:W3CDTF">2023-09-07T03:47:00Z</dcterms:created>
  <dcterms:modified xsi:type="dcterms:W3CDTF">2023-09-07T03:47:00Z</dcterms:modified>
</cp:coreProperties>
</file>