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B44" w:rsidRPr="00604693" w:rsidRDefault="007A1B44" w:rsidP="00604693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>Fernando García Alcalá</w:t>
      </w:r>
    </w:p>
    <w:p w:rsidR="00D75864" w:rsidRPr="00604693" w:rsidRDefault="00D75864" w:rsidP="0060469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b/>
          <w:sz w:val="20"/>
          <w:szCs w:val="20"/>
          <w:u w:val="single"/>
        </w:rPr>
        <w:t>Ciudadanía Multicultural</w:t>
      </w:r>
      <w:r w:rsidR="00604693">
        <w:rPr>
          <w:rFonts w:ascii="Times New Roman" w:hAnsi="Times New Roman" w:cs="Times New Roman"/>
          <w:b/>
          <w:sz w:val="20"/>
          <w:szCs w:val="20"/>
          <w:u w:val="single"/>
        </w:rPr>
        <w:t xml:space="preserve"> (Will Kymlicka)</w:t>
      </w:r>
    </w:p>
    <w:p w:rsidR="000508D1" w:rsidRPr="00604693" w:rsidRDefault="000508D1" w:rsidP="00604693">
      <w:pPr>
        <w:spacing w:line="240" w:lineRule="auto"/>
        <w:rPr>
          <w:rFonts w:ascii="Times New Roman" w:hAnsi="Times New Roman" w:cs="Times New Roman"/>
          <w:i/>
          <w:sz w:val="18"/>
          <w:szCs w:val="20"/>
        </w:rPr>
      </w:pPr>
      <w:r w:rsidRPr="00604693">
        <w:rPr>
          <w:rFonts w:ascii="Times New Roman" w:hAnsi="Times New Roman" w:cs="Times New Roman"/>
          <w:i/>
          <w:sz w:val="18"/>
          <w:szCs w:val="20"/>
        </w:rPr>
        <w:t xml:space="preserve">“Los principios de justicia liberal exigen determinados derechos diferenciados en función del grupo </w:t>
      </w:r>
      <w:r w:rsidRPr="00604693">
        <w:rPr>
          <w:rFonts w:ascii="Times New Roman" w:hAnsi="Times New Roman" w:cs="Times New Roman"/>
          <w:sz w:val="18"/>
          <w:szCs w:val="20"/>
        </w:rPr>
        <w:t>(p.150)</w:t>
      </w:r>
      <w:r w:rsidRPr="00604693">
        <w:rPr>
          <w:rFonts w:ascii="Times New Roman" w:hAnsi="Times New Roman" w:cs="Times New Roman"/>
          <w:i/>
          <w:sz w:val="18"/>
          <w:szCs w:val="20"/>
        </w:rPr>
        <w:t>”</w:t>
      </w:r>
    </w:p>
    <w:p w:rsidR="000508D1" w:rsidRPr="00604693" w:rsidRDefault="000508D1" w:rsidP="00604693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04693">
        <w:rPr>
          <w:rFonts w:ascii="Times New Roman" w:hAnsi="Times New Roman" w:cs="Times New Roman"/>
          <w:b/>
          <w:sz w:val="20"/>
          <w:szCs w:val="20"/>
          <w:u w:val="single"/>
        </w:rPr>
        <w:t>Introducción</w:t>
      </w:r>
    </w:p>
    <w:p w:rsidR="003D1D63" w:rsidRPr="00604693" w:rsidRDefault="000508D1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 xml:space="preserve">En la actualidad </w:t>
      </w:r>
      <w:r w:rsidR="004960D9" w:rsidRPr="00604693">
        <w:rPr>
          <w:rFonts w:ascii="Times New Roman" w:hAnsi="Times New Roman" w:cs="Times New Roman"/>
          <w:sz w:val="20"/>
          <w:szCs w:val="20"/>
        </w:rPr>
        <w:t xml:space="preserve">(y la antigüedad)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 xml:space="preserve">la mayoría de países son culturalmente </w:t>
      </w:r>
      <w:r w:rsidR="004960D9" w:rsidRPr="00604693">
        <w:rPr>
          <w:rFonts w:ascii="Times New Roman" w:hAnsi="Times New Roman" w:cs="Times New Roman"/>
          <w:color w:val="FF0000"/>
          <w:sz w:val="20"/>
          <w:szCs w:val="20"/>
        </w:rPr>
        <w:t>diversos</w:t>
      </w:r>
      <w:r w:rsidR="004960D9" w:rsidRPr="00604693">
        <w:rPr>
          <w:rFonts w:ascii="Times New Roman" w:hAnsi="Times New Roman" w:cs="Times New Roman"/>
          <w:sz w:val="20"/>
          <w:szCs w:val="20"/>
        </w:rPr>
        <w:t xml:space="preserve">. (Polis, civitas, </w:t>
      </w:r>
      <w:r w:rsidR="00DF3482" w:rsidRPr="00604693">
        <w:rPr>
          <w:rFonts w:ascii="Times New Roman" w:hAnsi="Times New Roman" w:cs="Times New Roman"/>
          <w:sz w:val="20"/>
          <w:szCs w:val="20"/>
        </w:rPr>
        <w:t>etc.</w:t>
      </w:r>
      <w:r w:rsidR="004960D9" w:rsidRPr="00604693">
        <w:rPr>
          <w:rFonts w:ascii="Times New Roman" w:hAnsi="Times New Roman" w:cs="Times New Roman"/>
          <w:sz w:val="20"/>
          <w:szCs w:val="20"/>
        </w:rPr>
        <w:t>)</w:t>
      </w:r>
      <w:r w:rsidRPr="00604693">
        <w:rPr>
          <w:rFonts w:ascii="Times New Roman" w:hAnsi="Times New Roman" w:cs="Times New Roman"/>
          <w:sz w:val="20"/>
          <w:szCs w:val="20"/>
        </w:rPr>
        <w:t xml:space="preserve"> Países con ciudadanos</w:t>
      </w:r>
      <w:r w:rsidR="004960D9" w:rsidRPr="00604693">
        <w:rPr>
          <w:rFonts w:ascii="Times New Roman" w:hAnsi="Times New Roman" w:cs="Times New Roman"/>
          <w:sz w:val="20"/>
          <w:szCs w:val="20"/>
        </w:rPr>
        <w:t xml:space="preserve"> que comparten mismo lenguaje o misma raza son muy raros. (Islandia, Korea) (Cfr. pp. 13-23) </w:t>
      </w:r>
    </w:p>
    <w:p w:rsidR="000508D1" w:rsidRPr="00604693" w:rsidRDefault="000508D1" w:rsidP="00604693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04693">
        <w:rPr>
          <w:rFonts w:ascii="Times New Roman" w:hAnsi="Times New Roman" w:cs="Times New Roman"/>
          <w:b/>
          <w:sz w:val="20"/>
          <w:szCs w:val="20"/>
          <w:u w:val="single"/>
        </w:rPr>
        <w:t>Los temas</w:t>
      </w:r>
    </w:p>
    <w:p w:rsidR="00DF3482" w:rsidRPr="00604693" w:rsidRDefault="00DF3482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>Los conflictos etnoculturales son la mayor fuente de violencia política desde la guerra fría. (También en la antigüedad, por necesidad de cohesión política homogénea) Objetivo del libro: clarificar fundamentos liberales del derecho de las minorías. Para los liberales, los derechos individuales cubren a las minorías; Para Kymlicka es necesario difierenciarlos. Siguiendo separación de Iglesia-Estado, habría que separar Etnicidad-Estado: “Lo que se pretende es remediar años de discriminación y, por tanto, acercarse al tipo de sociedad que habría existido si hubiéramos observado la separación de estado y etnicidad desde el principio.” (Cfr. pp. 13-23) Sin embargo liberales se niegan a diferenciar derechos. Kymlicka por el contrario: “los derechos de las minorías no pueden subsumirse bajo la categoría de ddhh” (</w:t>
      </w:r>
      <w:r w:rsidRPr="00604693">
        <w:rPr>
          <w:rFonts w:ascii="Times New Roman" w:hAnsi="Times New Roman" w:cs="Times New Roman"/>
          <w:i/>
          <w:sz w:val="20"/>
          <w:szCs w:val="20"/>
        </w:rPr>
        <w:t>Ib.</w:t>
      </w:r>
      <w:r w:rsidRPr="00604693">
        <w:rPr>
          <w:rFonts w:ascii="Times New Roman" w:hAnsi="Times New Roman" w:cs="Times New Roman"/>
          <w:sz w:val="20"/>
          <w:szCs w:val="20"/>
        </w:rPr>
        <w:t>) Por eso debemos complementar derechos tradicionales con derechos minoritarios. “Hasta que no se resuelvan las cuestiones relativas a los derechos de las minorías, hay pocas esperanzas de que se pueda restaurar la paz o de que se respeten los ddhh básicos.” (</w:t>
      </w:r>
      <w:r w:rsidRPr="00604693">
        <w:rPr>
          <w:rFonts w:ascii="Times New Roman" w:hAnsi="Times New Roman" w:cs="Times New Roman"/>
          <w:i/>
          <w:sz w:val="20"/>
          <w:szCs w:val="20"/>
        </w:rPr>
        <w:t>Ib.</w:t>
      </w:r>
      <w:r w:rsidRPr="00604693">
        <w:rPr>
          <w:rFonts w:ascii="Times New Roman" w:hAnsi="Times New Roman" w:cs="Times New Roman"/>
          <w:sz w:val="20"/>
          <w:szCs w:val="20"/>
        </w:rPr>
        <w:t xml:space="preserve">)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>En un estado multicultural = ddhh + minoritarios. “Una teoría liberal de los derechos de las minorías debe explicar cómo coexisten (…) y cómo derechos de minorías están limitados por los principios de libertad individual, democracia y justicia social. Tal explicación constituye justamente el objetivo de este libro.</w:t>
      </w:r>
      <w:r w:rsidRPr="00604693">
        <w:rPr>
          <w:rFonts w:ascii="Times New Roman" w:hAnsi="Times New Roman" w:cs="Times New Roman"/>
          <w:sz w:val="20"/>
          <w:szCs w:val="20"/>
        </w:rPr>
        <w:t>” (</w:t>
      </w:r>
      <w:r w:rsidRPr="00604693">
        <w:rPr>
          <w:rFonts w:ascii="Times New Roman" w:hAnsi="Times New Roman" w:cs="Times New Roman"/>
          <w:i/>
          <w:sz w:val="20"/>
          <w:szCs w:val="20"/>
        </w:rPr>
        <w:t>Ib.</w:t>
      </w:r>
      <w:r w:rsidRPr="00604693">
        <w:rPr>
          <w:rFonts w:ascii="Times New Roman" w:hAnsi="Times New Roman" w:cs="Times New Roman"/>
          <w:sz w:val="20"/>
          <w:szCs w:val="20"/>
        </w:rPr>
        <w:t>)</w:t>
      </w:r>
    </w:p>
    <w:p w:rsidR="00DF3482" w:rsidRPr="00604693" w:rsidRDefault="000508D1" w:rsidP="00604693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04693">
        <w:rPr>
          <w:rFonts w:ascii="Times New Roman" w:hAnsi="Times New Roman" w:cs="Times New Roman"/>
          <w:b/>
          <w:sz w:val="20"/>
          <w:szCs w:val="20"/>
          <w:u w:val="single"/>
        </w:rPr>
        <w:t>Estructura del libro</w:t>
      </w:r>
    </w:p>
    <w:p w:rsidR="00EB4767" w:rsidRPr="00604693" w:rsidRDefault="00EB4767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 xml:space="preserve">Segundo capítulo: estados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 xml:space="preserve">multinacionales </w:t>
      </w:r>
      <w:r w:rsidRPr="00604693">
        <w:rPr>
          <w:rFonts w:ascii="Times New Roman" w:hAnsi="Times New Roman" w:cs="Times New Roman"/>
          <w:sz w:val="20"/>
          <w:szCs w:val="20"/>
        </w:rPr>
        <w:t xml:space="preserve">(incorporación de culturas que antes poseían autogobierno y concentradas a un estado mayor; minorías culturales) y estados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 xml:space="preserve">poliétnicos </w:t>
      </w:r>
      <w:r w:rsidRPr="00604693">
        <w:rPr>
          <w:rFonts w:ascii="Times New Roman" w:hAnsi="Times New Roman" w:cs="Times New Roman"/>
          <w:sz w:val="20"/>
          <w:szCs w:val="20"/>
        </w:rPr>
        <w:t>(inmigración familiar, individual; grupos étnicos).</w:t>
      </w:r>
    </w:p>
    <w:p w:rsidR="000668A3" w:rsidRPr="00604693" w:rsidRDefault="00EB4767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 xml:space="preserve">Quinto capítulo: papel de la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>cultura en liberalismo</w:t>
      </w:r>
      <w:r w:rsidRPr="00604693">
        <w:rPr>
          <w:rFonts w:ascii="Times New Roman" w:hAnsi="Times New Roman" w:cs="Times New Roman"/>
          <w:sz w:val="20"/>
          <w:szCs w:val="20"/>
        </w:rPr>
        <w:t xml:space="preserve">. Ddhh vs minoritarios. Necesidad de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>cultura societal</w:t>
      </w:r>
      <w:r w:rsidRPr="00604693">
        <w:rPr>
          <w:rFonts w:ascii="Times New Roman" w:hAnsi="Times New Roman" w:cs="Times New Roman"/>
          <w:sz w:val="20"/>
          <w:szCs w:val="20"/>
        </w:rPr>
        <w:t xml:space="preserve"> para autonomía y pertenencia: identidad. </w:t>
      </w:r>
    </w:p>
    <w:p w:rsidR="000508D1" w:rsidRPr="00604693" w:rsidRDefault="000508D1" w:rsidP="00604693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04693">
        <w:rPr>
          <w:rFonts w:ascii="Times New Roman" w:hAnsi="Times New Roman" w:cs="Times New Roman"/>
          <w:b/>
          <w:sz w:val="20"/>
          <w:szCs w:val="20"/>
          <w:u w:val="single"/>
        </w:rPr>
        <w:t>Las políticas del multiculturalismo</w:t>
      </w:r>
    </w:p>
    <w:p w:rsidR="004A13E0" w:rsidRPr="00604693" w:rsidRDefault="0002747E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 xml:space="preserve">Fuente de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 xml:space="preserve">diversidad cultural </w:t>
      </w:r>
      <w:r w:rsidRPr="00604693">
        <w:rPr>
          <w:rFonts w:ascii="Times New Roman" w:hAnsi="Times New Roman" w:cs="Times New Roman"/>
          <w:sz w:val="20"/>
          <w:szCs w:val="20"/>
        </w:rPr>
        <w:t xml:space="preserve">= coexistencia de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>más de una nación en un mismo estado</w:t>
      </w:r>
      <w:r w:rsidRPr="00604693">
        <w:rPr>
          <w:rFonts w:ascii="Times New Roman" w:hAnsi="Times New Roman" w:cs="Times New Roman"/>
          <w:sz w:val="20"/>
          <w:szCs w:val="20"/>
        </w:rPr>
        <w:t xml:space="preserve">. Nación = comunidad histórica, mas, o menos completa institucionalmente, con territorio o tierra natal, comparte lengua y cultura.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>Nación = pueblo = cultura</w:t>
      </w:r>
      <w:r w:rsidRPr="00604693">
        <w:rPr>
          <w:rFonts w:ascii="Times New Roman" w:hAnsi="Times New Roman" w:cs="Times New Roman"/>
          <w:sz w:val="20"/>
          <w:szCs w:val="20"/>
        </w:rPr>
        <w:t xml:space="preserve">.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>País con muchas naciones= multicultural</w:t>
      </w:r>
      <w:r w:rsidRPr="00604693">
        <w:rPr>
          <w:rFonts w:ascii="Times New Roman" w:hAnsi="Times New Roman" w:cs="Times New Roman"/>
          <w:sz w:val="20"/>
          <w:szCs w:val="20"/>
        </w:rPr>
        <w:t>. Culturas más pequeñas = minorías (Cfr. p.26)</w:t>
      </w:r>
    </w:p>
    <w:p w:rsidR="000508D1" w:rsidRPr="00604693" w:rsidRDefault="000508D1" w:rsidP="00604693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04693">
        <w:rPr>
          <w:rFonts w:ascii="Times New Roman" w:hAnsi="Times New Roman" w:cs="Times New Roman"/>
          <w:b/>
          <w:sz w:val="20"/>
          <w:szCs w:val="20"/>
          <w:u w:val="single"/>
        </w:rPr>
        <w:t>Estados multinacionales y estados poliétnicos</w:t>
      </w:r>
    </w:p>
    <w:p w:rsidR="00B70B55" w:rsidRPr="00604693" w:rsidRDefault="0002747E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 xml:space="preserve">Algunas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 xml:space="preserve">incorporaciones </w:t>
      </w:r>
      <w:r w:rsidR="00B70B55" w:rsidRPr="00604693">
        <w:rPr>
          <w:rFonts w:ascii="Times New Roman" w:hAnsi="Times New Roman" w:cs="Times New Roman"/>
          <w:color w:val="FF0000"/>
          <w:sz w:val="20"/>
          <w:szCs w:val="20"/>
        </w:rPr>
        <w:t>(1era fuente de pluralismo cultural)</w:t>
      </w:r>
      <w:r w:rsidR="004914B8" w:rsidRPr="0060469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604693">
        <w:rPr>
          <w:rFonts w:ascii="Times New Roman" w:hAnsi="Times New Roman" w:cs="Times New Roman"/>
          <w:sz w:val="20"/>
          <w:szCs w:val="20"/>
        </w:rPr>
        <w:t xml:space="preserve">de naciones pueden ser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>involuntarias</w:t>
      </w:r>
      <w:r w:rsidRPr="00604693">
        <w:rPr>
          <w:rFonts w:ascii="Times New Roman" w:hAnsi="Times New Roman" w:cs="Times New Roman"/>
          <w:sz w:val="20"/>
          <w:szCs w:val="20"/>
        </w:rPr>
        <w:t xml:space="preserve">. (invasión, conquista, cesión, colonización) Pueden ser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 xml:space="preserve">voluntarias </w:t>
      </w:r>
      <w:r w:rsidRPr="00604693">
        <w:rPr>
          <w:rFonts w:ascii="Times New Roman" w:hAnsi="Times New Roman" w:cs="Times New Roman"/>
          <w:sz w:val="20"/>
          <w:szCs w:val="20"/>
        </w:rPr>
        <w:t>(federación) Muchas democracias son multinacionales (EEUU: indios americanos</w:t>
      </w:r>
      <w:r w:rsidR="00016F7D" w:rsidRPr="00604693">
        <w:rPr>
          <w:rFonts w:ascii="Times New Roman" w:hAnsi="Times New Roman" w:cs="Times New Roman"/>
          <w:sz w:val="20"/>
          <w:szCs w:val="20"/>
        </w:rPr>
        <w:t xml:space="preserve"> (</w:t>
      </w:r>
      <w:r w:rsidR="00016F7D" w:rsidRPr="00604693">
        <w:rPr>
          <w:rFonts w:ascii="Times New Roman" w:hAnsi="Times New Roman" w:cs="Times New Roman"/>
          <w:color w:val="5B9BD5" w:themeColor="accent1"/>
          <w:sz w:val="20"/>
          <w:szCs w:val="20"/>
        </w:rPr>
        <w:t>nación interna dependiente</w:t>
      </w:r>
      <w:r w:rsidR="00016F7D" w:rsidRPr="00604693">
        <w:rPr>
          <w:rFonts w:ascii="Times New Roman" w:hAnsi="Times New Roman" w:cs="Times New Roman"/>
          <w:sz w:val="20"/>
          <w:szCs w:val="20"/>
        </w:rPr>
        <w:t>)</w:t>
      </w:r>
      <w:r w:rsidRPr="00604693">
        <w:rPr>
          <w:rFonts w:ascii="Times New Roman" w:hAnsi="Times New Roman" w:cs="Times New Roman"/>
          <w:sz w:val="20"/>
          <w:szCs w:val="20"/>
        </w:rPr>
        <w:t xml:space="preserve">, </w:t>
      </w:r>
      <w:r w:rsidR="00634676" w:rsidRPr="00604693">
        <w:rPr>
          <w:rFonts w:ascii="Times New Roman" w:hAnsi="Times New Roman" w:cs="Times New Roman"/>
          <w:sz w:val="20"/>
          <w:szCs w:val="20"/>
        </w:rPr>
        <w:t>portorriqueños</w:t>
      </w:r>
      <w:r w:rsidR="00016F7D" w:rsidRPr="00604693">
        <w:rPr>
          <w:rFonts w:ascii="Times New Roman" w:hAnsi="Times New Roman" w:cs="Times New Roman"/>
          <w:sz w:val="20"/>
          <w:szCs w:val="20"/>
        </w:rPr>
        <w:t xml:space="preserve"> (</w:t>
      </w:r>
      <w:r w:rsidR="00016F7D" w:rsidRPr="00604693">
        <w:rPr>
          <w:rFonts w:ascii="Times New Roman" w:hAnsi="Times New Roman" w:cs="Times New Roman"/>
          <w:color w:val="5B9BD5" w:themeColor="accent1"/>
          <w:sz w:val="20"/>
          <w:szCs w:val="20"/>
        </w:rPr>
        <w:t>commonwealth</w:t>
      </w:r>
      <w:r w:rsidR="00016F7D" w:rsidRPr="00604693">
        <w:rPr>
          <w:rFonts w:ascii="Times New Roman" w:hAnsi="Times New Roman" w:cs="Times New Roman"/>
          <w:sz w:val="20"/>
          <w:szCs w:val="20"/>
        </w:rPr>
        <w:t>)</w:t>
      </w:r>
      <w:r w:rsidRPr="00604693">
        <w:rPr>
          <w:rFonts w:ascii="Times New Roman" w:hAnsi="Times New Roman" w:cs="Times New Roman"/>
          <w:sz w:val="20"/>
          <w:szCs w:val="20"/>
        </w:rPr>
        <w:t>, chicanos, hawaianos, Guam</w:t>
      </w:r>
      <w:r w:rsidR="00016F7D" w:rsidRPr="00604693">
        <w:rPr>
          <w:rFonts w:ascii="Times New Roman" w:hAnsi="Times New Roman" w:cs="Times New Roman"/>
          <w:sz w:val="20"/>
          <w:szCs w:val="20"/>
        </w:rPr>
        <w:t xml:space="preserve"> (</w:t>
      </w:r>
      <w:r w:rsidR="00016F7D" w:rsidRPr="00604693">
        <w:rPr>
          <w:rFonts w:ascii="Times New Roman" w:hAnsi="Times New Roman" w:cs="Times New Roman"/>
          <w:color w:val="5B9BD5" w:themeColor="accent1"/>
          <w:sz w:val="20"/>
          <w:szCs w:val="20"/>
        </w:rPr>
        <w:t>protectorado</w:t>
      </w:r>
      <w:r w:rsidR="00016F7D" w:rsidRPr="00604693">
        <w:rPr>
          <w:rFonts w:ascii="Times New Roman" w:hAnsi="Times New Roman" w:cs="Times New Roman"/>
          <w:sz w:val="20"/>
          <w:szCs w:val="20"/>
        </w:rPr>
        <w:t>)</w:t>
      </w:r>
      <w:r w:rsidRPr="00604693">
        <w:rPr>
          <w:rFonts w:ascii="Times New Roman" w:hAnsi="Times New Roman" w:cs="Times New Roman"/>
          <w:sz w:val="20"/>
          <w:szCs w:val="20"/>
        </w:rPr>
        <w:t xml:space="preserve"> y otros isleños del Pacífico</w:t>
      </w:r>
      <w:r w:rsidR="00016F7D" w:rsidRPr="00604693">
        <w:rPr>
          <w:rFonts w:ascii="Times New Roman" w:hAnsi="Times New Roman" w:cs="Times New Roman"/>
          <w:sz w:val="20"/>
          <w:szCs w:val="20"/>
        </w:rPr>
        <w:t>:</w:t>
      </w:r>
      <w:r w:rsidR="00634676" w:rsidRPr="00604693">
        <w:rPr>
          <w:rFonts w:ascii="Times New Roman" w:hAnsi="Times New Roman" w:cs="Times New Roman"/>
          <w:sz w:val="20"/>
          <w:szCs w:val="20"/>
        </w:rPr>
        <w:t xml:space="preserve"> todos ellos conquistados o colonizados</w:t>
      </w:r>
      <w:r w:rsidRPr="00604693">
        <w:rPr>
          <w:rFonts w:ascii="Times New Roman" w:hAnsi="Times New Roman" w:cs="Times New Roman"/>
          <w:sz w:val="20"/>
          <w:szCs w:val="20"/>
        </w:rPr>
        <w:t>) (Cfr. p.26-27)</w:t>
      </w:r>
      <w:r w:rsidR="00016F7D" w:rsidRPr="00604693">
        <w:rPr>
          <w:rFonts w:ascii="Times New Roman" w:hAnsi="Times New Roman" w:cs="Times New Roman"/>
          <w:sz w:val="20"/>
          <w:szCs w:val="20"/>
        </w:rPr>
        <w:t xml:space="preserve"> Algunos han ido adquiriendo </w:t>
      </w:r>
      <w:r w:rsidR="00016F7D" w:rsidRPr="00604693">
        <w:rPr>
          <w:rFonts w:ascii="Times New Roman" w:hAnsi="Times New Roman" w:cs="Times New Roman"/>
          <w:color w:val="5B9BD5" w:themeColor="accent1"/>
          <w:sz w:val="20"/>
          <w:szCs w:val="20"/>
        </w:rPr>
        <w:t>un estatus político especial</w:t>
      </w:r>
      <w:r w:rsidR="00016F7D" w:rsidRPr="00604693">
        <w:rPr>
          <w:rFonts w:ascii="Times New Roman" w:hAnsi="Times New Roman" w:cs="Times New Roman"/>
          <w:sz w:val="20"/>
          <w:szCs w:val="20"/>
        </w:rPr>
        <w:t xml:space="preserve">. </w:t>
      </w:r>
      <w:r w:rsidR="009E3151" w:rsidRPr="00604693">
        <w:rPr>
          <w:rFonts w:ascii="Times New Roman" w:hAnsi="Times New Roman" w:cs="Times New Roman"/>
          <w:sz w:val="20"/>
          <w:szCs w:val="20"/>
        </w:rPr>
        <w:t xml:space="preserve">(Derecho de </w:t>
      </w:r>
      <w:r w:rsidR="009E3151" w:rsidRPr="00604693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lengua </w:t>
      </w:r>
      <w:r w:rsidR="009E3151" w:rsidRPr="00604693">
        <w:rPr>
          <w:rFonts w:ascii="Times New Roman" w:hAnsi="Times New Roman" w:cs="Times New Roman"/>
          <w:sz w:val="20"/>
          <w:szCs w:val="20"/>
        </w:rPr>
        <w:t>nativa: Guam, Hawai, Puertorico) En EEUU: minorías con derechos mínimos (comunidades culturales distintas), que han luchado para conservar y aumentar. (Grupos tan pequeños que son marginados, negados, infravalorados; sin reconocimiento de autogobierno) (Cfr. p. 27-28) En Canadá: federación semi-involuntaria: aborígenes (colonizados), franceses (invadidos) e ingleses (conquistadores)</w:t>
      </w:r>
      <w:r w:rsidR="00DE6977" w:rsidRPr="00604693">
        <w:rPr>
          <w:rFonts w:ascii="Times New Roman" w:hAnsi="Times New Roman" w:cs="Times New Roman"/>
          <w:sz w:val="20"/>
          <w:szCs w:val="20"/>
        </w:rPr>
        <w:t xml:space="preserve"> Política: no abandonar federación, sino </w:t>
      </w:r>
      <w:r w:rsidR="00DE6977" w:rsidRPr="00604693">
        <w:rPr>
          <w:rFonts w:ascii="Times New Roman" w:hAnsi="Times New Roman" w:cs="Times New Roman"/>
          <w:color w:val="FF0000"/>
          <w:sz w:val="20"/>
          <w:szCs w:val="20"/>
        </w:rPr>
        <w:t>renegociar términos para alcanzar mayor autonomía</w:t>
      </w:r>
      <w:r w:rsidR="00DE6977" w:rsidRPr="00604693">
        <w:rPr>
          <w:rFonts w:ascii="Times New Roman" w:hAnsi="Times New Roman" w:cs="Times New Roman"/>
          <w:sz w:val="20"/>
          <w:szCs w:val="20"/>
        </w:rPr>
        <w:t xml:space="preserve"> (p.28)</w:t>
      </w:r>
      <w:r w:rsidR="00B70B55" w:rsidRPr="00604693">
        <w:rPr>
          <w:rFonts w:ascii="Times New Roman" w:hAnsi="Times New Roman" w:cs="Times New Roman"/>
          <w:sz w:val="20"/>
          <w:szCs w:val="20"/>
        </w:rPr>
        <w:t xml:space="preserve"> En otros casos multinacionales: incorporación indígena forzada (Finlandia y Nueva Zelanda (¿Kymlicka se olvida de mencionar a Sud y Centroamérica?)), o bien, constitución en federación medianamente voluntaria (Suiza, Bélgica (¿Brasil?) o bien, territorio ocupado delimitado por culturas preexistentes (Bloque Soviético) </w:t>
      </w:r>
      <w:r w:rsidR="00B70B55" w:rsidRPr="00604693">
        <w:rPr>
          <w:rFonts w:ascii="Times New Roman" w:hAnsi="Times New Roman" w:cs="Times New Roman"/>
          <w:color w:val="FF0000"/>
          <w:sz w:val="20"/>
          <w:szCs w:val="20"/>
        </w:rPr>
        <w:t>Estados multinacionales necesitan cohesión y lealtad para sobrevivir</w:t>
      </w:r>
      <w:r w:rsidR="00B70B55" w:rsidRPr="00604693">
        <w:rPr>
          <w:rFonts w:ascii="Times New Roman" w:hAnsi="Times New Roman" w:cs="Times New Roman"/>
          <w:sz w:val="20"/>
          <w:szCs w:val="20"/>
        </w:rPr>
        <w:t>. (Id. Nacional común es distinta del patriotismo (Suiza))</w:t>
      </w:r>
      <w:r w:rsidR="008B1BF3" w:rsidRPr="00604693">
        <w:rPr>
          <w:rFonts w:ascii="Times New Roman" w:hAnsi="Times New Roman" w:cs="Times New Roman"/>
          <w:sz w:val="20"/>
          <w:szCs w:val="20"/>
        </w:rPr>
        <w:t xml:space="preserve"> (Cfr. p.29)</w:t>
      </w:r>
    </w:p>
    <w:p w:rsidR="0074744F" w:rsidRPr="00604693" w:rsidRDefault="004914B8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 xml:space="preserve">La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>Inmigración (2da fuente de pluralismo cultural)</w:t>
      </w:r>
      <w:r w:rsidR="008B1BF3" w:rsidRPr="0060469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B1BF3" w:rsidRPr="00604693">
        <w:rPr>
          <w:rFonts w:ascii="Times New Roman" w:hAnsi="Times New Roman" w:cs="Times New Roman"/>
          <w:sz w:val="20"/>
          <w:szCs w:val="20"/>
        </w:rPr>
        <w:t xml:space="preserve">= individuos de otras culturas que mantienen particularidades. Antes de 1960: </w:t>
      </w:r>
      <w:r w:rsidR="008B1BF3" w:rsidRPr="00604693">
        <w:rPr>
          <w:rFonts w:ascii="Times New Roman" w:hAnsi="Times New Roman" w:cs="Times New Roman"/>
          <w:color w:val="FF0000"/>
          <w:sz w:val="20"/>
          <w:szCs w:val="20"/>
        </w:rPr>
        <w:t xml:space="preserve">Angloconformidad </w:t>
      </w:r>
      <w:r w:rsidR="008B1BF3" w:rsidRPr="00604693">
        <w:rPr>
          <w:rFonts w:ascii="Times New Roman" w:hAnsi="Times New Roman" w:cs="Times New Roman"/>
          <w:sz w:val="20"/>
          <w:szCs w:val="20"/>
        </w:rPr>
        <w:t xml:space="preserve">y asimilación = renuncia a cultura propia para </w:t>
      </w:r>
      <w:r w:rsidR="008B1BF3" w:rsidRPr="00604693">
        <w:rPr>
          <w:rFonts w:ascii="Times New Roman" w:hAnsi="Times New Roman" w:cs="Times New Roman"/>
          <w:sz w:val="20"/>
          <w:szCs w:val="20"/>
        </w:rPr>
        <w:lastRenderedPageBreak/>
        <w:t xml:space="preserve">participar. Luego de 1970: política tolerante y pluralista (ya no se considera antipatriótica) Inmigrantes no son minoría nacional: </w:t>
      </w:r>
      <w:r w:rsidR="008B1BF3" w:rsidRPr="00604693">
        <w:rPr>
          <w:rFonts w:ascii="Times New Roman" w:hAnsi="Times New Roman" w:cs="Times New Roman"/>
          <w:color w:val="FF0000"/>
          <w:sz w:val="20"/>
          <w:szCs w:val="20"/>
        </w:rPr>
        <w:t>no son naciones</w:t>
      </w:r>
      <w:r w:rsidR="008B1BF3" w:rsidRPr="00604693">
        <w:rPr>
          <w:rFonts w:ascii="Times New Roman" w:hAnsi="Times New Roman" w:cs="Times New Roman"/>
          <w:sz w:val="20"/>
          <w:szCs w:val="20"/>
        </w:rPr>
        <w:t xml:space="preserve">, sino </w:t>
      </w:r>
      <w:r w:rsidR="00A46962" w:rsidRPr="00604693">
        <w:rPr>
          <w:rFonts w:ascii="Times New Roman" w:hAnsi="Times New Roman" w:cs="Times New Roman"/>
          <w:sz w:val="20"/>
          <w:szCs w:val="20"/>
        </w:rPr>
        <w:t>asociaciones</w:t>
      </w:r>
      <w:r w:rsidR="008B1BF3" w:rsidRPr="00604693">
        <w:rPr>
          <w:rFonts w:ascii="Times New Roman" w:hAnsi="Times New Roman" w:cs="Times New Roman"/>
          <w:sz w:val="20"/>
          <w:szCs w:val="20"/>
        </w:rPr>
        <w:t xml:space="preserve"> voluntarias (Cfr. p.30)</w:t>
      </w:r>
      <w:r w:rsidR="00A46962" w:rsidRPr="00604693">
        <w:rPr>
          <w:rFonts w:ascii="Times New Roman" w:hAnsi="Times New Roman" w:cs="Times New Roman"/>
          <w:sz w:val="20"/>
          <w:szCs w:val="20"/>
        </w:rPr>
        <w:t xml:space="preserve"> Se asimilan al estado no conservando su lengua. (Cfr. p.31) Al rechazar asimilación no pretenden instaurar sociedad paralela como las minorías nacionales (</w:t>
      </w:r>
      <w:r w:rsidR="00A46962" w:rsidRPr="00604693">
        <w:rPr>
          <w:rFonts w:ascii="Times New Roman" w:hAnsi="Times New Roman" w:cs="Times New Roman"/>
          <w:i/>
          <w:sz w:val="20"/>
          <w:szCs w:val="20"/>
        </w:rPr>
        <w:t>Ib.</w:t>
      </w:r>
      <w:r w:rsidR="00A46962" w:rsidRPr="00604693">
        <w:rPr>
          <w:rFonts w:ascii="Times New Roman" w:hAnsi="Times New Roman" w:cs="Times New Roman"/>
          <w:sz w:val="20"/>
          <w:szCs w:val="20"/>
        </w:rPr>
        <w:t xml:space="preserve">) </w:t>
      </w:r>
      <w:r w:rsidR="007136B2" w:rsidRPr="00604693">
        <w:rPr>
          <w:rFonts w:ascii="Times New Roman" w:hAnsi="Times New Roman" w:cs="Times New Roman"/>
          <w:sz w:val="20"/>
          <w:szCs w:val="20"/>
        </w:rPr>
        <w:t xml:space="preserve">Esto es </w:t>
      </w:r>
      <w:r w:rsidR="007136B2" w:rsidRPr="00604693">
        <w:rPr>
          <w:rFonts w:ascii="Times New Roman" w:hAnsi="Times New Roman" w:cs="Times New Roman"/>
          <w:color w:val="FF0000"/>
          <w:sz w:val="20"/>
          <w:szCs w:val="20"/>
        </w:rPr>
        <w:t>polietnicidad</w:t>
      </w:r>
      <w:r w:rsidR="007136B2" w:rsidRPr="00604693">
        <w:rPr>
          <w:rFonts w:ascii="Times New Roman" w:hAnsi="Times New Roman" w:cs="Times New Roman"/>
          <w:sz w:val="20"/>
          <w:szCs w:val="20"/>
        </w:rPr>
        <w:t>. La inmigración puede devenir en minorías. (Siempre y cuando no sean colonizadores en su sentido “antiguo” (Cfr. cáp 5.))</w:t>
      </w:r>
      <w:r w:rsidR="0074744F" w:rsidRPr="00604693">
        <w:rPr>
          <w:rFonts w:ascii="Times New Roman" w:hAnsi="Times New Roman" w:cs="Times New Roman"/>
          <w:sz w:val="20"/>
          <w:szCs w:val="20"/>
        </w:rPr>
        <w:t xml:space="preserve"> Caso hispano en EEUU: percepción errónea: no quieren aprender inglés ni integrarse: creencia de una categoría única. (chicanos, latinos, refugiados cubanos (estos se consideran exiliados y no inmigrantes) casos de ilegales como en peor posición que inmigrantes legales) (Cfr. p.32-33)</w:t>
      </w:r>
    </w:p>
    <w:p w:rsidR="0074744F" w:rsidRPr="00604693" w:rsidRDefault="0074744F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 xml:space="preserve">“Un único país puede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 xml:space="preserve">ser a la vez multinacional </w:t>
      </w:r>
      <w:r w:rsidRPr="00604693">
        <w:rPr>
          <w:rFonts w:ascii="Times New Roman" w:hAnsi="Times New Roman" w:cs="Times New Roman"/>
          <w:sz w:val="20"/>
          <w:szCs w:val="20"/>
        </w:rPr>
        <w:t xml:space="preserve">(como resultado de la colonización, la conquista o la confederación de comunidades nacionales)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 xml:space="preserve">y poliétnico </w:t>
      </w:r>
      <w:r w:rsidRPr="00604693">
        <w:rPr>
          <w:rFonts w:ascii="Times New Roman" w:hAnsi="Times New Roman" w:cs="Times New Roman"/>
          <w:sz w:val="20"/>
          <w:szCs w:val="20"/>
        </w:rPr>
        <w:t xml:space="preserve">(como resultado de la inmigración individual y familiar)” (p.34) Ej: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 xml:space="preserve">EEUU y Canadá </w:t>
      </w:r>
      <w:r w:rsidRPr="00604693">
        <w:rPr>
          <w:rFonts w:ascii="Times New Roman" w:hAnsi="Times New Roman" w:cs="Times New Roman"/>
          <w:sz w:val="20"/>
          <w:szCs w:val="20"/>
        </w:rPr>
        <w:t xml:space="preserve">(Cfr. </w:t>
      </w:r>
      <w:r w:rsidRPr="00604693">
        <w:rPr>
          <w:rFonts w:ascii="Times New Roman" w:hAnsi="Times New Roman" w:cs="Times New Roman"/>
          <w:i/>
          <w:sz w:val="20"/>
          <w:szCs w:val="20"/>
        </w:rPr>
        <w:t>Ib.</w:t>
      </w:r>
      <w:r w:rsidRPr="00604693">
        <w:rPr>
          <w:rFonts w:ascii="Times New Roman" w:hAnsi="Times New Roman" w:cs="Times New Roman"/>
          <w:sz w:val="20"/>
          <w:szCs w:val="20"/>
        </w:rPr>
        <w:t xml:space="preserve">) Multicultural: término ambiguo, confuso: no distingue multinacionalidad y polietnicidad. </w:t>
      </w:r>
      <w:r w:rsidR="005A55D2" w:rsidRPr="00604693">
        <w:rPr>
          <w:rFonts w:ascii="Times New Roman" w:hAnsi="Times New Roman" w:cs="Times New Roman"/>
          <w:sz w:val="20"/>
          <w:szCs w:val="20"/>
        </w:rPr>
        <w:t xml:space="preserve">Problema de </w:t>
      </w:r>
      <w:r w:rsidR="005A55D2" w:rsidRPr="00604693">
        <w:rPr>
          <w:rFonts w:ascii="Times New Roman" w:hAnsi="Times New Roman" w:cs="Times New Roman"/>
          <w:color w:val="FF0000"/>
          <w:sz w:val="20"/>
          <w:szCs w:val="20"/>
        </w:rPr>
        <w:t>¿qué es cultura o quienes son minoría?</w:t>
      </w:r>
      <w:r w:rsidR="005A55D2" w:rsidRPr="00604693">
        <w:rPr>
          <w:rFonts w:ascii="Times New Roman" w:hAnsi="Times New Roman" w:cs="Times New Roman"/>
          <w:sz w:val="20"/>
          <w:szCs w:val="20"/>
        </w:rPr>
        <w:t>: discapacitados, lgbtiq, mujeres, clase obrera, ateos, comunistas. Complejidad del término cultura. (</w:t>
      </w:r>
      <w:r w:rsidR="005A55D2" w:rsidRPr="00604693">
        <w:rPr>
          <w:rFonts w:ascii="Times New Roman" w:hAnsi="Times New Roman" w:cs="Times New Roman"/>
          <w:color w:val="FF0000"/>
          <w:sz w:val="20"/>
          <w:szCs w:val="20"/>
        </w:rPr>
        <w:t>costumbres</w:t>
      </w:r>
      <w:r w:rsidR="005A55D2" w:rsidRPr="00604693">
        <w:rPr>
          <w:rFonts w:ascii="Times New Roman" w:hAnsi="Times New Roman" w:cs="Times New Roman"/>
          <w:sz w:val="20"/>
          <w:szCs w:val="20"/>
        </w:rPr>
        <w:t xml:space="preserve">, </w:t>
      </w:r>
      <w:r w:rsidR="005A55D2" w:rsidRPr="00604693">
        <w:rPr>
          <w:rFonts w:ascii="Times New Roman" w:hAnsi="Times New Roman" w:cs="Times New Roman"/>
          <w:color w:val="FF0000"/>
          <w:sz w:val="20"/>
          <w:szCs w:val="20"/>
        </w:rPr>
        <w:t>ethos</w:t>
      </w:r>
      <w:r w:rsidR="005A55D2" w:rsidRPr="00604693">
        <w:rPr>
          <w:rFonts w:ascii="Times New Roman" w:hAnsi="Times New Roman" w:cs="Times New Roman"/>
          <w:sz w:val="20"/>
          <w:szCs w:val="20"/>
        </w:rPr>
        <w:t xml:space="preserve">, también “lo </w:t>
      </w:r>
      <w:r w:rsidR="005A55D2" w:rsidRPr="00604693">
        <w:rPr>
          <w:rFonts w:ascii="Times New Roman" w:hAnsi="Times New Roman" w:cs="Times New Roman"/>
          <w:color w:val="FF0000"/>
          <w:sz w:val="20"/>
          <w:szCs w:val="20"/>
        </w:rPr>
        <w:t>compartido</w:t>
      </w:r>
      <w:r w:rsidR="005A55D2" w:rsidRPr="00604693">
        <w:rPr>
          <w:rFonts w:ascii="Times New Roman" w:hAnsi="Times New Roman" w:cs="Times New Roman"/>
          <w:sz w:val="20"/>
          <w:szCs w:val="20"/>
        </w:rPr>
        <w:t xml:space="preserve">” (moderna, urbana, secular, industrial)) (Cfr. p.35) Diccionario de Oxford: cultura como </w:t>
      </w:r>
      <w:r w:rsidR="005A55D2" w:rsidRPr="00604693">
        <w:rPr>
          <w:rFonts w:ascii="Times New Roman" w:hAnsi="Times New Roman" w:cs="Times New Roman"/>
          <w:color w:val="FF0000"/>
          <w:sz w:val="20"/>
          <w:szCs w:val="20"/>
        </w:rPr>
        <w:t xml:space="preserve">costumbres </w:t>
      </w:r>
      <w:r w:rsidR="005A55D2" w:rsidRPr="00604693">
        <w:rPr>
          <w:rFonts w:ascii="Times New Roman" w:hAnsi="Times New Roman" w:cs="Times New Roman"/>
          <w:sz w:val="20"/>
          <w:szCs w:val="20"/>
        </w:rPr>
        <w:t xml:space="preserve">o la </w:t>
      </w:r>
      <w:r w:rsidR="005A55D2" w:rsidRPr="00604693">
        <w:rPr>
          <w:rFonts w:ascii="Times New Roman" w:hAnsi="Times New Roman" w:cs="Times New Roman"/>
          <w:color w:val="FF0000"/>
          <w:sz w:val="20"/>
          <w:szCs w:val="20"/>
        </w:rPr>
        <w:t xml:space="preserve">civilización </w:t>
      </w:r>
      <w:r w:rsidR="005A55D2" w:rsidRPr="00604693">
        <w:rPr>
          <w:rFonts w:ascii="Times New Roman" w:hAnsi="Times New Roman" w:cs="Times New Roman"/>
          <w:sz w:val="20"/>
          <w:szCs w:val="20"/>
        </w:rPr>
        <w:t xml:space="preserve">de un grupo o pueblo. Si son </w:t>
      </w:r>
      <w:r w:rsidR="005A55D2" w:rsidRPr="00604693">
        <w:rPr>
          <w:rFonts w:ascii="Times New Roman" w:hAnsi="Times New Roman" w:cs="Times New Roman"/>
          <w:color w:val="FF0000"/>
          <w:sz w:val="20"/>
          <w:szCs w:val="20"/>
        </w:rPr>
        <w:t>costumbres</w:t>
      </w:r>
      <w:r w:rsidR="005A55D2" w:rsidRPr="00604693">
        <w:rPr>
          <w:rFonts w:ascii="Times New Roman" w:hAnsi="Times New Roman" w:cs="Times New Roman"/>
          <w:sz w:val="20"/>
          <w:szCs w:val="20"/>
        </w:rPr>
        <w:t xml:space="preserve">: son voluntarias. Bajo esta perspectiva, hasta Islandia sería multicultural, porque todos practican religiones, ideologías distintas, difieren en clase, género, orientación sexual, y creencias. </w:t>
      </w:r>
      <w:r w:rsidR="00930D58" w:rsidRPr="00604693">
        <w:rPr>
          <w:rFonts w:ascii="Times New Roman" w:hAnsi="Times New Roman" w:cs="Times New Roman"/>
          <w:sz w:val="20"/>
          <w:szCs w:val="20"/>
        </w:rPr>
        <w:t>(</w:t>
      </w:r>
      <w:r w:rsidR="00930D58" w:rsidRPr="00604693">
        <w:rPr>
          <w:rFonts w:ascii="Times New Roman" w:hAnsi="Times New Roman" w:cs="Times New Roman"/>
          <w:i/>
          <w:sz w:val="20"/>
          <w:szCs w:val="20"/>
        </w:rPr>
        <w:t>Ib.</w:t>
      </w:r>
      <w:r w:rsidR="00930D58" w:rsidRPr="00604693">
        <w:rPr>
          <w:rFonts w:ascii="Times New Roman" w:hAnsi="Times New Roman" w:cs="Times New Roman"/>
          <w:sz w:val="20"/>
          <w:szCs w:val="20"/>
        </w:rPr>
        <w:t>)</w:t>
      </w:r>
      <w:r w:rsidR="0080143D" w:rsidRPr="00604693">
        <w:rPr>
          <w:rFonts w:ascii="Times New Roman" w:hAnsi="Times New Roman" w:cs="Times New Roman"/>
          <w:sz w:val="20"/>
          <w:szCs w:val="20"/>
        </w:rPr>
        <w:t xml:space="preserve"> Si cultura = </w:t>
      </w:r>
      <w:r w:rsidR="0080143D" w:rsidRPr="00604693">
        <w:rPr>
          <w:rFonts w:ascii="Times New Roman" w:hAnsi="Times New Roman" w:cs="Times New Roman"/>
          <w:color w:val="FF0000"/>
          <w:sz w:val="20"/>
          <w:szCs w:val="20"/>
        </w:rPr>
        <w:t>civilización</w:t>
      </w:r>
      <w:r w:rsidR="0080143D" w:rsidRPr="00604693">
        <w:rPr>
          <w:rFonts w:ascii="Times New Roman" w:hAnsi="Times New Roman" w:cs="Times New Roman"/>
          <w:sz w:val="20"/>
          <w:szCs w:val="20"/>
        </w:rPr>
        <w:t xml:space="preserve">, luego prácticamente todas las sociedades modernas comparten cultura, por cuanto participan de la misma forma de vida moderna e industrializada. Kymlicka propone cultura y multicultural en </w:t>
      </w:r>
      <w:r w:rsidR="0080143D" w:rsidRPr="00604693">
        <w:rPr>
          <w:rFonts w:ascii="Times New Roman" w:hAnsi="Times New Roman" w:cs="Times New Roman"/>
          <w:color w:val="FF0000"/>
          <w:sz w:val="20"/>
          <w:szCs w:val="20"/>
        </w:rPr>
        <w:t>otro sentido</w:t>
      </w:r>
      <w:r w:rsidR="0080143D" w:rsidRPr="00604693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80143D" w:rsidRPr="00604693" w:rsidRDefault="0080143D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 xml:space="preserve">Multiculturalismo = derivación de las diferencias nacionales y étnicas. Cultura = Nación o pueblo: comunidad intergeneracional, relativamente completa institucionalemente, con territorio o patria, comparte lenguaje e historia específica. Un estado es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 xml:space="preserve">Multicultural </w:t>
      </w:r>
      <w:r w:rsidRPr="00604693">
        <w:rPr>
          <w:rFonts w:ascii="Times New Roman" w:hAnsi="Times New Roman" w:cs="Times New Roman"/>
          <w:sz w:val="20"/>
          <w:szCs w:val="20"/>
        </w:rPr>
        <w:t>si sus miembros pertenecen a naciones diferentes (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>multinacionales</w:t>
      </w:r>
      <w:r w:rsidRPr="00604693">
        <w:rPr>
          <w:rFonts w:ascii="Times New Roman" w:hAnsi="Times New Roman" w:cs="Times New Roman"/>
          <w:sz w:val="20"/>
          <w:szCs w:val="20"/>
        </w:rPr>
        <w:t>) o si sus miembros han emigrado (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>poliétnicos</w:t>
      </w:r>
      <w:r w:rsidRPr="00604693">
        <w:rPr>
          <w:rFonts w:ascii="Times New Roman" w:hAnsi="Times New Roman" w:cs="Times New Roman"/>
          <w:sz w:val="20"/>
          <w:szCs w:val="20"/>
        </w:rPr>
        <w:t>); mientras tenga relevancia para la identidad personal y vida política. (Cfr. p.36)</w:t>
      </w:r>
      <w:r w:rsidR="00B0045B" w:rsidRPr="00604693">
        <w:rPr>
          <w:rFonts w:ascii="Times New Roman" w:hAnsi="Times New Roman" w:cs="Times New Roman"/>
          <w:sz w:val="20"/>
          <w:szCs w:val="20"/>
        </w:rPr>
        <w:t xml:space="preserve"> </w:t>
      </w:r>
      <w:r w:rsidR="00B0045B" w:rsidRPr="00604693">
        <w:rPr>
          <w:rFonts w:ascii="Times New Roman" w:hAnsi="Times New Roman" w:cs="Times New Roman"/>
          <w:color w:val="FF0000"/>
          <w:sz w:val="20"/>
          <w:szCs w:val="20"/>
        </w:rPr>
        <w:t>No incluye</w:t>
      </w:r>
      <w:r w:rsidR="00B0045B" w:rsidRPr="00604693">
        <w:rPr>
          <w:rFonts w:ascii="Times New Roman" w:hAnsi="Times New Roman" w:cs="Times New Roman"/>
          <w:sz w:val="20"/>
          <w:szCs w:val="20"/>
        </w:rPr>
        <w:t>: estilos de vida grupal, movimientos sociales, asociaciones voluntarias</w:t>
      </w:r>
      <w:r w:rsidR="00297597" w:rsidRPr="00604693">
        <w:rPr>
          <w:rFonts w:ascii="Times New Roman" w:hAnsi="Times New Roman" w:cs="Times New Roman"/>
          <w:sz w:val="20"/>
          <w:szCs w:val="20"/>
        </w:rPr>
        <w:t xml:space="preserve">, no por ser poco importantes, por el contrario: “doy por supuesto que la acomodación de las diferencias étnicas y nacionales es sólo uno de los aspectos de una lucha más amplia para lograr una democracia más tolerante e inclusiva” (p.36) </w:t>
      </w:r>
      <w:r w:rsidR="00297597" w:rsidRPr="00604693">
        <w:rPr>
          <w:rFonts w:ascii="Times New Roman" w:hAnsi="Times New Roman" w:cs="Times New Roman"/>
          <w:color w:val="FF0000"/>
          <w:sz w:val="20"/>
          <w:szCs w:val="20"/>
        </w:rPr>
        <w:t>Definición operativa de cultura</w:t>
      </w:r>
      <w:r w:rsidR="00297597" w:rsidRPr="00604693">
        <w:rPr>
          <w:rFonts w:ascii="Times New Roman" w:hAnsi="Times New Roman" w:cs="Times New Roman"/>
          <w:sz w:val="20"/>
          <w:szCs w:val="20"/>
        </w:rPr>
        <w:t>. “una teoría que contemple derechos de las minorías culturales debe ser compatible con las justas reivindicaciones de los grupos sociales que se encuentren en situación de desventaja” (</w:t>
      </w:r>
      <w:r w:rsidR="00297597" w:rsidRPr="00604693">
        <w:rPr>
          <w:rFonts w:ascii="Times New Roman" w:hAnsi="Times New Roman" w:cs="Times New Roman"/>
          <w:i/>
          <w:sz w:val="20"/>
          <w:szCs w:val="20"/>
        </w:rPr>
        <w:t>Ib.</w:t>
      </w:r>
      <w:r w:rsidR="00297597" w:rsidRPr="00604693">
        <w:rPr>
          <w:rFonts w:ascii="Times New Roman" w:hAnsi="Times New Roman" w:cs="Times New Roman"/>
          <w:sz w:val="20"/>
          <w:szCs w:val="20"/>
        </w:rPr>
        <w:t>) = con exigencias de justicia.</w:t>
      </w:r>
    </w:p>
    <w:p w:rsidR="00297597" w:rsidRPr="00604693" w:rsidRDefault="00297597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 xml:space="preserve">En teoría política: vs. Walzer “el pluralismo cultural en el viejo mundo consta de comunidades intactas y arraigadas de naciones que se establecieron en unas tierras que han ocupado durante muchos siglos” (Walzer citado </w:t>
      </w:r>
      <w:r w:rsidR="00D51E7D" w:rsidRPr="00604693">
        <w:rPr>
          <w:rFonts w:ascii="Times New Roman" w:hAnsi="Times New Roman" w:cs="Times New Roman"/>
          <w:sz w:val="20"/>
          <w:szCs w:val="20"/>
        </w:rPr>
        <w:t xml:space="preserve">en </w:t>
      </w:r>
      <w:r w:rsidRPr="00604693">
        <w:rPr>
          <w:rFonts w:ascii="Times New Roman" w:hAnsi="Times New Roman" w:cs="Times New Roman"/>
          <w:sz w:val="20"/>
          <w:szCs w:val="20"/>
        </w:rPr>
        <w:t>p.38) pero … “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 xml:space="preserve">existe un considerable número de pueblos cuyos ancestros no vinieron a EEUU voluntaria o involuntariamente. Más bien, los EEUU vinieron a ellos en el curso de su inexorable </w:t>
      </w:r>
      <w:r w:rsidR="00D51E7D" w:rsidRPr="00604693">
        <w:rPr>
          <w:rFonts w:ascii="Times New Roman" w:hAnsi="Times New Roman" w:cs="Times New Roman"/>
          <w:color w:val="FF0000"/>
          <w:sz w:val="20"/>
          <w:szCs w:val="20"/>
        </w:rPr>
        <w:t>expansión</w:t>
      </w:r>
      <w:r w:rsidR="00D51E7D" w:rsidRPr="00604693">
        <w:rPr>
          <w:rFonts w:ascii="Times New Roman" w:hAnsi="Times New Roman" w:cs="Times New Roman"/>
          <w:sz w:val="20"/>
          <w:szCs w:val="20"/>
        </w:rPr>
        <w:t xml:space="preserve"> por todo el continente y por el Caribe y el Pacífico” (Thernstrom citado en p.39)</w:t>
      </w:r>
      <w:r w:rsidR="00914714" w:rsidRPr="00604693">
        <w:rPr>
          <w:rFonts w:ascii="Times New Roman" w:hAnsi="Times New Roman" w:cs="Times New Roman"/>
          <w:sz w:val="20"/>
          <w:szCs w:val="20"/>
        </w:rPr>
        <w:t xml:space="preserve"> Kymlicka vs Walzer: “esta excesiva generalización no es algo inocuo y restringido a unos cuantos escritos académicos. Refleja y perpetúa una larga </w:t>
      </w:r>
      <w:r w:rsidR="00914714" w:rsidRPr="00604693">
        <w:rPr>
          <w:rFonts w:ascii="Times New Roman" w:hAnsi="Times New Roman" w:cs="Times New Roman"/>
          <w:color w:val="FF0000"/>
          <w:sz w:val="20"/>
          <w:szCs w:val="20"/>
        </w:rPr>
        <w:t>historia de negación de los derechos, e incluso de la propia existencia, de minorías</w:t>
      </w:r>
      <w:r w:rsidR="00914714" w:rsidRPr="00604693">
        <w:rPr>
          <w:rFonts w:ascii="Times New Roman" w:hAnsi="Times New Roman" w:cs="Times New Roman"/>
          <w:sz w:val="20"/>
          <w:szCs w:val="20"/>
        </w:rPr>
        <w:t xml:space="preserve"> nacionales en toda América del Norte y del Sur, fundamentada en la consideración de que se trata de “países de inmigrantes”” (p.39)</w:t>
      </w:r>
      <w:r w:rsidR="002C6045" w:rsidRPr="0060469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C6045" w:rsidRPr="00604693" w:rsidRDefault="002C6045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>Posible razón de ser del convenio OIT Nº 169</w:t>
      </w:r>
      <w:r w:rsidR="004D0AC7" w:rsidRPr="00604693">
        <w:rPr>
          <w:rFonts w:ascii="Times New Roman" w:hAnsi="Times New Roman" w:cs="Times New Roman"/>
          <w:sz w:val="20"/>
          <w:szCs w:val="20"/>
        </w:rPr>
        <w:t xml:space="preserve"> (para pueblos tribales, básicamente aislados cultural, social y económicamente) Los representantes de EEUU, </w:t>
      </w:r>
      <w:r w:rsidR="000668A3" w:rsidRPr="00604693">
        <w:rPr>
          <w:rFonts w:ascii="Times New Roman" w:hAnsi="Times New Roman" w:cs="Times New Roman"/>
          <w:sz w:val="20"/>
          <w:szCs w:val="20"/>
        </w:rPr>
        <w:t>Sudamérica</w:t>
      </w:r>
      <w:r w:rsidR="004D0AC7" w:rsidRPr="00604693">
        <w:rPr>
          <w:rFonts w:ascii="Times New Roman" w:hAnsi="Times New Roman" w:cs="Times New Roman"/>
          <w:sz w:val="20"/>
          <w:szCs w:val="20"/>
        </w:rPr>
        <w:t xml:space="preserve"> y otros aducen que son países de inmigrantes y que por lo tanto no tienen minorías nacionales. Resultado complejo: menos con acceso a derechos, a pesar del esfuerzo de diferenciar y especificarlos. (cfr. p.39) “Los </w:t>
      </w:r>
      <w:r w:rsidR="004D0AC7" w:rsidRPr="00604693">
        <w:rPr>
          <w:rFonts w:ascii="Times New Roman" w:hAnsi="Times New Roman" w:cs="Times New Roman"/>
          <w:color w:val="FF0000"/>
          <w:sz w:val="20"/>
          <w:szCs w:val="20"/>
        </w:rPr>
        <w:t>derechos de los pueblos indígenas en las Américas, Nueva Zelanda y Australia han sido violados con total impunidad</w:t>
      </w:r>
      <w:r w:rsidR="004366A3" w:rsidRPr="00604693">
        <w:rPr>
          <w:rFonts w:ascii="Times New Roman" w:hAnsi="Times New Roman" w:cs="Times New Roman"/>
          <w:sz w:val="20"/>
          <w:szCs w:val="20"/>
        </w:rPr>
        <w:t xml:space="preserve">. </w:t>
      </w:r>
      <w:r w:rsidR="004366A3" w:rsidRPr="00604693">
        <w:rPr>
          <w:rFonts w:ascii="Times New Roman" w:hAnsi="Times New Roman" w:cs="Times New Roman"/>
          <w:color w:val="FF0000"/>
          <w:sz w:val="20"/>
          <w:szCs w:val="20"/>
        </w:rPr>
        <w:t>Brasil ha sido específicamente insistente a la hora de afirmar que no tiene minorías nacionales: lo cierto es que el casi total exterminio de sus tribus indias está peligrosamente cerca de ratificar dicha afirmación</w:t>
      </w:r>
      <w:r w:rsidR="004366A3" w:rsidRPr="00604693">
        <w:rPr>
          <w:rFonts w:ascii="Times New Roman" w:hAnsi="Times New Roman" w:cs="Times New Roman"/>
          <w:sz w:val="20"/>
          <w:szCs w:val="20"/>
        </w:rPr>
        <w:t>.” (Cfr. p.40)</w:t>
      </w:r>
      <w:r w:rsidR="0018768F" w:rsidRPr="00604693">
        <w:rPr>
          <w:rFonts w:ascii="Times New Roman" w:hAnsi="Times New Roman" w:cs="Times New Roman"/>
          <w:sz w:val="20"/>
          <w:szCs w:val="20"/>
        </w:rPr>
        <w:t xml:space="preserve"> Existe una larga tradición de “eurocentrismo post-colonialista” que niega el autogobierno y paternaliza. La mayoría de países americanos son multinacionales y poliétnicos, aunque les cueste aceptarlo. (</w:t>
      </w:r>
      <w:r w:rsidR="0018768F" w:rsidRPr="00604693">
        <w:rPr>
          <w:rFonts w:ascii="Times New Roman" w:hAnsi="Times New Roman" w:cs="Times New Roman"/>
          <w:i/>
          <w:sz w:val="20"/>
          <w:szCs w:val="20"/>
        </w:rPr>
        <w:t>Ib.</w:t>
      </w:r>
      <w:r w:rsidR="0018768F" w:rsidRPr="00604693">
        <w:rPr>
          <w:rFonts w:ascii="Times New Roman" w:hAnsi="Times New Roman" w:cs="Times New Roman"/>
          <w:sz w:val="20"/>
          <w:szCs w:val="20"/>
        </w:rPr>
        <w:t>) En EEUU se acepta que es poliétnico, pero no multicultural. Canadá fomenta ambos. (</w:t>
      </w:r>
      <w:r w:rsidR="0018768F" w:rsidRPr="00604693">
        <w:rPr>
          <w:rFonts w:ascii="Times New Roman" w:hAnsi="Times New Roman" w:cs="Times New Roman"/>
          <w:i/>
          <w:sz w:val="20"/>
          <w:szCs w:val="20"/>
        </w:rPr>
        <w:t>Ib.</w:t>
      </w:r>
      <w:r w:rsidR="0018768F" w:rsidRPr="00604693">
        <w:rPr>
          <w:rFonts w:ascii="Times New Roman" w:hAnsi="Times New Roman" w:cs="Times New Roman"/>
          <w:sz w:val="20"/>
          <w:szCs w:val="20"/>
        </w:rPr>
        <w:t>)</w:t>
      </w:r>
    </w:p>
    <w:p w:rsidR="00DF3482" w:rsidRPr="00604693" w:rsidRDefault="0018768F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 xml:space="preserve">Idea de pertenencia cultural por sangre: Alemania y Sudáfrica: ancestros. Kymlicka: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>pertenencia debería ser asimilativa con derechos</w:t>
      </w:r>
      <w:r w:rsidRPr="00604693">
        <w:rPr>
          <w:rFonts w:ascii="Times New Roman" w:hAnsi="Times New Roman" w:cs="Times New Roman"/>
          <w:sz w:val="20"/>
          <w:szCs w:val="20"/>
        </w:rPr>
        <w:t xml:space="preserve">. (Cfr. p.42) Caso de los afroamericanos: bastante distinta, no inmigrantes voluntarios (esclavos involuntarios), se les impidió integrarse (segregación), ni ajustarse al modelo de minorías, por carecer de tierra natal, ni lengua histórica común: diversas culturas y lenguas separadas a la fuerza. (Cfr. p.43) Para todos los contextos complejos hacen falta soluciones diferentes. </w:t>
      </w:r>
      <w:r w:rsidR="00692666" w:rsidRPr="00604693">
        <w:rPr>
          <w:rFonts w:ascii="Times New Roman" w:hAnsi="Times New Roman" w:cs="Times New Roman"/>
          <w:sz w:val="20"/>
          <w:szCs w:val="20"/>
        </w:rPr>
        <w:t>(Cfr. p.45)</w:t>
      </w:r>
    </w:p>
    <w:p w:rsidR="000508D1" w:rsidRPr="00604693" w:rsidRDefault="000508D1" w:rsidP="00604693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04693">
        <w:rPr>
          <w:rFonts w:ascii="Times New Roman" w:hAnsi="Times New Roman" w:cs="Times New Roman"/>
          <w:b/>
          <w:sz w:val="20"/>
          <w:szCs w:val="20"/>
          <w:u w:val="single"/>
        </w:rPr>
        <w:t>Tres formas de derechos diferenciados en función del grupo</w:t>
      </w:r>
    </w:p>
    <w:p w:rsidR="00F01111" w:rsidRPr="00604693" w:rsidRDefault="00F01111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>Algunos procedimientos democráticos para responder a reivindicaciones de minorías nacionales o étnicas. Derechos civiles e individuales</w:t>
      </w:r>
      <w:r w:rsidR="009D7288" w:rsidRPr="00604693">
        <w:rPr>
          <w:rFonts w:ascii="Times New Roman" w:hAnsi="Times New Roman" w:cs="Times New Roman"/>
          <w:sz w:val="20"/>
          <w:szCs w:val="20"/>
        </w:rPr>
        <w:t xml:space="preserve"> (</w:t>
      </w:r>
      <w:r w:rsidRPr="00604693">
        <w:rPr>
          <w:rFonts w:ascii="Times New Roman" w:hAnsi="Times New Roman" w:cs="Times New Roman"/>
          <w:sz w:val="20"/>
          <w:szCs w:val="20"/>
        </w:rPr>
        <w:t xml:space="preserve">asociación, culto, expresión, circulación, organización, respeto de la </w:t>
      </w:r>
      <w:r w:rsidRPr="00604693">
        <w:rPr>
          <w:rFonts w:ascii="Times New Roman" w:hAnsi="Times New Roman" w:cs="Times New Roman"/>
          <w:sz w:val="20"/>
          <w:szCs w:val="20"/>
        </w:rPr>
        <w:lastRenderedPageBreak/>
        <w:t>diferencia grupal</w:t>
      </w:r>
      <w:r w:rsidR="009D7288" w:rsidRPr="00604693">
        <w:rPr>
          <w:rFonts w:ascii="Times New Roman" w:hAnsi="Times New Roman" w:cs="Times New Roman"/>
          <w:sz w:val="20"/>
          <w:szCs w:val="20"/>
        </w:rPr>
        <w:t>)</w:t>
      </w:r>
      <w:r w:rsidRPr="00604693">
        <w:rPr>
          <w:rFonts w:ascii="Times New Roman" w:hAnsi="Times New Roman" w:cs="Times New Roman"/>
          <w:sz w:val="20"/>
          <w:szCs w:val="20"/>
        </w:rPr>
        <w:t xml:space="preserve"> </w:t>
      </w:r>
      <w:r w:rsidR="009D7288" w:rsidRPr="00604693">
        <w:rPr>
          <w:rFonts w:ascii="Times New Roman" w:hAnsi="Times New Roman" w:cs="Times New Roman"/>
          <w:sz w:val="20"/>
          <w:szCs w:val="20"/>
        </w:rPr>
        <w:t>ins</w:t>
      </w:r>
      <w:r w:rsidRPr="00604693">
        <w:rPr>
          <w:rFonts w:ascii="Times New Roman" w:hAnsi="Times New Roman" w:cs="Times New Roman"/>
          <w:sz w:val="20"/>
          <w:szCs w:val="20"/>
        </w:rPr>
        <w:t>uficiente</w:t>
      </w:r>
      <w:r w:rsidR="009D7288" w:rsidRPr="00604693">
        <w:rPr>
          <w:rFonts w:ascii="Times New Roman" w:hAnsi="Times New Roman" w:cs="Times New Roman"/>
          <w:sz w:val="20"/>
          <w:szCs w:val="20"/>
        </w:rPr>
        <w:t>s</w:t>
      </w:r>
      <w:r w:rsidRPr="00604693">
        <w:rPr>
          <w:rFonts w:ascii="Times New Roman" w:hAnsi="Times New Roman" w:cs="Times New Roman"/>
          <w:sz w:val="20"/>
          <w:szCs w:val="20"/>
        </w:rPr>
        <w:t xml:space="preserve"> para mantener diversidad. (Cfr. p.46) Ejemplos de medidas especiales diferenciadas en función de pertenencia social.</w:t>
      </w:r>
    </w:p>
    <w:p w:rsidR="00F01111" w:rsidRPr="00604693" w:rsidRDefault="00F01111" w:rsidP="00604693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color w:val="FF0000"/>
          <w:sz w:val="20"/>
          <w:szCs w:val="20"/>
        </w:rPr>
        <w:t>Derecho de autogobierno</w:t>
      </w:r>
      <w:r w:rsidRPr="00604693">
        <w:rPr>
          <w:rFonts w:ascii="Times New Roman" w:hAnsi="Times New Roman" w:cs="Times New Roman"/>
          <w:sz w:val="20"/>
          <w:szCs w:val="20"/>
        </w:rPr>
        <w:t xml:space="preserve">: reconocido con límites en derecho internacional. Autodeterminación para los pueblos, pero practicados en colonias, ignorando minorías internas. Modo </w:t>
      </w:r>
      <w:r w:rsidR="0076141C" w:rsidRPr="00604693">
        <w:rPr>
          <w:rFonts w:ascii="Times New Roman" w:hAnsi="Times New Roman" w:cs="Times New Roman"/>
          <w:sz w:val="20"/>
          <w:szCs w:val="20"/>
        </w:rPr>
        <w:t xml:space="preserve">posible </w:t>
      </w:r>
      <w:r w:rsidRPr="00604693">
        <w:rPr>
          <w:rFonts w:ascii="Times New Roman" w:hAnsi="Times New Roman" w:cs="Times New Roman"/>
          <w:sz w:val="20"/>
          <w:szCs w:val="20"/>
        </w:rPr>
        <w:t>de reconocimiento al autogobierno: federalismo. (Cfr. p.47-48)</w:t>
      </w:r>
    </w:p>
    <w:p w:rsidR="00F01111" w:rsidRPr="00604693" w:rsidRDefault="00F01111" w:rsidP="00604693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color w:val="FF0000"/>
          <w:sz w:val="20"/>
          <w:szCs w:val="20"/>
        </w:rPr>
        <w:t>Derechos poliétnicos</w:t>
      </w:r>
      <w:r w:rsidR="0076141C" w:rsidRPr="00604693">
        <w:rPr>
          <w:rFonts w:ascii="Times New Roman" w:hAnsi="Times New Roman" w:cs="Times New Roman"/>
          <w:sz w:val="20"/>
          <w:szCs w:val="20"/>
        </w:rPr>
        <w:t>: vs Angloconformidad; no abandonar cultura, lengua, herencia. Fomentar integración en el conjunto social. (Cfr. p.53)</w:t>
      </w:r>
    </w:p>
    <w:p w:rsidR="00DF3482" w:rsidRPr="00604693" w:rsidRDefault="00F01111" w:rsidP="00604693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color w:val="FF0000"/>
          <w:sz w:val="20"/>
          <w:szCs w:val="20"/>
        </w:rPr>
        <w:t>Derechos especiales de representación</w:t>
      </w:r>
      <w:r w:rsidR="0076141C" w:rsidRPr="00604693">
        <w:rPr>
          <w:rFonts w:ascii="Times New Roman" w:hAnsi="Times New Roman" w:cs="Times New Roman"/>
          <w:sz w:val="20"/>
          <w:szCs w:val="20"/>
        </w:rPr>
        <w:t>: Participación representativa insuficiente de discapacitados, minorías étnicas, mujeres, pobres, etc.</w:t>
      </w:r>
    </w:p>
    <w:p w:rsidR="000508D1" w:rsidRPr="00604693" w:rsidRDefault="000508D1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 xml:space="preserve">5    </w:t>
      </w:r>
      <w:r w:rsidRPr="00604693">
        <w:rPr>
          <w:rFonts w:ascii="Times New Roman" w:hAnsi="Times New Roman" w:cs="Times New Roman"/>
          <w:b/>
          <w:sz w:val="20"/>
          <w:szCs w:val="20"/>
          <w:u w:val="single"/>
        </w:rPr>
        <w:t>Libertad y cultura</w:t>
      </w:r>
    </w:p>
    <w:p w:rsidR="004A7E33" w:rsidRPr="00604693" w:rsidRDefault="008A0B3A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 xml:space="preserve">Enfoque liberal de los derechos minoritarios distinto a liberalismo tradicional (libertad individual). Para Kymlicka: “los derechos de las minorías no sólo son consistentes con la libertad individual, sino que en realidad pueden fomentarla.” (p.111) En este capítulo = trazar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>conexión entre libertad y cultura</w:t>
      </w:r>
      <w:r w:rsidRPr="00604693">
        <w:rPr>
          <w:rFonts w:ascii="Times New Roman" w:hAnsi="Times New Roman" w:cs="Times New Roman"/>
          <w:sz w:val="20"/>
          <w:szCs w:val="20"/>
        </w:rPr>
        <w:t xml:space="preserve">. </w:t>
      </w:r>
      <w:r w:rsidR="00E10E1E" w:rsidRPr="00604693">
        <w:rPr>
          <w:rFonts w:ascii="Times New Roman" w:hAnsi="Times New Roman" w:cs="Times New Roman"/>
          <w:sz w:val="20"/>
          <w:szCs w:val="20"/>
        </w:rPr>
        <w:t>(5.1 tipo de cultura relevante para liberalismo; 5.2 libertad liberal; 5.3 mundo moderno dividido en “culturas societales” asociadas a grupos nacionales =&gt; libertad = pertenencia a estas culturas; 5.4</w:t>
      </w:r>
      <w:r w:rsidR="007C33D7" w:rsidRPr="00604693">
        <w:rPr>
          <w:rFonts w:ascii="Times New Roman" w:hAnsi="Times New Roman" w:cs="Times New Roman"/>
          <w:sz w:val="20"/>
          <w:szCs w:val="20"/>
        </w:rPr>
        <w:t xml:space="preserve"> importancia de pertenencia; 5.5 cómo confrontar culturas iliberales</w:t>
      </w:r>
      <w:r w:rsidR="00E10E1E" w:rsidRPr="00604693">
        <w:rPr>
          <w:rFonts w:ascii="Times New Roman" w:hAnsi="Times New Roman" w:cs="Times New Roman"/>
          <w:sz w:val="20"/>
          <w:szCs w:val="20"/>
        </w:rPr>
        <w:t>)</w:t>
      </w:r>
      <w:r w:rsidR="007C33D7" w:rsidRPr="00604693">
        <w:rPr>
          <w:rFonts w:ascii="Times New Roman" w:hAnsi="Times New Roman" w:cs="Times New Roman"/>
          <w:sz w:val="20"/>
          <w:szCs w:val="20"/>
        </w:rPr>
        <w:t xml:space="preserve"> (Cfr. p.111)</w:t>
      </w:r>
    </w:p>
    <w:p w:rsidR="007C33D7" w:rsidRPr="00604693" w:rsidRDefault="000508D1" w:rsidP="00604693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ab/>
        <w:t xml:space="preserve">5.1 </w:t>
      </w:r>
      <w:r w:rsidRPr="00604693">
        <w:rPr>
          <w:rFonts w:ascii="Times New Roman" w:hAnsi="Times New Roman" w:cs="Times New Roman"/>
          <w:b/>
          <w:sz w:val="20"/>
          <w:szCs w:val="20"/>
          <w:u w:val="single"/>
        </w:rPr>
        <w:t>La definición de las culturas</w:t>
      </w:r>
    </w:p>
    <w:p w:rsidR="00DF3482" w:rsidRPr="00604693" w:rsidRDefault="007C33D7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>Aunque cultura es un término complejo, Kymlicka se centra en el sentido de “cultura societal”: “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 xml:space="preserve">una cultura que proporciona a sus miembros unas formas de vida significativas </w:t>
      </w:r>
      <w:r w:rsidRPr="00604693">
        <w:rPr>
          <w:rFonts w:ascii="Times New Roman" w:hAnsi="Times New Roman" w:cs="Times New Roman"/>
          <w:sz w:val="20"/>
          <w:szCs w:val="20"/>
        </w:rPr>
        <w:t xml:space="preserve">a través de todo el abanico de actividades humanas, incluyendo la vida social, educativa, religiosa, recreativa y económica, abarcando las esferas pública y privada. Estas culturas tienden a concentrarse territorialmente, y se basan en una lengua compartida.” (p.112)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>Se denominan “societales” en cuanto comparten no sólo memorias o valores, sino también instituciones y prácticas comunes</w:t>
      </w:r>
      <w:r w:rsidRPr="00604693">
        <w:rPr>
          <w:rFonts w:ascii="Times New Roman" w:hAnsi="Times New Roman" w:cs="Times New Roman"/>
          <w:sz w:val="20"/>
          <w:szCs w:val="20"/>
        </w:rPr>
        <w:t xml:space="preserve">. No siempre existen, ya que su creación se asocia a la modernización. (= difusión en toda la sociedad de cultura común en lengua e instituciones) (Cfr. p.112-113) Por un lado esto se debe a exigencias económicas, pero también al bienestar ciudadano que demanda sentido de identidad común y pertenencia; además, es fundamental para la igualdad de oportunidades. (Cfr. p.113)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 xml:space="preserve">No existe estructura cultural única en casi ningún </w:t>
      </w:r>
      <w:r w:rsidR="00352650" w:rsidRPr="00604693">
        <w:rPr>
          <w:rFonts w:ascii="Times New Roman" w:hAnsi="Times New Roman" w:cs="Times New Roman"/>
          <w:color w:val="FF0000"/>
          <w:sz w:val="20"/>
          <w:szCs w:val="20"/>
        </w:rPr>
        <w:t>país; existen culturas dominantes contrapuestas a minorías</w:t>
      </w:r>
      <w:r w:rsidR="00352650" w:rsidRPr="00604693">
        <w:rPr>
          <w:rFonts w:ascii="Times New Roman" w:hAnsi="Times New Roman" w:cs="Times New Roman"/>
          <w:sz w:val="20"/>
          <w:szCs w:val="20"/>
        </w:rPr>
        <w:t>. Rechazo a angloconformidad y tolerancia cultural no bastan para crear culturas societales. (educación e instituciones en lengua de cultura dominante) (Cfr. p.114) Inmigrantes no recrean culturas societales y los anexados, conquistados o colonizados no pueden conservar sus usos (Cfr. p.115)</w:t>
      </w:r>
      <w:r w:rsidR="003A03CF" w:rsidRPr="00604693">
        <w:rPr>
          <w:rFonts w:ascii="Times New Roman" w:hAnsi="Times New Roman" w:cs="Times New Roman"/>
          <w:sz w:val="20"/>
          <w:szCs w:val="20"/>
        </w:rPr>
        <w:t xml:space="preserve"> Para considerar </w:t>
      </w:r>
      <w:r w:rsidR="003A03CF" w:rsidRPr="00604693">
        <w:rPr>
          <w:rFonts w:ascii="Times New Roman" w:hAnsi="Times New Roman" w:cs="Times New Roman"/>
          <w:color w:val="FF0000"/>
          <w:sz w:val="20"/>
          <w:szCs w:val="20"/>
        </w:rPr>
        <w:t>cultural societal = preservar lengua y autogobierno</w:t>
      </w:r>
      <w:r w:rsidR="003A03CF" w:rsidRPr="00604693">
        <w:rPr>
          <w:rFonts w:ascii="Times New Roman" w:hAnsi="Times New Roman" w:cs="Times New Roman"/>
          <w:sz w:val="20"/>
          <w:szCs w:val="20"/>
        </w:rPr>
        <w:t>. Por lo tanto, inmigrantes en situación distinta de minorías nacionales, en este sentido, países multiculturales tienen más problemas asimilando subnaciones que inmigrantes. (Cfr. p.116) Hay presiones para tener única cultura, y así sólo las culturas societales sobreviven</w:t>
      </w:r>
      <w:r w:rsidR="00845472" w:rsidRPr="00604693">
        <w:rPr>
          <w:rFonts w:ascii="Times New Roman" w:hAnsi="Times New Roman" w:cs="Times New Roman"/>
          <w:sz w:val="20"/>
          <w:szCs w:val="20"/>
        </w:rPr>
        <w:t>, otras son marginadas. (</w:t>
      </w:r>
      <w:r w:rsidR="00845472" w:rsidRPr="00604693">
        <w:rPr>
          <w:rFonts w:ascii="Times New Roman" w:hAnsi="Times New Roman" w:cs="Times New Roman"/>
          <w:i/>
          <w:sz w:val="20"/>
          <w:szCs w:val="20"/>
        </w:rPr>
        <w:t>Ib.</w:t>
      </w:r>
      <w:r w:rsidR="00845472" w:rsidRPr="00604693">
        <w:rPr>
          <w:rFonts w:ascii="Times New Roman" w:hAnsi="Times New Roman" w:cs="Times New Roman"/>
          <w:sz w:val="20"/>
          <w:szCs w:val="20"/>
        </w:rPr>
        <w:t>)</w:t>
      </w:r>
      <w:r w:rsidR="004A7E33" w:rsidRPr="00604693">
        <w:rPr>
          <w:rFonts w:ascii="Times New Roman" w:hAnsi="Times New Roman" w:cs="Times New Roman"/>
          <w:sz w:val="20"/>
          <w:szCs w:val="20"/>
        </w:rPr>
        <w:t xml:space="preserve"> Generalizando: </w:t>
      </w:r>
      <w:r w:rsidR="004A7E33" w:rsidRPr="00604693">
        <w:rPr>
          <w:rFonts w:ascii="Times New Roman" w:hAnsi="Times New Roman" w:cs="Times New Roman"/>
          <w:color w:val="FF0000"/>
          <w:sz w:val="20"/>
          <w:szCs w:val="20"/>
        </w:rPr>
        <w:t>Culturas societales = culturas nacionales</w:t>
      </w:r>
      <w:r w:rsidR="004A7E33" w:rsidRPr="00604693">
        <w:rPr>
          <w:rFonts w:ascii="Times New Roman" w:hAnsi="Times New Roman" w:cs="Times New Roman"/>
          <w:sz w:val="20"/>
          <w:szCs w:val="20"/>
        </w:rPr>
        <w:t>; y naciones = culturas societales. (Cfr. p.117)</w:t>
      </w:r>
    </w:p>
    <w:p w:rsidR="000508D1" w:rsidRPr="00604693" w:rsidRDefault="000508D1" w:rsidP="00604693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ab/>
        <w:t xml:space="preserve">5.2 </w:t>
      </w:r>
      <w:r w:rsidRPr="00604693">
        <w:rPr>
          <w:rFonts w:ascii="Times New Roman" w:hAnsi="Times New Roman" w:cs="Times New Roman"/>
          <w:b/>
          <w:sz w:val="20"/>
          <w:szCs w:val="20"/>
          <w:u w:val="single"/>
        </w:rPr>
        <w:t>Liberalismo y libertad individual</w:t>
      </w:r>
    </w:p>
    <w:p w:rsidR="004A7E33" w:rsidRPr="00604693" w:rsidRDefault="00A24308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color w:val="FF0000"/>
          <w:sz w:val="20"/>
          <w:szCs w:val="20"/>
        </w:rPr>
        <w:t>Cultura societal es fundamental para libertad de pueblos</w:t>
      </w:r>
      <w:r w:rsidRPr="00604693">
        <w:rPr>
          <w:rFonts w:ascii="Times New Roman" w:hAnsi="Times New Roman" w:cs="Times New Roman"/>
          <w:sz w:val="20"/>
          <w:szCs w:val="20"/>
        </w:rPr>
        <w:t xml:space="preserve">. Liberalismo defiende libertades individuales fundamentales de elección y conducción de vida en representación de “vida buena”. </w:t>
      </w:r>
      <w:r w:rsidR="00DB4A0D" w:rsidRPr="00604693">
        <w:rPr>
          <w:rFonts w:ascii="Times New Roman" w:hAnsi="Times New Roman" w:cs="Times New Roman"/>
          <w:sz w:val="20"/>
          <w:szCs w:val="20"/>
        </w:rPr>
        <w:t>El gobierno no debe intervenir; queda en el ámbito de la (co-)autodeterminación, en contraste a paternalismos. (Cfr. p.117)</w:t>
      </w:r>
      <w:r w:rsidR="008F2AA4" w:rsidRPr="00604693">
        <w:rPr>
          <w:rFonts w:ascii="Times New Roman" w:hAnsi="Times New Roman" w:cs="Times New Roman"/>
          <w:sz w:val="20"/>
          <w:szCs w:val="20"/>
        </w:rPr>
        <w:t xml:space="preserve"> Libertad acepta un factor importante: </w:t>
      </w:r>
      <w:r w:rsidR="008F2AA4" w:rsidRPr="00604693">
        <w:rPr>
          <w:rFonts w:ascii="Times New Roman" w:hAnsi="Times New Roman" w:cs="Times New Roman"/>
          <w:color w:val="FF0000"/>
          <w:sz w:val="20"/>
          <w:szCs w:val="20"/>
        </w:rPr>
        <w:t>podemos equivocarnos, y en este mismo sentido, podemos reformular creencias y prácticas</w:t>
      </w:r>
      <w:r w:rsidR="008F2AA4" w:rsidRPr="00604693">
        <w:rPr>
          <w:rFonts w:ascii="Times New Roman" w:hAnsi="Times New Roman" w:cs="Times New Roman"/>
          <w:sz w:val="20"/>
          <w:szCs w:val="20"/>
        </w:rPr>
        <w:t xml:space="preserve">. Por ello: “es de fundamental importancia que seamos capaces de evaluar racionalmente nuestras concepciones de lo bueno a la luz de la nueva información o experiencias, y de revisarlas si no merecen que sigamos </w:t>
      </w:r>
      <w:r w:rsidR="005A79FE" w:rsidRPr="00604693">
        <w:rPr>
          <w:rFonts w:ascii="Times New Roman" w:hAnsi="Times New Roman" w:cs="Times New Roman"/>
          <w:sz w:val="20"/>
          <w:szCs w:val="20"/>
        </w:rPr>
        <w:t>ateniéndonos</w:t>
      </w:r>
      <w:r w:rsidR="008F2AA4" w:rsidRPr="00604693">
        <w:rPr>
          <w:rFonts w:ascii="Times New Roman" w:hAnsi="Times New Roman" w:cs="Times New Roman"/>
          <w:sz w:val="20"/>
          <w:szCs w:val="20"/>
        </w:rPr>
        <w:t xml:space="preserve"> a ellas.” (p.118)</w:t>
      </w:r>
      <w:r w:rsidR="004A13E0" w:rsidRPr="00604693">
        <w:rPr>
          <w:rFonts w:ascii="Times New Roman" w:hAnsi="Times New Roman" w:cs="Times New Roman"/>
          <w:sz w:val="20"/>
          <w:szCs w:val="20"/>
        </w:rPr>
        <w:t xml:space="preserve"> </w:t>
      </w:r>
      <w:r w:rsidR="004A13E0" w:rsidRPr="00604693">
        <w:rPr>
          <w:rFonts w:ascii="Times New Roman" w:hAnsi="Times New Roman" w:cs="Times New Roman"/>
          <w:color w:val="FF0000"/>
          <w:sz w:val="20"/>
          <w:szCs w:val="20"/>
        </w:rPr>
        <w:t>Para vida buena</w:t>
      </w:r>
      <w:r w:rsidR="004A13E0" w:rsidRPr="00604693">
        <w:rPr>
          <w:rFonts w:ascii="Times New Roman" w:hAnsi="Times New Roman" w:cs="Times New Roman"/>
          <w:sz w:val="20"/>
          <w:szCs w:val="20"/>
        </w:rPr>
        <w:t xml:space="preserve">; dos condiciones: (1) </w:t>
      </w:r>
      <w:r w:rsidR="004A13E0" w:rsidRPr="00604693">
        <w:rPr>
          <w:rFonts w:ascii="Times New Roman" w:hAnsi="Times New Roman" w:cs="Times New Roman"/>
          <w:color w:val="FF0000"/>
          <w:sz w:val="20"/>
          <w:szCs w:val="20"/>
        </w:rPr>
        <w:t>dirigir la vida desde dentro</w:t>
      </w:r>
      <w:r w:rsidR="004A13E0" w:rsidRPr="00604693">
        <w:rPr>
          <w:rFonts w:ascii="Times New Roman" w:hAnsi="Times New Roman" w:cs="Times New Roman"/>
          <w:sz w:val="20"/>
          <w:szCs w:val="20"/>
        </w:rPr>
        <w:t xml:space="preserve">, de acuerdo a convicciones sobre valor de la vida; individuos deben tener esta libertad y recursos sin temor a discriminación o castigo. (privacidad liberal individual) y (2) somos libres para </w:t>
      </w:r>
      <w:r w:rsidR="004A13E0" w:rsidRPr="00604693">
        <w:rPr>
          <w:rFonts w:ascii="Times New Roman" w:hAnsi="Times New Roman" w:cs="Times New Roman"/>
          <w:color w:val="FF0000"/>
          <w:sz w:val="20"/>
          <w:szCs w:val="20"/>
        </w:rPr>
        <w:t>cuestionar estas creencias y reformularlas</w:t>
      </w:r>
      <w:r w:rsidR="004A13E0" w:rsidRPr="00604693">
        <w:rPr>
          <w:rFonts w:ascii="Times New Roman" w:hAnsi="Times New Roman" w:cs="Times New Roman"/>
          <w:sz w:val="20"/>
          <w:szCs w:val="20"/>
        </w:rPr>
        <w:t>. (Cfr. p.119); Kymlicka: “De ahí la no menos tradicional preocupación liberal por la educación y por la libertad de expresión y asociación. Estas libertades nos permiten juzgar qué es valioso y conocer otras formas de vida.” (p.119)</w:t>
      </w:r>
    </w:p>
    <w:p w:rsidR="000508D1" w:rsidRPr="00604693" w:rsidRDefault="000508D1" w:rsidP="0060469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04693">
        <w:rPr>
          <w:rFonts w:ascii="Times New Roman" w:hAnsi="Times New Roman" w:cs="Times New Roman"/>
          <w:sz w:val="20"/>
          <w:szCs w:val="20"/>
        </w:rPr>
        <w:tab/>
        <w:t xml:space="preserve">5.3 </w:t>
      </w:r>
      <w:r w:rsidRPr="00604693">
        <w:rPr>
          <w:rFonts w:ascii="Times New Roman" w:hAnsi="Times New Roman" w:cs="Times New Roman"/>
          <w:b/>
          <w:sz w:val="20"/>
          <w:szCs w:val="20"/>
          <w:u w:val="single"/>
        </w:rPr>
        <w:t>Las culturas societales como contexto de elección</w:t>
      </w:r>
    </w:p>
    <w:p w:rsidR="00DF3482" w:rsidRPr="00604693" w:rsidRDefault="004A13E0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color w:val="FF0000"/>
          <w:sz w:val="20"/>
          <w:szCs w:val="20"/>
        </w:rPr>
        <w:t>No es posible inteligibilizar identidad sino es a la luz de un horizonte cultural</w:t>
      </w:r>
      <w:r w:rsidRPr="00604693">
        <w:rPr>
          <w:rFonts w:ascii="Times New Roman" w:hAnsi="Times New Roman" w:cs="Times New Roman"/>
          <w:sz w:val="20"/>
          <w:szCs w:val="20"/>
        </w:rPr>
        <w:t xml:space="preserve">. Al compartir cultura se hacen patentes significados y sentidos “entrecruzados”. </w:t>
      </w:r>
      <w:r w:rsidR="00C122A1" w:rsidRPr="00604693">
        <w:rPr>
          <w:rFonts w:ascii="Times New Roman" w:hAnsi="Times New Roman" w:cs="Times New Roman"/>
          <w:sz w:val="20"/>
          <w:szCs w:val="20"/>
        </w:rPr>
        <w:t>Cultura no sólo ofrece opciones, sino también pautas para evaluar y para identificar valores en las experiencias. (Cfr. p.120)</w:t>
      </w:r>
      <w:r w:rsidR="009508F1" w:rsidRPr="00604693">
        <w:rPr>
          <w:rFonts w:ascii="Times New Roman" w:hAnsi="Times New Roman" w:cs="Times New Roman"/>
          <w:sz w:val="20"/>
          <w:szCs w:val="20"/>
        </w:rPr>
        <w:t xml:space="preserve"> Para Dworkin tenemos que proteger cultura de la degradación y decadencia, ya que la supervivencia de una cultura no está garantizada, y </w:t>
      </w:r>
      <w:r w:rsidR="009508F1" w:rsidRPr="00604693">
        <w:rPr>
          <w:rFonts w:ascii="Times New Roman" w:hAnsi="Times New Roman" w:cs="Times New Roman"/>
          <w:color w:val="FF0000"/>
          <w:sz w:val="20"/>
          <w:szCs w:val="20"/>
        </w:rPr>
        <w:t>si está amenazada, se debe proteger</w:t>
      </w:r>
      <w:r w:rsidR="009508F1" w:rsidRPr="00604693">
        <w:rPr>
          <w:rFonts w:ascii="Times New Roman" w:hAnsi="Times New Roman" w:cs="Times New Roman"/>
          <w:sz w:val="20"/>
          <w:szCs w:val="20"/>
        </w:rPr>
        <w:t xml:space="preserve">. Culturas son valiosas porque son contextos para la libertad, es decir, </w:t>
      </w:r>
      <w:r w:rsidR="009508F1" w:rsidRPr="00604693">
        <w:rPr>
          <w:rFonts w:ascii="Times New Roman" w:hAnsi="Times New Roman" w:cs="Times New Roman"/>
          <w:sz w:val="20"/>
          <w:szCs w:val="20"/>
        </w:rPr>
        <w:lastRenderedPageBreak/>
        <w:t>representan opciones significativas. (Cfr. p.121) Las culturas no tienen centros o límites precisos. (</w:t>
      </w:r>
      <w:r w:rsidR="009508F1" w:rsidRPr="00604693">
        <w:rPr>
          <w:rFonts w:ascii="Times New Roman" w:hAnsi="Times New Roman" w:cs="Times New Roman"/>
          <w:i/>
          <w:sz w:val="20"/>
          <w:szCs w:val="20"/>
        </w:rPr>
        <w:t>Ib.</w:t>
      </w:r>
      <w:r w:rsidR="009508F1" w:rsidRPr="00604693">
        <w:rPr>
          <w:rFonts w:ascii="Times New Roman" w:hAnsi="Times New Roman" w:cs="Times New Roman"/>
          <w:sz w:val="20"/>
          <w:szCs w:val="20"/>
        </w:rPr>
        <w:t xml:space="preserve">) </w:t>
      </w:r>
      <w:r w:rsidR="009508F1" w:rsidRPr="00604693">
        <w:rPr>
          <w:rFonts w:ascii="Times New Roman" w:hAnsi="Times New Roman" w:cs="Times New Roman"/>
          <w:color w:val="FF0000"/>
          <w:sz w:val="20"/>
          <w:szCs w:val="20"/>
        </w:rPr>
        <w:t>Liberad significativa se despliega en una cultura societal y por eso hace falta un derecho diferenciado de minorías</w:t>
      </w:r>
      <w:r w:rsidR="009508F1" w:rsidRPr="00604693">
        <w:rPr>
          <w:rFonts w:ascii="Times New Roman" w:hAnsi="Times New Roman" w:cs="Times New Roman"/>
          <w:sz w:val="20"/>
          <w:szCs w:val="20"/>
        </w:rPr>
        <w:t>, considerando la necesidad de replanteamiento crítico constante. Faltan pulir detalles y responder objeciones, pero Kymlicka busca contribuir a la teoría liberal (Cfr. p.122)</w:t>
      </w:r>
      <w:r w:rsidR="004D575C" w:rsidRPr="0060469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508D1" w:rsidRPr="00604693" w:rsidRDefault="000508D1" w:rsidP="00604693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ab/>
        <w:t xml:space="preserve">5.4 </w:t>
      </w:r>
      <w:r w:rsidRPr="00604693">
        <w:rPr>
          <w:rFonts w:ascii="Times New Roman" w:hAnsi="Times New Roman" w:cs="Times New Roman"/>
          <w:b/>
          <w:sz w:val="20"/>
          <w:szCs w:val="20"/>
          <w:u w:val="single"/>
        </w:rPr>
        <w:t>El valor de la pertenencia cultural</w:t>
      </w:r>
    </w:p>
    <w:p w:rsidR="004D575C" w:rsidRPr="00604693" w:rsidRDefault="004D575C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 xml:space="preserve">Sobre limitación de libertad: ¿La elección individual está vinculada a la pertenencia a la </w:t>
      </w:r>
      <w:r w:rsidRPr="00604693">
        <w:rPr>
          <w:rFonts w:ascii="Times New Roman" w:hAnsi="Times New Roman" w:cs="Times New Roman"/>
          <w:i/>
          <w:sz w:val="20"/>
          <w:szCs w:val="20"/>
        </w:rPr>
        <w:t>propia</w:t>
      </w:r>
      <w:r w:rsidRPr="00604693">
        <w:rPr>
          <w:rFonts w:ascii="Times New Roman" w:hAnsi="Times New Roman" w:cs="Times New Roman"/>
          <w:sz w:val="20"/>
          <w:szCs w:val="20"/>
        </w:rPr>
        <w:t xml:space="preserve"> cultura, o basta con que las personas tengan acceso a una u otra cultura? </w:t>
      </w:r>
      <w:r w:rsidR="00EA686E" w:rsidRPr="00604693">
        <w:rPr>
          <w:rFonts w:ascii="Times New Roman" w:hAnsi="Times New Roman" w:cs="Times New Roman"/>
          <w:color w:val="FF0000"/>
          <w:sz w:val="20"/>
          <w:szCs w:val="20"/>
        </w:rPr>
        <w:t>Los miembros de una minoría necesitan acceder a su propia cultura. Las personas pueden cambiar de cultura</w:t>
      </w:r>
      <w:r w:rsidR="00EA686E" w:rsidRPr="00604693">
        <w:rPr>
          <w:rFonts w:ascii="Times New Roman" w:hAnsi="Times New Roman" w:cs="Times New Roman"/>
          <w:sz w:val="20"/>
          <w:szCs w:val="20"/>
        </w:rPr>
        <w:t>. (</w:t>
      </w:r>
      <w:r w:rsidR="008F3F33" w:rsidRPr="00604693">
        <w:rPr>
          <w:rFonts w:ascii="Times New Roman" w:hAnsi="Times New Roman" w:cs="Times New Roman"/>
          <w:sz w:val="20"/>
          <w:szCs w:val="20"/>
        </w:rPr>
        <w:t xml:space="preserve">Waldron (y Kant): </w:t>
      </w:r>
      <w:r w:rsidR="00EA686E" w:rsidRPr="00604693">
        <w:rPr>
          <w:rFonts w:ascii="Times New Roman" w:hAnsi="Times New Roman" w:cs="Times New Roman"/>
          <w:sz w:val="20"/>
          <w:szCs w:val="20"/>
        </w:rPr>
        <w:t>Idea de ciudadanía cosmopolita = caleidoscopio de culturas = vida posible y plena</w:t>
      </w:r>
      <w:r w:rsidR="008F3F33" w:rsidRPr="00604693">
        <w:rPr>
          <w:rFonts w:ascii="Times New Roman" w:hAnsi="Times New Roman" w:cs="Times New Roman"/>
          <w:sz w:val="20"/>
          <w:szCs w:val="20"/>
        </w:rPr>
        <w:t>; Kymlicka: pero esta idea contrasta con la protección de culturas</w:t>
      </w:r>
      <w:r w:rsidR="00EA686E" w:rsidRPr="00604693">
        <w:rPr>
          <w:rFonts w:ascii="Times New Roman" w:hAnsi="Times New Roman" w:cs="Times New Roman"/>
          <w:sz w:val="20"/>
          <w:szCs w:val="20"/>
        </w:rPr>
        <w:t xml:space="preserve">) </w:t>
      </w:r>
      <w:r w:rsidR="008F3F33" w:rsidRPr="00604693">
        <w:rPr>
          <w:rFonts w:ascii="Times New Roman" w:hAnsi="Times New Roman" w:cs="Times New Roman"/>
          <w:sz w:val="20"/>
          <w:szCs w:val="20"/>
        </w:rPr>
        <w:t>vs. Waldron: no basta con no interferencia, si no hay apoyo estatal; “</w:t>
      </w:r>
      <w:r w:rsidR="008F3F33" w:rsidRPr="00604693">
        <w:rPr>
          <w:rFonts w:ascii="Times New Roman" w:hAnsi="Times New Roman" w:cs="Times New Roman"/>
          <w:color w:val="FF0000"/>
          <w:sz w:val="20"/>
          <w:szCs w:val="20"/>
        </w:rPr>
        <w:t xml:space="preserve">un irlandés-estadounidense que ocasionalmente se alimenta de comida china y lee a su hija los cuentos de hadas de Grimm &lt;vive en un caleidoscopio de culturas&gt;; pero esto no es trasladarse de una cultura societal a otra.” </w:t>
      </w:r>
      <w:r w:rsidR="008F3F33" w:rsidRPr="00604693">
        <w:rPr>
          <w:rFonts w:ascii="Times New Roman" w:hAnsi="Times New Roman" w:cs="Times New Roman"/>
          <w:sz w:val="20"/>
          <w:szCs w:val="20"/>
        </w:rPr>
        <w:t>(p.123)</w:t>
      </w:r>
      <w:r w:rsidR="00B80E3F" w:rsidRPr="00604693">
        <w:rPr>
          <w:rFonts w:ascii="Times New Roman" w:hAnsi="Times New Roman" w:cs="Times New Roman"/>
          <w:sz w:val="20"/>
          <w:szCs w:val="20"/>
        </w:rPr>
        <w:t xml:space="preserve"> La elección de abandonar una cultura se puede analogar al voto de pobreza: no es imposible vivir así; ¿pero una teoría liberal permitiría que estas condiciones sean impuestas? </w:t>
      </w:r>
      <w:r w:rsidR="00B80E3F" w:rsidRPr="00604693">
        <w:rPr>
          <w:rFonts w:ascii="Times New Roman" w:hAnsi="Times New Roman" w:cs="Times New Roman"/>
          <w:color w:val="FF0000"/>
          <w:sz w:val="20"/>
          <w:szCs w:val="20"/>
        </w:rPr>
        <w:t>Esto equivale a renunciar a algo que razonablemente se tiene derecho</w:t>
      </w:r>
      <w:r w:rsidR="00B80E3F" w:rsidRPr="00604693">
        <w:rPr>
          <w:rFonts w:ascii="Times New Roman" w:hAnsi="Times New Roman" w:cs="Times New Roman"/>
          <w:sz w:val="20"/>
          <w:szCs w:val="20"/>
        </w:rPr>
        <w:t xml:space="preserve"> (Cfr. 125)</w:t>
      </w:r>
      <w:r w:rsidR="00181918" w:rsidRPr="00604693">
        <w:rPr>
          <w:rFonts w:ascii="Times New Roman" w:hAnsi="Times New Roman" w:cs="Times New Roman"/>
          <w:sz w:val="20"/>
          <w:szCs w:val="20"/>
        </w:rPr>
        <w:t xml:space="preserve"> No se puede exigir tal sacrificio a nadie. (</w:t>
      </w:r>
      <w:r w:rsidR="00181918" w:rsidRPr="00604693">
        <w:rPr>
          <w:rFonts w:ascii="Times New Roman" w:hAnsi="Times New Roman" w:cs="Times New Roman"/>
          <w:i/>
          <w:sz w:val="20"/>
          <w:szCs w:val="20"/>
        </w:rPr>
        <w:t>Ib.</w:t>
      </w:r>
      <w:r w:rsidR="00181918" w:rsidRPr="00604693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7449D2" w:rsidRPr="00604693" w:rsidRDefault="00181918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 xml:space="preserve">“Los miembros de una </w:t>
      </w:r>
      <w:r w:rsidR="00865E25" w:rsidRPr="00604693">
        <w:rPr>
          <w:rFonts w:ascii="Times New Roman" w:hAnsi="Times New Roman" w:cs="Times New Roman"/>
          <w:sz w:val="20"/>
          <w:szCs w:val="20"/>
        </w:rPr>
        <w:t xml:space="preserve">cultura liberal valoran la cultura a la que pertenecen. Lejos de desplazar la identidad nacional, en realidad la liberalización ha ido pareja a un creciente sentimiento nacionalista.” (p. 128) </w:t>
      </w:r>
      <w:r w:rsidR="00865E25" w:rsidRPr="00604693">
        <w:rPr>
          <w:rFonts w:ascii="Times New Roman" w:hAnsi="Times New Roman" w:cs="Times New Roman"/>
          <w:color w:val="FF0000"/>
          <w:sz w:val="20"/>
          <w:szCs w:val="20"/>
        </w:rPr>
        <w:t>Identidad cultural = anclaje para autoidentificación + seguridad de pertenencia estable. El respeto de uno mismo vinculado a la estima nacional</w:t>
      </w:r>
      <w:r w:rsidR="00865E25" w:rsidRPr="00604693">
        <w:rPr>
          <w:rFonts w:ascii="Times New Roman" w:hAnsi="Times New Roman" w:cs="Times New Roman"/>
          <w:sz w:val="20"/>
          <w:szCs w:val="20"/>
        </w:rPr>
        <w:t>. (Margalit, Raz, Taylor, Tamir) (Cfr. 129)</w:t>
      </w:r>
      <w:r w:rsidR="00470348" w:rsidRPr="00604693">
        <w:rPr>
          <w:rFonts w:ascii="Times New Roman" w:hAnsi="Times New Roman" w:cs="Times New Roman"/>
          <w:sz w:val="20"/>
          <w:szCs w:val="20"/>
        </w:rPr>
        <w:t xml:space="preserve"> vs concepción comunitarista del yo: “Revisar nuestros fines más profundos no es nada fácil ni agradable, pero es posible y, en ocasiones, es una ineludible necesidad.” (p. 131)</w:t>
      </w:r>
      <w:r w:rsidR="00C94DE2" w:rsidRPr="00604693">
        <w:rPr>
          <w:rFonts w:ascii="Times New Roman" w:hAnsi="Times New Roman" w:cs="Times New Roman"/>
          <w:sz w:val="20"/>
          <w:szCs w:val="20"/>
        </w:rPr>
        <w:t xml:space="preserve"> Nuestra idea del bien puede cambiar. De acuerdo con comunitaristas en que tenemos profunda vinculación con determinado tipo de grupo social, pero no podemos </w:t>
      </w:r>
      <w:r w:rsidR="004D0D72" w:rsidRPr="00604693">
        <w:rPr>
          <w:rFonts w:ascii="Times New Roman" w:hAnsi="Times New Roman" w:cs="Times New Roman"/>
          <w:sz w:val="20"/>
          <w:szCs w:val="20"/>
        </w:rPr>
        <w:t>ignorar</w:t>
      </w:r>
      <w:r w:rsidR="00C94DE2" w:rsidRPr="00604693">
        <w:rPr>
          <w:rFonts w:ascii="Times New Roman" w:hAnsi="Times New Roman" w:cs="Times New Roman"/>
          <w:sz w:val="20"/>
          <w:szCs w:val="20"/>
        </w:rPr>
        <w:t xml:space="preserve"> a los que tienen</w:t>
      </w:r>
      <w:r w:rsidR="004D0D72" w:rsidRPr="00604693">
        <w:rPr>
          <w:rFonts w:ascii="Times New Roman" w:hAnsi="Times New Roman" w:cs="Times New Roman"/>
          <w:sz w:val="20"/>
          <w:szCs w:val="20"/>
        </w:rPr>
        <w:t xml:space="preserve"> distinta concepción del bien. La perspectiva liberal de Kymlicka supone que las </w:t>
      </w:r>
      <w:r w:rsidR="004D0D72" w:rsidRPr="00604693">
        <w:rPr>
          <w:rFonts w:ascii="Times New Roman" w:hAnsi="Times New Roman" w:cs="Times New Roman"/>
          <w:color w:val="FF0000"/>
          <w:sz w:val="20"/>
          <w:szCs w:val="20"/>
        </w:rPr>
        <w:t xml:space="preserve">personas pueden reformular sus creencias y se debe fomentar dicha capacidad </w:t>
      </w:r>
      <w:r w:rsidR="004D0D72" w:rsidRPr="00604693">
        <w:rPr>
          <w:rFonts w:ascii="Times New Roman" w:hAnsi="Times New Roman" w:cs="Times New Roman"/>
          <w:sz w:val="20"/>
          <w:szCs w:val="20"/>
        </w:rPr>
        <w:t xml:space="preserve">(educación liberal) (Cfr. 132) Los objetivos liberales se </w:t>
      </w:r>
      <w:r w:rsidR="007449D2" w:rsidRPr="00604693">
        <w:rPr>
          <w:rFonts w:ascii="Times New Roman" w:hAnsi="Times New Roman" w:cs="Times New Roman"/>
          <w:sz w:val="20"/>
          <w:szCs w:val="20"/>
        </w:rPr>
        <w:t>cumplen</w:t>
      </w:r>
      <w:r w:rsidR="004D0D72" w:rsidRPr="00604693">
        <w:rPr>
          <w:rFonts w:ascii="Times New Roman" w:hAnsi="Times New Roman" w:cs="Times New Roman"/>
          <w:sz w:val="20"/>
          <w:szCs w:val="20"/>
        </w:rPr>
        <w:t xml:space="preserve"> en culturas societales o naciones liberalizadas. </w:t>
      </w:r>
      <w:r w:rsidR="007449D2" w:rsidRPr="00604693">
        <w:rPr>
          <w:rFonts w:ascii="Times New Roman" w:hAnsi="Times New Roman" w:cs="Times New Roman"/>
          <w:sz w:val="20"/>
          <w:szCs w:val="20"/>
        </w:rPr>
        <w:t>(Cfr. 133)</w:t>
      </w:r>
    </w:p>
    <w:p w:rsidR="000508D1" w:rsidRPr="00604693" w:rsidRDefault="000508D1" w:rsidP="0060469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04693">
        <w:rPr>
          <w:rFonts w:ascii="Times New Roman" w:hAnsi="Times New Roman" w:cs="Times New Roman"/>
          <w:sz w:val="20"/>
          <w:szCs w:val="20"/>
        </w:rPr>
        <w:tab/>
        <w:t xml:space="preserve">5.5 </w:t>
      </w:r>
      <w:r w:rsidRPr="00604693">
        <w:rPr>
          <w:rFonts w:ascii="Times New Roman" w:hAnsi="Times New Roman" w:cs="Times New Roman"/>
          <w:b/>
          <w:sz w:val="20"/>
          <w:szCs w:val="20"/>
          <w:u w:val="single"/>
        </w:rPr>
        <w:t>Casos difíciles</w:t>
      </w:r>
    </w:p>
    <w:p w:rsidR="007449D2" w:rsidRPr="00604693" w:rsidRDefault="007449D2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 xml:space="preserve">¿Qué sucede si una cultura está organizada de manera que imposibilita la elección individual?  En algunos casos se da autonomía sólo a algunos hombres. Esto no promueve valores liberales. (Cfr. 134) No se puede permitir que se propaguen culturas societales iliberales.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>Se debe promover la liberalización de estas culturas</w:t>
      </w:r>
      <w:r w:rsidRPr="00604693">
        <w:rPr>
          <w:rFonts w:ascii="Times New Roman" w:hAnsi="Times New Roman" w:cs="Times New Roman"/>
          <w:sz w:val="20"/>
          <w:szCs w:val="20"/>
        </w:rPr>
        <w:t>. (Cfr. 135)</w:t>
      </w:r>
    </w:p>
    <w:p w:rsidR="007449D2" w:rsidRPr="00604693" w:rsidRDefault="007449D2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 xml:space="preserve">¿Se debe permitir que inmigrantes conformen minorías reconocidas? Sí, siempre y cuando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>no sean colonos, como han sido antes los colonos de culturas dominantes</w:t>
      </w:r>
      <w:r w:rsidRPr="00604693">
        <w:rPr>
          <w:rFonts w:ascii="Times New Roman" w:hAnsi="Times New Roman" w:cs="Times New Roman"/>
          <w:sz w:val="20"/>
          <w:szCs w:val="20"/>
        </w:rPr>
        <w:t xml:space="preserve">. La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>integración es bidireccional</w:t>
      </w:r>
      <w:r w:rsidRPr="00604693">
        <w:rPr>
          <w:rFonts w:ascii="Times New Roman" w:hAnsi="Times New Roman" w:cs="Times New Roman"/>
          <w:sz w:val="20"/>
          <w:szCs w:val="20"/>
        </w:rPr>
        <w:t xml:space="preserve">, cultura mayoritaria debe ser hospitalaria y las minorías deben adaptarse. (Cfr. 137) Que se aprenda una lengua para asimilarse no representa que se renuncie a la propia. (Cfr. 138) Lengua segunda como complemento, no como desplazamiento de la original. </w:t>
      </w:r>
    </w:p>
    <w:p w:rsidR="007449D2" w:rsidRPr="00604693" w:rsidRDefault="00C33388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 xml:space="preserve">Esto aplica a inmigrantes, pero refugiados son otro caso difícil. Sus propios gobiernos incurren en la violencia que compromete a un estado vs otro. (Cfr. 140) Línea entre refugiados voluntarios e involuntarios es difícil de trazar. No existe una fórmula mágica que incluya a todos los casos difíciles; pero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>hace falta una diferenciación de derechos poliétnicos para inmigrantes y de autogobierno para minorías para permitir cultura societal (y libertad individual</w:t>
      </w:r>
      <w:r w:rsidRPr="00604693">
        <w:rPr>
          <w:rFonts w:ascii="Times New Roman" w:hAnsi="Times New Roman" w:cs="Times New Roman"/>
          <w:sz w:val="20"/>
          <w:szCs w:val="20"/>
        </w:rPr>
        <w:t xml:space="preserve">). (Cfr. 144) </w:t>
      </w:r>
      <w:bookmarkStart w:id="0" w:name="_GoBack"/>
      <w:bookmarkEnd w:id="0"/>
      <w:r w:rsidR="007449D2" w:rsidRPr="00604693">
        <w:rPr>
          <w:rFonts w:ascii="Times New Roman" w:hAnsi="Times New Roman" w:cs="Times New Roman"/>
          <w:sz w:val="20"/>
          <w:szCs w:val="20"/>
        </w:rPr>
        <w:tab/>
      </w:r>
      <w:r w:rsidR="007449D2" w:rsidRPr="00604693">
        <w:rPr>
          <w:rFonts w:ascii="Times New Roman" w:hAnsi="Times New Roman" w:cs="Times New Roman"/>
          <w:sz w:val="20"/>
          <w:szCs w:val="20"/>
        </w:rPr>
        <w:tab/>
      </w:r>
    </w:p>
    <w:p w:rsidR="000508D1" w:rsidRPr="00604693" w:rsidRDefault="000508D1" w:rsidP="00604693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ab/>
        <w:t xml:space="preserve">5.6 </w:t>
      </w:r>
      <w:r w:rsidRPr="00604693">
        <w:rPr>
          <w:rFonts w:ascii="Times New Roman" w:hAnsi="Times New Roman" w:cs="Times New Roman"/>
          <w:b/>
          <w:sz w:val="20"/>
          <w:szCs w:val="20"/>
          <w:u w:val="single"/>
        </w:rPr>
        <w:t>Individualizar culturas</w:t>
      </w:r>
    </w:p>
    <w:p w:rsidR="00DF3482" w:rsidRPr="00604693" w:rsidRDefault="00C33388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 xml:space="preserve">(casi)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>Ninguna cultura está del todo aislada</w:t>
      </w:r>
      <w:r w:rsidRPr="00604693">
        <w:rPr>
          <w:rFonts w:ascii="Times New Roman" w:hAnsi="Times New Roman" w:cs="Times New Roman"/>
          <w:sz w:val="20"/>
          <w:szCs w:val="20"/>
        </w:rPr>
        <w:t xml:space="preserve">; existe un sinnúmero de intercambios. Waldron: las culturas deben aprender unas de otras. (Cfr. 145) (caleidoscopio cosmopolita) No se deben permitir situaciones de abuso: “Algunos gobiernos han argumentado que las reivindicaciones territoriales únicamente deberían concederse a los grupos que han mantenido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 xml:space="preserve">su auténtica cultura. </w:t>
      </w:r>
      <w:r w:rsidRPr="00604693">
        <w:rPr>
          <w:rFonts w:ascii="Times New Roman" w:hAnsi="Times New Roman" w:cs="Times New Roman"/>
          <w:sz w:val="20"/>
          <w:szCs w:val="20"/>
        </w:rPr>
        <w:t>El gobierno brasileño ha intentado reinterpretar los derechos territoriales de manera que únicamente sean aplicables a los &lt;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>verdaderos indios</w:t>
      </w:r>
      <w:r w:rsidRPr="00604693">
        <w:rPr>
          <w:rFonts w:ascii="Times New Roman" w:hAnsi="Times New Roman" w:cs="Times New Roman"/>
          <w:sz w:val="20"/>
          <w:szCs w:val="20"/>
        </w:rPr>
        <w:t xml:space="preserve">&gt;, es decir, a aquellos que no hayan adoptado ninguna de las comodidades o los productos del mundo industrializado.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>El resultado (intencional) es que, en última instancia, prácticamente nadie puede beneficiarse de estos derechos indios y las tierras codiciadas quedan libres</w:t>
      </w:r>
      <w:r w:rsidRPr="00604693">
        <w:rPr>
          <w:rFonts w:ascii="Times New Roman" w:hAnsi="Times New Roman" w:cs="Times New Roman"/>
          <w:sz w:val="20"/>
          <w:szCs w:val="20"/>
        </w:rPr>
        <w:t>.” (p. 148)</w:t>
      </w:r>
    </w:p>
    <w:p w:rsidR="000508D1" w:rsidRPr="00604693" w:rsidRDefault="000508D1" w:rsidP="00604693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ab/>
        <w:t xml:space="preserve">5.7 </w:t>
      </w:r>
      <w:r w:rsidRPr="00604693">
        <w:rPr>
          <w:rFonts w:ascii="Times New Roman" w:hAnsi="Times New Roman" w:cs="Times New Roman"/>
          <w:b/>
          <w:sz w:val="20"/>
          <w:szCs w:val="20"/>
          <w:u w:val="single"/>
        </w:rPr>
        <w:t>Conclusión</w:t>
      </w:r>
    </w:p>
    <w:p w:rsidR="00C33388" w:rsidRPr="00604693" w:rsidRDefault="00C33388" w:rsidP="00604693">
      <w:pPr>
        <w:spacing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604693">
        <w:rPr>
          <w:rFonts w:ascii="Times New Roman" w:hAnsi="Times New Roman" w:cs="Times New Roman"/>
          <w:color w:val="FF0000"/>
          <w:sz w:val="20"/>
          <w:szCs w:val="20"/>
        </w:rPr>
        <w:t xml:space="preserve">Los derechos diferenciados en función de grupos minoritarios protegen </w:t>
      </w:r>
      <w:r w:rsidR="00B80576" w:rsidRPr="00604693">
        <w:rPr>
          <w:rFonts w:ascii="Times New Roman" w:hAnsi="Times New Roman" w:cs="Times New Roman"/>
          <w:color w:val="FF0000"/>
          <w:sz w:val="20"/>
          <w:szCs w:val="20"/>
        </w:rPr>
        <w:t xml:space="preserve">y fomentan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>valores liberales</w:t>
      </w:r>
      <w:r w:rsidR="00B80576" w:rsidRPr="00604693">
        <w:rPr>
          <w:rFonts w:ascii="Times New Roman" w:hAnsi="Times New Roman" w:cs="Times New Roman"/>
          <w:color w:val="FF0000"/>
          <w:sz w:val="20"/>
          <w:szCs w:val="20"/>
        </w:rPr>
        <w:t>. “debe concluirse que los principios de justicia liberal exigen determinados derechos diferenciados en función del grupo.” (p. 150)</w:t>
      </w:r>
    </w:p>
    <w:p w:rsidR="00DF3482" w:rsidRPr="00604693" w:rsidRDefault="00DF3482" w:rsidP="00604693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D75864" w:rsidRPr="00604693" w:rsidRDefault="005E6A76" w:rsidP="00604693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04693">
        <w:rPr>
          <w:rFonts w:ascii="Times New Roman" w:hAnsi="Times New Roman" w:cs="Times New Roman"/>
          <w:b/>
          <w:sz w:val="20"/>
          <w:szCs w:val="20"/>
          <w:u w:val="single"/>
        </w:rPr>
        <w:t xml:space="preserve">Algunas preguntas planteadas por Kymlicka: </w:t>
      </w:r>
      <w:r w:rsidRPr="00604693">
        <w:rPr>
          <w:rFonts w:ascii="Times New Roman" w:hAnsi="Times New Roman" w:cs="Times New Roman"/>
          <w:sz w:val="20"/>
          <w:szCs w:val="20"/>
        </w:rPr>
        <w:t>(Cfr. pp. 13-23)</w:t>
      </w:r>
    </w:p>
    <w:p w:rsidR="005E6A76" w:rsidRPr="00604693" w:rsidRDefault="005E6A76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>- ¿Se deberían trazar fronteras internas (distritos legislativos, provincias, estados) tendentes a lograr que las minorías culturales formen una mayoría dentro de una región local?</w:t>
      </w:r>
    </w:p>
    <w:p w:rsidR="005E6A76" w:rsidRPr="00604693" w:rsidRDefault="005E6A76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>- ¿Deberían devolver poderes gubernamentales el nivel central a niveles locales o regionales controlados por minorías concretas, especialmente en temas culturalmente delicados como la inmigración, las comunicaciones y la educación?</w:t>
      </w:r>
    </w:p>
    <w:p w:rsidR="005E6A76" w:rsidRPr="00604693" w:rsidRDefault="005E6A76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>- ¿Deberían distribuirse los organismos políticos de acuerdo con un principio de proporcionalidad nacional o étnica?</w:t>
      </w:r>
    </w:p>
    <w:p w:rsidR="005E6A76" w:rsidRPr="00604693" w:rsidRDefault="005E6A76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>- ¿Se deberían conservar y proteger las zonas y lugares de origen tradicionales de los pueblos indígenas para su exclusivo beneficio, protegiéndolas de la usurpación de los colonos o de los explotadores de recursos?</w:t>
      </w:r>
    </w:p>
    <w:p w:rsidR="005E6A76" w:rsidRPr="00604693" w:rsidRDefault="005E6A76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 xml:space="preserve">- ¿Qué grado de integración cultural puede exigirse de los inmigrantes y los refugiados antes </w:t>
      </w:r>
      <w:r w:rsidR="00B75291" w:rsidRPr="00604693">
        <w:rPr>
          <w:rFonts w:ascii="Times New Roman" w:hAnsi="Times New Roman" w:cs="Times New Roman"/>
          <w:sz w:val="20"/>
          <w:szCs w:val="20"/>
        </w:rPr>
        <w:t>de que adquieran la ciudadanía?</w:t>
      </w:r>
    </w:p>
    <w:p w:rsidR="005E6A76" w:rsidRPr="00604693" w:rsidRDefault="005E6A76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4693">
        <w:rPr>
          <w:rFonts w:ascii="Times New Roman" w:hAnsi="Times New Roman" w:cs="Times New Roman"/>
          <w:sz w:val="20"/>
          <w:szCs w:val="20"/>
        </w:rPr>
        <w:t>“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 xml:space="preserve">El problema no es que las doctrinas tradicionales sobre DDHH den una respuesta errónea (…) sino, más bien, que a menudo no dan ninguna. (…) </w:t>
      </w:r>
      <w:r w:rsidR="003D1D63" w:rsidRPr="00604693">
        <w:rPr>
          <w:rFonts w:ascii="Times New Roman" w:hAnsi="Times New Roman" w:cs="Times New Roman"/>
          <w:color w:val="FF0000"/>
          <w:sz w:val="20"/>
          <w:szCs w:val="20"/>
        </w:rPr>
        <w:t xml:space="preserve">estas cuestiones </w:t>
      </w:r>
      <w:r w:rsidRPr="00604693">
        <w:rPr>
          <w:rFonts w:ascii="Times New Roman" w:hAnsi="Times New Roman" w:cs="Times New Roman"/>
          <w:color w:val="FF0000"/>
          <w:sz w:val="20"/>
          <w:szCs w:val="20"/>
        </w:rPr>
        <w:t>se han dejado a los procedimientos habituales (…) mayoritarias (…) el resultado de ello es que las minorías culturales son vulnerables a injusticias significativas a manos de las mayorías</w:t>
      </w:r>
      <w:r w:rsidRPr="00604693">
        <w:rPr>
          <w:rFonts w:ascii="Times New Roman" w:hAnsi="Times New Roman" w:cs="Times New Roman"/>
          <w:sz w:val="20"/>
          <w:szCs w:val="20"/>
        </w:rPr>
        <w:t>” (Cfr. pp. 13-23)</w:t>
      </w:r>
    </w:p>
    <w:p w:rsidR="009508F1" w:rsidRPr="00604693" w:rsidRDefault="009508F1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508F1" w:rsidRPr="00604693" w:rsidRDefault="009508F1" w:rsidP="006046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9508F1" w:rsidRPr="0060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310" w:rsidRDefault="00D41310" w:rsidP="004A13E0">
      <w:pPr>
        <w:spacing w:after="0" w:line="240" w:lineRule="auto"/>
      </w:pPr>
      <w:r>
        <w:separator/>
      </w:r>
    </w:p>
  </w:endnote>
  <w:endnote w:type="continuationSeparator" w:id="0">
    <w:p w:rsidR="00D41310" w:rsidRDefault="00D41310" w:rsidP="004A1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310" w:rsidRDefault="00D41310" w:rsidP="004A13E0">
      <w:pPr>
        <w:spacing w:after="0" w:line="240" w:lineRule="auto"/>
      </w:pPr>
      <w:r>
        <w:separator/>
      </w:r>
    </w:p>
  </w:footnote>
  <w:footnote w:type="continuationSeparator" w:id="0">
    <w:p w:rsidR="00D41310" w:rsidRDefault="00D41310" w:rsidP="004A1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D2289"/>
    <w:multiLevelType w:val="multilevel"/>
    <w:tmpl w:val="92507C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0483FB0"/>
    <w:multiLevelType w:val="hybridMultilevel"/>
    <w:tmpl w:val="6018E1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F6A0D"/>
    <w:multiLevelType w:val="hybridMultilevel"/>
    <w:tmpl w:val="4522BFB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B296C"/>
    <w:multiLevelType w:val="multilevel"/>
    <w:tmpl w:val="92507C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56251B37"/>
    <w:multiLevelType w:val="multilevel"/>
    <w:tmpl w:val="92507C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FAB6531"/>
    <w:multiLevelType w:val="multilevel"/>
    <w:tmpl w:val="92507C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6B003A93"/>
    <w:multiLevelType w:val="hybridMultilevel"/>
    <w:tmpl w:val="110EAD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72"/>
    <w:rsid w:val="00016F7D"/>
    <w:rsid w:val="0002747E"/>
    <w:rsid w:val="000508D1"/>
    <w:rsid w:val="000668A3"/>
    <w:rsid w:val="00181918"/>
    <w:rsid w:val="0018768F"/>
    <w:rsid w:val="00225E72"/>
    <w:rsid w:val="00297597"/>
    <w:rsid w:val="002C6045"/>
    <w:rsid w:val="0031604A"/>
    <w:rsid w:val="00352650"/>
    <w:rsid w:val="003A03CF"/>
    <w:rsid w:val="003D1D63"/>
    <w:rsid w:val="003E0574"/>
    <w:rsid w:val="004366A3"/>
    <w:rsid w:val="00470348"/>
    <w:rsid w:val="004914B8"/>
    <w:rsid w:val="004960D9"/>
    <w:rsid w:val="004A13E0"/>
    <w:rsid w:val="004A7E33"/>
    <w:rsid w:val="004D0AC7"/>
    <w:rsid w:val="004D0D72"/>
    <w:rsid w:val="004D575C"/>
    <w:rsid w:val="004F5772"/>
    <w:rsid w:val="005A55D2"/>
    <w:rsid w:val="005A79FE"/>
    <w:rsid w:val="005E6A76"/>
    <w:rsid w:val="00604693"/>
    <w:rsid w:val="00634676"/>
    <w:rsid w:val="00684DC8"/>
    <w:rsid w:val="00692666"/>
    <w:rsid w:val="007136B2"/>
    <w:rsid w:val="007449D2"/>
    <w:rsid w:val="0074744F"/>
    <w:rsid w:val="0076141C"/>
    <w:rsid w:val="007A1B44"/>
    <w:rsid w:val="007C33D7"/>
    <w:rsid w:val="0080143D"/>
    <w:rsid w:val="00845472"/>
    <w:rsid w:val="00865E25"/>
    <w:rsid w:val="008862EB"/>
    <w:rsid w:val="008A0B3A"/>
    <w:rsid w:val="008B1BF3"/>
    <w:rsid w:val="008F2AA4"/>
    <w:rsid w:val="008F3F33"/>
    <w:rsid w:val="00914714"/>
    <w:rsid w:val="00930D58"/>
    <w:rsid w:val="009508F1"/>
    <w:rsid w:val="009D7288"/>
    <w:rsid w:val="009E3151"/>
    <w:rsid w:val="00A24308"/>
    <w:rsid w:val="00A46962"/>
    <w:rsid w:val="00B0045B"/>
    <w:rsid w:val="00B70B55"/>
    <w:rsid w:val="00B75291"/>
    <w:rsid w:val="00B80576"/>
    <w:rsid w:val="00B80E3F"/>
    <w:rsid w:val="00C122A1"/>
    <w:rsid w:val="00C31C5A"/>
    <w:rsid w:val="00C33388"/>
    <w:rsid w:val="00C94DE2"/>
    <w:rsid w:val="00D41310"/>
    <w:rsid w:val="00D51E7D"/>
    <w:rsid w:val="00D75864"/>
    <w:rsid w:val="00DB4A0D"/>
    <w:rsid w:val="00DE6977"/>
    <w:rsid w:val="00DF3482"/>
    <w:rsid w:val="00E10E1E"/>
    <w:rsid w:val="00E515B1"/>
    <w:rsid w:val="00E93462"/>
    <w:rsid w:val="00EA686E"/>
    <w:rsid w:val="00EB4767"/>
    <w:rsid w:val="00ED3228"/>
    <w:rsid w:val="00F01111"/>
    <w:rsid w:val="00FB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F0787"/>
  <w15:chartTrackingRefBased/>
  <w15:docId w15:val="{09C65E49-F9A3-40DB-BF2B-F3EBF371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8D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1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3E0"/>
  </w:style>
  <w:style w:type="paragraph" w:styleId="Piedepgina">
    <w:name w:val="footer"/>
    <w:basedOn w:val="Normal"/>
    <w:link w:val="PiedepginaCar"/>
    <w:uiPriority w:val="99"/>
    <w:unhideWhenUsed/>
    <w:rsid w:val="004A1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5</Pages>
  <Words>3240</Words>
  <Characters>17826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 Alcalá</dc:creator>
  <cp:keywords/>
  <dc:description/>
  <cp:lastModifiedBy>Fernando García Alcalá</cp:lastModifiedBy>
  <cp:revision>45</cp:revision>
  <dcterms:created xsi:type="dcterms:W3CDTF">2023-10-05T04:02:00Z</dcterms:created>
  <dcterms:modified xsi:type="dcterms:W3CDTF">2023-10-07T11:14:00Z</dcterms:modified>
</cp:coreProperties>
</file>