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Default="00BB37F3" w:rsidP="0056347B">
      <w:pPr>
        <w:ind w:left="0" w:firstLine="0"/>
        <w:jc w:val="center"/>
        <w:rPr>
          <w:rStyle w:val="Textoennegrita"/>
          <w:rFonts w:ascii="Times New Roman" w:hAnsi="Times New Roman"/>
          <w:sz w:val="24"/>
          <w:szCs w:val="24"/>
        </w:rPr>
      </w:pPr>
    </w:p>
    <w:p w14:paraId="0ADC5429" w14:textId="1F2A6A5F" w:rsidR="0042630B" w:rsidRPr="009D68C6" w:rsidRDefault="005E70F3" w:rsidP="0056347B">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Universidad Antonio Rui</w:t>
      </w:r>
      <w:r w:rsidR="004C47E3" w:rsidRPr="009D68C6">
        <w:rPr>
          <w:rStyle w:val="Textoennegrita"/>
          <w:rFonts w:ascii="Times New Roman" w:hAnsi="Times New Roman"/>
          <w:sz w:val="24"/>
          <w:szCs w:val="24"/>
        </w:rPr>
        <w:t>z de Montoya</w:t>
      </w:r>
    </w:p>
    <w:p w14:paraId="11802EC0" w14:textId="77777777" w:rsidR="00F95A84" w:rsidRPr="009D68C6" w:rsidRDefault="00F95A84" w:rsidP="0056347B">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Escuela de Posgrado</w:t>
      </w:r>
    </w:p>
    <w:p w14:paraId="725ED14D" w14:textId="77777777" w:rsidR="00C71A59" w:rsidRPr="009D68C6" w:rsidRDefault="00362F97" w:rsidP="00A50FD4">
      <w:pPr>
        <w:rPr>
          <w:rFonts w:ascii="Times New Roman" w:hAnsi="Times New Roman"/>
          <w:sz w:val="24"/>
          <w:szCs w:val="24"/>
        </w:rPr>
      </w:pPr>
      <w:r w:rsidRPr="37384B14">
        <w:rPr>
          <w:rStyle w:val="Textoennegrita"/>
          <w:rFonts w:ascii="Times New Roman" w:hAnsi="Times New Roman"/>
          <w:b w:val="0"/>
          <w:bCs w:val="0"/>
          <w:sz w:val="24"/>
          <w:szCs w:val="24"/>
        </w:rPr>
        <w:t xml:space="preserve">         </w:t>
      </w:r>
    </w:p>
    <w:p w14:paraId="3886DAA8" w14:textId="246CF2AB" w:rsidR="00C71A59" w:rsidRPr="009D68C6" w:rsidRDefault="60761C6C" w:rsidP="37384B14">
      <w:pPr>
        <w:ind w:left="0" w:firstLine="0"/>
        <w:jc w:val="center"/>
      </w:pPr>
      <w:r>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9D68C6" w:rsidRDefault="003A3FCE" w:rsidP="00A50FD4">
      <w:pPr>
        <w:spacing w:after="0"/>
        <w:ind w:left="0" w:firstLine="0"/>
        <w:jc w:val="center"/>
        <w:rPr>
          <w:rFonts w:ascii="Times New Roman" w:hAnsi="Times New Roman"/>
          <w:b/>
          <w:sz w:val="24"/>
          <w:szCs w:val="24"/>
        </w:rPr>
      </w:pPr>
    </w:p>
    <w:p w14:paraId="5DAB6C7B" w14:textId="77777777" w:rsidR="00C71A59" w:rsidRPr="009D68C6" w:rsidRDefault="00C71A59" w:rsidP="0059506F">
      <w:pPr>
        <w:ind w:left="0" w:firstLine="0"/>
        <w:rPr>
          <w:rFonts w:ascii="Times New Roman" w:hAnsi="Times New Roman"/>
          <w:sz w:val="24"/>
          <w:szCs w:val="24"/>
        </w:rPr>
      </w:pPr>
    </w:p>
    <w:p w14:paraId="02EB378F" w14:textId="77777777" w:rsidR="00F95A84" w:rsidRPr="009D68C6" w:rsidRDefault="00F95A84" w:rsidP="0059506F">
      <w:pPr>
        <w:ind w:left="0" w:firstLine="0"/>
        <w:rPr>
          <w:rFonts w:ascii="Times New Roman" w:hAnsi="Times New Roman"/>
          <w:sz w:val="24"/>
          <w:szCs w:val="24"/>
        </w:rPr>
      </w:pPr>
    </w:p>
    <w:p w14:paraId="6A05A809" w14:textId="77777777" w:rsidR="00F95A84" w:rsidRPr="009D68C6" w:rsidRDefault="00F95A84" w:rsidP="0059506F">
      <w:pPr>
        <w:ind w:left="0" w:firstLine="0"/>
        <w:rPr>
          <w:rFonts w:ascii="Times New Roman" w:hAnsi="Times New Roman"/>
          <w:sz w:val="24"/>
          <w:szCs w:val="24"/>
        </w:rPr>
      </w:pPr>
    </w:p>
    <w:p w14:paraId="5A39BBE3" w14:textId="77777777" w:rsidR="00F95A84" w:rsidRPr="009D68C6" w:rsidRDefault="00F95A84" w:rsidP="0059506F">
      <w:pPr>
        <w:ind w:left="0" w:firstLine="0"/>
        <w:rPr>
          <w:rFonts w:ascii="Times New Roman" w:hAnsi="Times New Roman"/>
          <w:sz w:val="24"/>
          <w:szCs w:val="24"/>
        </w:rPr>
      </w:pPr>
    </w:p>
    <w:p w14:paraId="41C8F396" w14:textId="77777777" w:rsidR="00F866BC" w:rsidRPr="009D68C6" w:rsidRDefault="00F866BC" w:rsidP="00667ACD">
      <w:pPr>
        <w:ind w:left="0" w:firstLine="0"/>
        <w:rPr>
          <w:rFonts w:ascii="Times New Roman" w:hAnsi="Times New Roman"/>
          <w:b/>
          <w:sz w:val="24"/>
          <w:szCs w:val="24"/>
          <w:lang w:val="es-PE"/>
        </w:rPr>
      </w:pPr>
    </w:p>
    <w:p w14:paraId="36B29C09" w14:textId="293CC545" w:rsidR="00947EC7" w:rsidRDefault="00947EC7" w:rsidP="009171AC">
      <w:pPr>
        <w:ind w:left="0" w:firstLine="0"/>
        <w:jc w:val="center"/>
        <w:rPr>
          <w:rFonts w:ascii="Times New Roman" w:hAnsi="Times New Roman"/>
          <w:b/>
          <w:sz w:val="24"/>
          <w:szCs w:val="24"/>
        </w:rPr>
      </w:pPr>
      <w:r>
        <w:rPr>
          <w:rFonts w:ascii="Times New Roman" w:hAnsi="Times New Roman"/>
          <w:b/>
          <w:sz w:val="24"/>
          <w:szCs w:val="24"/>
        </w:rPr>
        <w:t xml:space="preserve">El concepto de “Justificación” como aporte de Forst para la idea de una Educación Crítica Ilustrada en el </w:t>
      </w:r>
      <w:r w:rsidR="00AA1BB6">
        <w:rPr>
          <w:rFonts w:ascii="Times New Roman" w:hAnsi="Times New Roman"/>
          <w:b/>
          <w:sz w:val="24"/>
          <w:szCs w:val="24"/>
        </w:rPr>
        <w:t>p</w:t>
      </w:r>
      <w:r>
        <w:rPr>
          <w:rFonts w:ascii="Times New Roman" w:hAnsi="Times New Roman"/>
          <w:b/>
          <w:sz w:val="24"/>
          <w:szCs w:val="24"/>
        </w:rPr>
        <w:t>ensamiento de Kant.</w:t>
      </w:r>
    </w:p>
    <w:p w14:paraId="7780ADD6" w14:textId="25FC2AE1" w:rsidR="00667ACD" w:rsidRPr="009D68C6" w:rsidRDefault="00667ACD" w:rsidP="00F866BC">
      <w:pPr>
        <w:ind w:left="0" w:firstLine="0"/>
        <w:rPr>
          <w:rFonts w:ascii="Times New Roman" w:hAnsi="Times New Roman"/>
          <w:color w:val="1F4E79"/>
          <w:sz w:val="24"/>
          <w:szCs w:val="24"/>
        </w:rPr>
      </w:pPr>
    </w:p>
    <w:p w14:paraId="72A3D3EC" w14:textId="77777777" w:rsidR="00F95A84" w:rsidRPr="009D68C6" w:rsidRDefault="00F95A84" w:rsidP="0059506F">
      <w:pPr>
        <w:ind w:left="0" w:firstLine="0"/>
        <w:rPr>
          <w:rFonts w:ascii="Times New Roman" w:hAnsi="Times New Roman"/>
          <w:sz w:val="24"/>
          <w:szCs w:val="24"/>
        </w:rPr>
      </w:pPr>
    </w:p>
    <w:p w14:paraId="14C36B88" w14:textId="028A1C1D" w:rsidR="00B35EBF" w:rsidRPr="009D68C6" w:rsidRDefault="00F866BC" w:rsidP="00B35EBF">
      <w:pPr>
        <w:ind w:left="0" w:firstLine="0"/>
        <w:jc w:val="center"/>
        <w:rPr>
          <w:rFonts w:ascii="Times New Roman" w:hAnsi="Times New Roman"/>
          <w:b/>
          <w:color w:val="1F4E79"/>
          <w:sz w:val="24"/>
          <w:szCs w:val="24"/>
        </w:rPr>
      </w:pPr>
      <w:r w:rsidRPr="009D68C6">
        <w:rPr>
          <w:rFonts w:ascii="Times New Roman" w:hAnsi="Times New Roman"/>
          <w:b/>
          <w:sz w:val="24"/>
          <w:szCs w:val="24"/>
        </w:rPr>
        <w:t>Plan de Tesis</w:t>
      </w:r>
    </w:p>
    <w:p w14:paraId="0D0B940D" w14:textId="77777777" w:rsidR="00F866BC" w:rsidRPr="009D68C6" w:rsidRDefault="00F866BC" w:rsidP="00B35EBF">
      <w:pPr>
        <w:ind w:left="0" w:firstLine="0"/>
        <w:jc w:val="center"/>
        <w:rPr>
          <w:rFonts w:ascii="Times New Roman" w:hAnsi="Times New Roman"/>
          <w:b/>
          <w:sz w:val="24"/>
          <w:szCs w:val="24"/>
        </w:rPr>
      </w:pPr>
    </w:p>
    <w:p w14:paraId="4008CC81" w14:textId="791747A8" w:rsidR="00F866BC" w:rsidRPr="009D68C6" w:rsidRDefault="00F866BC" w:rsidP="00F866BC">
      <w:pPr>
        <w:ind w:left="0" w:firstLine="0"/>
        <w:jc w:val="center"/>
        <w:rPr>
          <w:rFonts w:ascii="Times New Roman" w:hAnsi="Times New Roman"/>
          <w:color w:val="1F4E79"/>
          <w:sz w:val="24"/>
          <w:szCs w:val="24"/>
        </w:rPr>
      </w:pPr>
      <w:r w:rsidRPr="009D68C6">
        <w:rPr>
          <w:rFonts w:ascii="Times New Roman" w:hAnsi="Times New Roman"/>
          <w:b/>
          <w:sz w:val="24"/>
          <w:szCs w:val="24"/>
        </w:rPr>
        <w:t xml:space="preserve">Maestría en </w:t>
      </w:r>
      <w:r w:rsidR="00947EC7">
        <w:rPr>
          <w:rFonts w:ascii="Times New Roman" w:hAnsi="Times New Roman"/>
          <w:b/>
          <w:sz w:val="24"/>
          <w:szCs w:val="24"/>
        </w:rPr>
        <w:t>Filosofía</w:t>
      </w:r>
      <w:r w:rsidR="009171AC">
        <w:rPr>
          <w:rFonts w:ascii="Times New Roman" w:hAnsi="Times New Roman"/>
          <w:b/>
          <w:sz w:val="24"/>
          <w:szCs w:val="24"/>
        </w:rPr>
        <w:t xml:space="preserve"> </w:t>
      </w:r>
      <w:r w:rsidR="00CF5D3B">
        <w:rPr>
          <w:rFonts w:ascii="Times New Roman" w:hAnsi="Times New Roman"/>
          <w:b/>
          <w:sz w:val="24"/>
          <w:szCs w:val="24"/>
        </w:rPr>
        <w:t>c</w:t>
      </w:r>
      <w:r w:rsidRPr="009D68C6">
        <w:rPr>
          <w:rFonts w:ascii="Times New Roman" w:hAnsi="Times New Roman"/>
          <w:b/>
          <w:sz w:val="24"/>
          <w:szCs w:val="24"/>
        </w:rPr>
        <w:t>on mención en</w:t>
      </w:r>
      <w:r w:rsidR="00947EC7">
        <w:rPr>
          <w:rFonts w:ascii="Times New Roman" w:hAnsi="Times New Roman"/>
          <w:b/>
          <w:sz w:val="24"/>
          <w:szCs w:val="24"/>
        </w:rPr>
        <w:t xml:space="preserve"> Ética y Política</w:t>
      </w:r>
    </w:p>
    <w:p w14:paraId="0E27B00A" w14:textId="77777777" w:rsidR="00F95A84" w:rsidRPr="009D68C6" w:rsidRDefault="00F95A84" w:rsidP="00A50FD4">
      <w:pPr>
        <w:ind w:left="0" w:firstLine="0"/>
        <w:rPr>
          <w:rFonts w:ascii="Times New Roman" w:hAnsi="Times New Roman"/>
          <w:b/>
          <w:sz w:val="24"/>
          <w:szCs w:val="24"/>
        </w:rPr>
      </w:pPr>
    </w:p>
    <w:p w14:paraId="02497DA7" w14:textId="479863BB" w:rsidR="00A50FD4" w:rsidRPr="009D68C6" w:rsidRDefault="009171AC" w:rsidP="009171AC">
      <w:pPr>
        <w:tabs>
          <w:tab w:val="center" w:pos="5214"/>
          <w:tab w:val="left" w:pos="7110"/>
        </w:tabs>
        <w:ind w:left="0" w:firstLine="708"/>
        <w:jc w:val="left"/>
        <w:rPr>
          <w:rFonts w:ascii="Times New Roman" w:hAnsi="Times New Roman"/>
          <w:b/>
          <w:sz w:val="24"/>
          <w:szCs w:val="24"/>
          <w:lang w:val="es-PE"/>
        </w:rPr>
      </w:pPr>
      <w:r>
        <w:rPr>
          <w:rFonts w:ascii="Times New Roman" w:hAnsi="Times New Roman"/>
          <w:b/>
          <w:sz w:val="24"/>
          <w:szCs w:val="24"/>
        </w:rPr>
        <w:tab/>
      </w:r>
      <w:r w:rsidR="00A50FD4" w:rsidRPr="009D68C6">
        <w:rPr>
          <w:rFonts w:ascii="Times New Roman" w:hAnsi="Times New Roman"/>
          <w:b/>
          <w:sz w:val="24"/>
          <w:szCs w:val="24"/>
        </w:rPr>
        <w:t>P</w:t>
      </w:r>
      <w:r w:rsidR="00C71A59" w:rsidRPr="009D68C6">
        <w:rPr>
          <w:rFonts w:ascii="Times New Roman" w:hAnsi="Times New Roman"/>
          <w:b/>
          <w:sz w:val="24"/>
          <w:szCs w:val="24"/>
        </w:rPr>
        <w:t xml:space="preserve">resenta el </w:t>
      </w:r>
      <w:r w:rsidR="00413498" w:rsidRPr="009D68C6">
        <w:rPr>
          <w:rFonts w:ascii="Times New Roman" w:hAnsi="Times New Roman"/>
          <w:b/>
          <w:sz w:val="24"/>
          <w:szCs w:val="24"/>
        </w:rPr>
        <w:t>(la) B</w:t>
      </w:r>
      <w:r w:rsidR="00A50FD4" w:rsidRPr="009D68C6">
        <w:rPr>
          <w:rFonts w:ascii="Times New Roman" w:hAnsi="Times New Roman"/>
          <w:b/>
          <w:sz w:val="24"/>
          <w:szCs w:val="24"/>
        </w:rPr>
        <w:t>achiller:</w:t>
      </w:r>
      <w:r>
        <w:rPr>
          <w:rFonts w:ascii="Times New Roman" w:hAnsi="Times New Roman"/>
          <w:b/>
          <w:sz w:val="24"/>
          <w:szCs w:val="24"/>
        </w:rPr>
        <w:t xml:space="preserve"> </w:t>
      </w:r>
      <w:r w:rsidR="00947EC7">
        <w:rPr>
          <w:rFonts w:ascii="Times New Roman" w:hAnsi="Times New Roman"/>
          <w:b/>
          <w:sz w:val="24"/>
          <w:szCs w:val="24"/>
          <w:lang w:val="es-PE"/>
        </w:rPr>
        <w:t>Fernando García Alcalá</w:t>
      </w:r>
    </w:p>
    <w:p w14:paraId="60061E4C" w14:textId="77777777" w:rsidR="00F95A84" w:rsidRPr="009D68C6" w:rsidRDefault="00F95A84" w:rsidP="0078142B">
      <w:pPr>
        <w:ind w:left="0" w:firstLine="0"/>
        <w:jc w:val="center"/>
        <w:rPr>
          <w:rFonts w:ascii="Times New Roman" w:hAnsi="Times New Roman"/>
          <w:b/>
          <w:sz w:val="24"/>
          <w:szCs w:val="24"/>
          <w:lang w:val="es-PE"/>
        </w:rPr>
      </w:pPr>
    </w:p>
    <w:p w14:paraId="4FA65DB7" w14:textId="049E8EE0" w:rsidR="00C71A59" w:rsidRPr="009D68C6" w:rsidRDefault="00362F97" w:rsidP="00950556">
      <w:pPr>
        <w:ind w:left="0" w:firstLine="0"/>
        <w:jc w:val="center"/>
        <w:rPr>
          <w:rFonts w:ascii="Times New Roman" w:hAnsi="Times New Roman"/>
          <w:b/>
          <w:sz w:val="24"/>
          <w:szCs w:val="24"/>
        </w:rPr>
      </w:pPr>
      <w:r w:rsidRPr="009D68C6">
        <w:rPr>
          <w:rFonts w:ascii="Times New Roman" w:hAnsi="Times New Roman"/>
          <w:b/>
          <w:sz w:val="24"/>
          <w:szCs w:val="24"/>
        </w:rPr>
        <w:t xml:space="preserve">AÑO </w:t>
      </w:r>
      <w:r w:rsidR="00947EC7" w:rsidRPr="009670F6">
        <w:rPr>
          <w:rFonts w:ascii="Times New Roman" w:hAnsi="Times New Roman"/>
          <w:b/>
          <w:sz w:val="24"/>
          <w:szCs w:val="24"/>
        </w:rPr>
        <w:t>2023</w:t>
      </w:r>
    </w:p>
    <w:p w14:paraId="44EAFD9C" w14:textId="77777777" w:rsidR="00480E46" w:rsidRPr="009D68C6" w:rsidRDefault="00480E46" w:rsidP="00950556">
      <w:pPr>
        <w:ind w:left="0" w:firstLine="0"/>
        <w:jc w:val="center"/>
        <w:rPr>
          <w:rFonts w:ascii="Times New Roman" w:hAnsi="Times New Roman"/>
          <w:b/>
          <w:color w:val="1F4E79"/>
          <w:sz w:val="24"/>
          <w:szCs w:val="24"/>
        </w:rPr>
      </w:pPr>
    </w:p>
    <w:p w14:paraId="35E44A10" w14:textId="77777777" w:rsidR="004D6F59" w:rsidRPr="009D68C6" w:rsidRDefault="00AE213D" w:rsidP="004923F7">
      <w:pPr>
        <w:ind w:left="0" w:firstLine="0"/>
        <w:jc w:val="center"/>
        <w:rPr>
          <w:rFonts w:ascii="Times New Roman" w:hAnsi="Times New Roman"/>
          <w:color w:val="0000FF"/>
          <w:sz w:val="24"/>
          <w:szCs w:val="24"/>
        </w:rPr>
      </w:pPr>
      <w:r w:rsidRPr="009D68C6">
        <w:rPr>
          <w:rFonts w:ascii="Times New Roman" w:hAnsi="Times New Roman"/>
          <w:b/>
          <w:sz w:val="24"/>
          <w:szCs w:val="24"/>
        </w:rPr>
        <w:t>LIMA,</w:t>
      </w:r>
      <w:r w:rsidR="00C71A59" w:rsidRPr="009D68C6">
        <w:rPr>
          <w:rFonts w:ascii="Times New Roman" w:hAnsi="Times New Roman"/>
          <w:b/>
          <w:sz w:val="24"/>
          <w:szCs w:val="24"/>
        </w:rPr>
        <w:t xml:space="preserve"> </w:t>
      </w:r>
      <w:r w:rsidR="00A50FD4" w:rsidRPr="009D68C6">
        <w:rPr>
          <w:rFonts w:ascii="Times New Roman" w:hAnsi="Times New Roman"/>
          <w:b/>
          <w:sz w:val="24"/>
          <w:szCs w:val="24"/>
        </w:rPr>
        <w:t>PERÚ</w:t>
      </w:r>
    </w:p>
    <w:p w14:paraId="041CBE9D" w14:textId="77777777" w:rsidR="00142CCE" w:rsidRDefault="00142CCE" w:rsidP="00142CCE">
      <w:pPr>
        <w:ind w:left="0" w:firstLine="0"/>
        <w:rPr>
          <w:rFonts w:ascii="Times New Roman" w:hAnsi="Times New Roman"/>
          <w:b/>
          <w:color w:val="1F4E79"/>
          <w:sz w:val="24"/>
          <w:szCs w:val="24"/>
        </w:rPr>
      </w:pPr>
    </w:p>
    <w:p w14:paraId="25738D63" w14:textId="77777777" w:rsidR="0063446B" w:rsidRDefault="0063446B" w:rsidP="009670F6">
      <w:pPr>
        <w:spacing w:line="360" w:lineRule="auto"/>
        <w:ind w:left="0" w:firstLine="0"/>
        <w:rPr>
          <w:rFonts w:ascii="Times New Roman" w:hAnsi="Times New Roman"/>
          <w:b/>
          <w:sz w:val="24"/>
          <w:szCs w:val="24"/>
          <w:u w:val="single"/>
        </w:rPr>
      </w:pPr>
    </w:p>
    <w:p w14:paraId="72E78224" w14:textId="523A664E" w:rsidR="00867B89" w:rsidRPr="009670F6" w:rsidRDefault="00142CCE" w:rsidP="009670F6">
      <w:pPr>
        <w:spacing w:line="360" w:lineRule="auto"/>
        <w:ind w:left="0" w:firstLine="0"/>
        <w:rPr>
          <w:rFonts w:ascii="Times New Roman" w:hAnsi="Times New Roman"/>
          <w:b/>
          <w:sz w:val="24"/>
          <w:szCs w:val="24"/>
          <w:u w:val="single"/>
        </w:rPr>
      </w:pPr>
      <w:r w:rsidRPr="009670F6">
        <w:rPr>
          <w:rFonts w:ascii="Times New Roman" w:hAnsi="Times New Roman"/>
          <w:b/>
          <w:sz w:val="24"/>
          <w:szCs w:val="24"/>
          <w:u w:val="single"/>
        </w:rPr>
        <w:t xml:space="preserve">Introducción </w:t>
      </w:r>
    </w:p>
    <w:p w14:paraId="5BB53836" w14:textId="77777777" w:rsidR="0063446B" w:rsidRDefault="0063446B" w:rsidP="009670F6">
      <w:pPr>
        <w:spacing w:line="360" w:lineRule="auto"/>
        <w:ind w:left="0" w:firstLine="0"/>
        <w:rPr>
          <w:rFonts w:ascii="Times New Roman" w:hAnsi="Times New Roman"/>
          <w:color w:val="000000" w:themeColor="text1"/>
          <w:sz w:val="24"/>
          <w:szCs w:val="24"/>
        </w:rPr>
      </w:pPr>
    </w:p>
    <w:p w14:paraId="3DB17775" w14:textId="54084112" w:rsidR="00BA1161" w:rsidRDefault="008919A1" w:rsidP="009670F6">
      <w:pPr>
        <w:spacing w:line="360" w:lineRule="auto"/>
        <w:ind w:left="0" w:firstLine="0"/>
        <w:rPr>
          <w:rFonts w:ascii="Times New Roman" w:hAnsi="Times New Roman"/>
          <w:color w:val="000000" w:themeColor="text1"/>
          <w:sz w:val="24"/>
          <w:szCs w:val="24"/>
        </w:rPr>
      </w:pPr>
      <w:r>
        <w:rPr>
          <w:rFonts w:ascii="Times New Roman" w:hAnsi="Times New Roman"/>
          <w:color w:val="000000" w:themeColor="text1"/>
          <w:sz w:val="24"/>
          <w:szCs w:val="24"/>
        </w:rPr>
        <w:t>En el pensamiento de Kant, como para muchos otros, la educación</w:t>
      </w:r>
      <w:r w:rsidR="00C15C65">
        <w:rPr>
          <w:rFonts w:ascii="Times New Roman" w:hAnsi="Times New Roman"/>
          <w:color w:val="000000" w:themeColor="text1"/>
          <w:sz w:val="24"/>
          <w:szCs w:val="24"/>
        </w:rPr>
        <w:t>, (específicamente la humanista, crítica y de los ideales de la ilustración moderna),</w:t>
      </w:r>
      <w:r>
        <w:rPr>
          <w:rFonts w:ascii="Times New Roman" w:hAnsi="Times New Roman"/>
          <w:color w:val="000000" w:themeColor="text1"/>
          <w:sz w:val="24"/>
          <w:szCs w:val="24"/>
        </w:rPr>
        <w:t xml:space="preserve"> representa un factor fundamental para el desarrollo del ser humano</w:t>
      </w:r>
      <w:r w:rsidR="00C15C65">
        <w:rPr>
          <w:rFonts w:ascii="Times New Roman" w:hAnsi="Times New Roman"/>
          <w:color w:val="000000" w:themeColor="text1"/>
          <w:sz w:val="24"/>
          <w:szCs w:val="24"/>
        </w:rPr>
        <w:t xml:space="preserve"> en cuanto ser humano</w:t>
      </w:r>
      <w:r>
        <w:rPr>
          <w:rFonts w:ascii="Times New Roman" w:hAnsi="Times New Roman"/>
          <w:color w:val="000000" w:themeColor="text1"/>
          <w:sz w:val="24"/>
          <w:szCs w:val="24"/>
        </w:rPr>
        <w:t xml:space="preserve">. </w:t>
      </w:r>
      <w:r w:rsidR="008447D3">
        <w:rPr>
          <w:rFonts w:ascii="Times New Roman" w:hAnsi="Times New Roman"/>
          <w:color w:val="000000" w:themeColor="text1"/>
          <w:sz w:val="24"/>
          <w:szCs w:val="24"/>
        </w:rPr>
        <w:t xml:space="preserve">En este sentido, refiere en su tratado </w:t>
      </w:r>
      <w:r w:rsidR="008447D3">
        <w:rPr>
          <w:rFonts w:ascii="Times New Roman" w:hAnsi="Times New Roman"/>
          <w:i/>
          <w:color w:val="000000" w:themeColor="text1"/>
          <w:sz w:val="24"/>
          <w:szCs w:val="24"/>
        </w:rPr>
        <w:t>Sobre Pedagogía</w:t>
      </w:r>
      <w:r w:rsidR="008447D3">
        <w:rPr>
          <w:rFonts w:ascii="Times New Roman" w:hAnsi="Times New Roman"/>
          <w:color w:val="000000" w:themeColor="text1"/>
          <w:sz w:val="24"/>
          <w:szCs w:val="24"/>
        </w:rPr>
        <w:t xml:space="preserve"> (2009): “El humano es la única criatura que tiene que ser educada (…) la disciplina o la crianza transforman la animalidad en humanidad.” (pp. 27-28) y es precisamente por ello que </w:t>
      </w:r>
      <w:r w:rsidR="00C15C65">
        <w:rPr>
          <w:rFonts w:ascii="Times New Roman" w:hAnsi="Times New Roman"/>
          <w:color w:val="000000" w:themeColor="text1"/>
          <w:sz w:val="24"/>
          <w:szCs w:val="24"/>
        </w:rPr>
        <w:t>señala</w:t>
      </w:r>
      <w:r w:rsidR="008447D3">
        <w:rPr>
          <w:rFonts w:ascii="Times New Roman" w:hAnsi="Times New Roman"/>
          <w:color w:val="000000" w:themeColor="text1"/>
          <w:sz w:val="24"/>
          <w:szCs w:val="24"/>
        </w:rPr>
        <w:t xml:space="preserve"> luego: “El humano sólo por la educación puede llegar a ser humano” (p.31). </w:t>
      </w:r>
      <w:r w:rsidR="00C15C65">
        <w:rPr>
          <w:rFonts w:ascii="Times New Roman" w:hAnsi="Times New Roman"/>
          <w:color w:val="000000" w:themeColor="text1"/>
          <w:sz w:val="24"/>
          <w:szCs w:val="24"/>
        </w:rPr>
        <w:t>A e</w:t>
      </w:r>
      <w:r w:rsidR="008447D3">
        <w:rPr>
          <w:rFonts w:ascii="Times New Roman" w:hAnsi="Times New Roman"/>
          <w:color w:val="000000" w:themeColor="text1"/>
          <w:sz w:val="24"/>
          <w:szCs w:val="24"/>
        </w:rPr>
        <w:t>sto</w:t>
      </w:r>
      <w:r w:rsidR="00C15C65">
        <w:rPr>
          <w:rFonts w:ascii="Times New Roman" w:hAnsi="Times New Roman"/>
          <w:color w:val="000000" w:themeColor="text1"/>
          <w:sz w:val="24"/>
          <w:szCs w:val="24"/>
        </w:rPr>
        <w:t>,</w:t>
      </w:r>
      <w:r w:rsidR="008447D3">
        <w:rPr>
          <w:rFonts w:ascii="Times New Roman" w:hAnsi="Times New Roman"/>
          <w:color w:val="000000" w:themeColor="text1"/>
          <w:sz w:val="24"/>
          <w:szCs w:val="24"/>
        </w:rPr>
        <w:t xml:space="preserve"> </w:t>
      </w:r>
      <w:r w:rsidR="00C15C65">
        <w:rPr>
          <w:rFonts w:ascii="Times New Roman" w:hAnsi="Times New Roman"/>
          <w:color w:val="000000" w:themeColor="text1"/>
          <w:sz w:val="24"/>
          <w:szCs w:val="24"/>
        </w:rPr>
        <w:t xml:space="preserve">en </w:t>
      </w:r>
      <w:r w:rsidR="008447D3">
        <w:rPr>
          <w:rFonts w:ascii="Times New Roman" w:hAnsi="Times New Roman"/>
          <w:color w:val="000000" w:themeColor="text1"/>
          <w:sz w:val="24"/>
          <w:szCs w:val="24"/>
        </w:rPr>
        <w:t>el horizonte de</w:t>
      </w:r>
      <w:r w:rsidR="00C15C65">
        <w:rPr>
          <w:rFonts w:ascii="Times New Roman" w:hAnsi="Times New Roman"/>
          <w:color w:val="000000" w:themeColor="text1"/>
          <w:sz w:val="24"/>
          <w:szCs w:val="24"/>
        </w:rPr>
        <w:t xml:space="preserve">l </w:t>
      </w:r>
      <w:r w:rsidR="008447D3">
        <w:rPr>
          <w:rFonts w:ascii="Times New Roman" w:hAnsi="Times New Roman"/>
          <w:color w:val="000000" w:themeColor="text1"/>
          <w:sz w:val="24"/>
          <w:szCs w:val="24"/>
        </w:rPr>
        <w:t>pensamiento político y moral</w:t>
      </w:r>
      <w:r w:rsidR="00792903">
        <w:rPr>
          <w:rFonts w:ascii="Times New Roman" w:hAnsi="Times New Roman"/>
          <w:color w:val="000000" w:themeColor="text1"/>
          <w:sz w:val="24"/>
          <w:szCs w:val="24"/>
        </w:rPr>
        <w:t>,</w:t>
      </w:r>
      <w:r w:rsidR="00C15C65">
        <w:rPr>
          <w:rFonts w:ascii="Times New Roman" w:hAnsi="Times New Roman"/>
          <w:color w:val="000000" w:themeColor="text1"/>
          <w:sz w:val="24"/>
          <w:szCs w:val="24"/>
        </w:rPr>
        <w:t xml:space="preserve"> podríamos agregarle que</w:t>
      </w:r>
      <w:r w:rsidR="008447D3">
        <w:rPr>
          <w:rFonts w:ascii="Times New Roman" w:hAnsi="Times New Roman"/>
          <w:color w:val="000000" w:themeColor="text1"/>
          <w:sz w:val="24"/>
          <w:szCs w:val="24"/>
        </w:rPr>
        <w:t>: “La base de un plan de educación tiene que ser hecha desde un punto de vista cosmopolita” (p.38)</w:t>
      </w:r>
      <w:r w:rsidR="00792903">
        <w:rPr>
          <w:rFonts w:ascii="Times New Roman" w:hAnsi="Times New Roman"/>
          <w:color w:val="000000" w:themeColor="text1"/>
          <w:sz w:val="24"/>
          <w:szCs w:val="24"/>
        </w:rPr>
        <w:t xml:space="preserve"> </w:t>
      </w:r>
      <w:r w:rsidR="00BA1161">
        <w:rPr>
          <w:rFonts w:ascii="Times New Roman" w:hAnsi="Times New Roman"/>
          <w:color w:val="000000" w:themeColor="text1"/>
          <w:sz w:val="24"/>
          <w:szCs w:val="24"/>
        </w:rPr>
        <w:t>Todo por lo cual la educación al mismo tiempo se refiere a la constitución de lo humano mismo, al tiempo que permite la inteligibilidad del panorama para el despliegue de la libertad</w:t>
      </w:r>
      <w:r w:rsidR="00ED3D93">
        <w:rPr>
          <w:rFonts w:ascii="Times New Roman" w:hAnsi="Times New Roman"/>
          <w:color w:val="000000" w:themeColor="text1"/>
          <w:sz w:val="24"/>
          <w:szCs w:val="24"/>
        </w:rPr>
        <w:t>, y en la conjunción de ambos sentidos, resulta en una preocupación absolutamente política</w:t>
      </w:r>
      <w:r w:rsidR="008A09C8">
        <w:rPr>
          <w:rFonts w:ascii="Times New Roman" w:hAnsi="Times New Roman"/>
          <w:color w:val="000000" w:themeColor="text1"/>
          <w:sz w:val="24"/>
          <w:szCs w:val="24"/>
        </w:rPr>
        <w:t xml:space="preserve"> orientada a la paz civilizada</w:t>
      </w:r>
      <w:r w:rsidR="00ED3D93">
        <w:rPr>
          <w:rFonts w:ascii="Times New Roman" w:hAnsi="Times New Roman"/>
          <w:color w:val="000000" w:themeColor="text1"/>
          <w:sz w:val="24"/>
          <w:szCs w:val="24"/>
        </w:rPr>
        <w:t xml:space="preserve">. </w:t>
      </w:r>
    </w:p>
    <w:p w14:paraId="137EFF46" w14:textId="5B98E212" w:rsidR="00ED3D93" w:rsidRDefault="00ED3D93" w:rsidP="009670F6">
      <w:pPr>
        <w:spacing w:line="360" w:lineRule="auto"/>
        <w:ind w:left="0" w:firstLine="0"/>
        <w:rPr>
          <w:rFonts w:ascii="Times New Roman" w:hAnsi="Times New Roman"/>
          <w:color w:val="000000" w:themeColor="text1"/>
          <w:sz w:val="24"/>
          <w:szCs w:val="24"/>
        </w:rPr>
      </w:pPr>
      <w:r>
        <w:rPr>
          <w:rFonts w:ascii="Times New Roman" w:hAnsi="Times New Roman"/>
          <w:color w:val="000000" w:themeColor="text1"/>
          <w:sz w:val="24"/>
          <w:szCs w:val="24"/>
        </w:rPr>
        <w:t>¿Cómo podríamos pensar</w:t>
      </w:r>
      <w:r w:rsidR="008A09C8">
        <w:rPr>
          <w:rFonts w:ascii="Times New Roman" w:hAnsi="Times New Roman"/>
          <w:color w:val="000000" w:themeColor="text1"/>
          <w:sz w:val="24"/>
          <w:szCs w:val="24"/>
        </w:rPr>
        <w:t xml:space="preserve"> la condición en</w:t>
      </w:r>
      <w:r>
        <w:rPr>
          <w:rFonts w:ascii="Times New Roman" w:hAnsi="Times New Roman"/>
          <w:color w:val="000000" w:themeColor="text1"/>
          <w:sz w:val="24"/>
          <w:szCs w:val="24"/>
        </w:rPr>
        <w:t xml:space="preserve"> que estuviera la política, si evaluamos el estado de la educación, por ejemplo, en el caso del Perú? Decir que la educación peruana está en crisis, sería igual de obvio que sostener lo</w:t>
      </w:r>
      <w:r w:rsidR="00CD6E35">
        <w:rPr>
          <w:rFonts w:ascii="Times New Roman" w:hAnsi="Times New Roman"/>
          <w:color w:val="000000" w:themeColor="text1"/>
          <w:sz w:val="24"/>
          <w:szCs w:val="24"/>
        </w:rPr>
        <w:t xml:space="preserve"> mismo respecto de la política. Una publicación del Ministerio de Educación; </w:t>
      </w:r>
      <w:r w:rsidR="00CD6E35" w:rsidRPr="00CD6E35">
        <w:rPr>
          <w:rFonts w:ascii="Times New Roman" w:hAnsi="Times New Roman"/>
          <w:i/>
          <w:color w:val="000000" w:themeColor="text1"/>
          <w:sz w:val="24"/>
          <w:szCs w:val="24"/>
        </w:rPr>
        <w:t>Perú ¿cómo vamos en educación?</w:t>
      </w:r>
      <w:r w:rsidR="00CD6E35">
        <w:rPr>
          <w:rFonts w:ascii="Times New Roman" w:hAnsi="Times New Roman"/>
          <w:color w:val="000000" w:themeColor="text1"/>
          <w:sz w:val="24"/>
          <w:szCs w:val="24"/>
        </w:rPr>
        <w:t xml:space="preserve"> (2017) refiere que entre el 2009 y 2015, ha habido una gran disminución de participación escolar inicial, primaria y secundaria. A esto cabe agregarle la notable distinción entre población urbana y rural. Casi un tercio de toda la población habita en áreas rurales, en donde la educación parece tener una situación aún más grave que la urbana. A este factor cabe agregar que los índices de pobreza y extrema pobreza suman un poco más de u</w:t>
      </w:r>
      <w:r w:rsidR="008A09C8">
        <w:rPr>
          <w:rFonts w:ascii="Times New Roman" w:hAnsi="Times New Roman"/>
          <w:color w:val="000000" w:themeColor="text1"/>
          <w:sz w:val="24"/>
          <w:szCs w:val="24"/>
        </w:rPr>
        <w:t>n cuarto de la población entera.</w:t>
      </w:r>
      <w:r w:rsidR="00CD6E35">
        <w:rPr>
          <w:rFonts w:ascii="Times New Roman" w:hAnsi="Times New Roman"/>
          <w:color w:val="000000" w:themeColor="text1"/>
          <w:sz w:val="24"/>
          <w:szCs w:val="24"/>
        </w:rPr>
        <w:t xml:space="preserve"> (Cfr. 2017, p.6)</w:t>
      </w:r>
      <w:r w:rsidR="00571017">
        <w:rPr>
          <w:rFonts w:ascii="Times New Roman" w:hAnsi="Times New Roman"/>
          <w:color w:val="000000" w:themeColor="text1"/>
          <w:sz w:val="24"/>
          <w:szCs w:val="24"/>
        </w:rPr>
        <w:t xml:space="preserve"> Esta publicación señala que entre los años 2006 y 2015, el gasto público por alumno se aumentó hasta más del doble, mientras que la infraestructura de locales públicos alcanzaron a tener servicios básicos mínimos hasta en un total de 42.9%, es decir, menos de la mitad, y respecto del acceso a internet, ocurre proporcionalmente un fenómeno similar, por cuanto en estos años se ha avanzado, sin llegar a cubrir la mitad de la totalidad. (Cfr. 2017, p.7)</w:t>
      </w:r>
      <w:r w:rsidR="00DD38B7">
        <w:rPr>
          <w:rFonts w:ascii="Times New Roman" w:hAnsi="Times New Roman"/>
          <w:color w:val="000000" w:themeColor="text1"/>
          <w:sz w:val="24"/>
          <w:szCs w:val="24"/>
        </w:rPr>
        <w:t>. Esto, luego de la pandemia, se ha visibilizado como más problemático de lo que refiere este documento del estado, pues los niveles de cobertura, virtualización y deserción parece</w:t>
      </w:r>
      <w:r w:rsidR="001C42CE">
        <w:rPr>
          <w:rFonts w:ascii="Times New Roman" w:hAnsi="Times New Roman"/>
          <w:color w:val="000000" w:themeColor="text1"/>
          <w:sz w:val="24"/>
          <w:szCs w:val="24"/>
        </w:rPr>
        <w:t>n</w:t>
      </w:r>
      <w:r w:rsidR="00DD38B7">
        <w:rPr>
          <w:rFonts w:ascii="Times New Roman" w:hAnsi="Times New Roman"/>
          <w:color w:val="000000" w:themeColor="text1"/>
          <w:sz w:val="24"/>
          <w:szCs w:val="24"/>
        </w:rPr>
        <w:t xml:space="preserve"> haber empeorado</w:t>
      </w:r>
      <w:r w:rsidR="001C42CE">
        <w:rPr>
          <w:rFonts w:ascii="Times New Roman" w:hAnsi="Times New Roman"/>
          <w:color w:val="000000" w:themeColor="text1"/>
          <w:sz w:val="24"/>
          <w:szCs w:val="24"/>
        </w:rPr>
        <w:t xml:space="preserve"> o destacado por su insuficiencia</w:t>
      </w:r>
      <w:r w:rsidR="00DD38B7">
        <w:rPr>
          <w:rFonts w:ascii="Times New Roman" w:hAnsi="Times New Roman"/>
          <w:color w:val="000000" w:themeColor="text1"/>
          <w:sz w:val="24"/>
          <w:szCs w:val="24"/>
        </w:rPr>
        <w:t>.</w:t>
      </w:r>
      <w:r w:rsidR="00571017">
        <w:rPr>
          <w:rFonts w:ascii="Times New Roman" w:hAnsi="Times New Roman"/>
          <w:color w:val="000000" w:themeColor="text1"/>
          <w:sz w:val="24"/>
          <w:szCs w:val="24"/>
        </w:rPr>
        <w:t xml:space="preserve"> Por ello se concluye que: “Una mayor eficiencia en el sistema educativo requiere de una modernización de estructuras organizacionales a fin de conseguir más y mejores resultados.” (2017, p.17) La última parte del informe del Ministerio de Educación </w:t>
      </w:r>
      <w:r w:rsidR="00AB2716">
        <w:rPr>
          <w:rFonts w:ascii="Times New Roman" w:hAnsi="Times New Roman"/>
          <w:color w:val="000000" w:themeColor="text1"/>
          <w:sz w:val="24"/>
          <w:szCs w:val="24"/>
        </w:rPr>
        <w:t xml:space="preserve">señala que hay tres indicadores posibles para evaluar la situación educativa; los insumos (gasto público, infraestructura), los procesos (acceso, </w:t>
      </w:r>
      <w:r w:rsidR="00AB2716">
        <w:rPr>
          <w:rFonts w:ascii="Times New Roman" w:hAnsi="Times New Roman"/>
          <w:color w:val="000000" w:themeColor="text1"/>
          <w:sz w:val="24"/>
          <w:szCs w:val="24"/>
        </w:rPr>
        <w:lastRenderedPageBreak/>
        <w:t>transición) y los resultados (desaprobación, atraso, retiros, logros), (Cfr. 2017, p. 71) de los cuales todos se ven comprometidos y llama mucho la atención, no solo las carencias materiales básicas, o la falta de acceso, especialmente en áreas rurales, sino que es significativo el índice alto de atraso en primaria, lo que se arrastra a la condición alarmante en secundaria, en donde los indicadores de atraso se disparan. (Cfr. 2017, p. 99, gráfico 3.20) y en este sentido cabe resaltar que: “El resultado final educativo, el logro de aprendizaje, es la síntesis de un conjunto de factores, no sólo educativos, sino también económicos, político y social</w:t>
      </w:r>
      <w:r w:rsidR="00603D19">
        <w:rPr>
          <w:rFonts w:ascii="Times New Roman" w:hAnsi="Times New Roman"/>
          <w:color w:val="000000" w:themeColor="text1"/>
          <w:sz w:val="24"/>
          <w:szCs w:val="24"/>
        </w:rPr>
        <w:t>” (2017, p. 113)</w:t>
      </w:r>
      <w:r w:rsidR="00AB2716">
        <w:rPr>
          <w:rFonts w:ascii="Times New Roman" w:hAnsi="Times New Roman"/>
          <w:color w:val="000000" w:themeColor="text1"/>
          <w:sz w:val="24"/>
          <w:szCs w:val="24"/>
        </w:rPr>
        <w:t xml:space="preserve"> </w:t>
      </w:r>
      <w:r w:rsidR="00603D19">
        <w:rPr>
          <w:rFonts w:ascii="Times New Roman" w:hAnsi="Times New Roman"/>
          <w:color w:val="000000" w:themeColor="text1"/>
          <w:sz w:val="24"/>
          <w:szCs w:val="24"/>
        </w:rPr>
        <w:t xml:space="preserve">Explicar la pobreza democrática de nuestras prácticas políticas, podría esclarecerse a la luz de estos datos, si es que realmente consideramos que existe un vínculo entre educación y desenvolvimiento civil, lo cual se puede ver agravado con la reciente tendencia hacia considerar el autoritarismo como una alternativa frente al caos imperante. Nuestra educación para la democracia parece estar en crisis. El objeto de esta investigación consiste en poner de por medio las razones por las cuales una educación adecuada es fundamental para el desarrollo político, cuando menos, en el marco del pensamiento de Kant, el cual ha seguido siendo actualizado hasta el día de hoy. </w:t>
      </w:r>
    </w:p>
    <w:p w14:paraId="6008103F" w14:textId="3D0611C4" w:rsidR="008A09C8" w:rsidRDefault="00603D19" w:rsidP="009670F6">
      <w:pPr>
        <w:spacing w:line="360" w:lineRule="auto"/>
        <w:ind w:left="0" w:firstLine="0"/>
        <w:rPr>
          <w:rFonts w:ascii="Times New Roman" w:hAnsi="Times New Roman"/>
          <w:color w:val="000000" w:themeColor="text1"/>
          <w:sz w:val="24"/>
          <w:szCs w:val="24"/>
        </w:rPr>
      </w:pPr>
      <w:r>
        <w:rPr>
          <w:rFonts w:ascii="Times New Roman" w:hAnsi="Times New Roman"/>
          <w:color w:val="000000" w:themeColor="text1"/>
          <w:sz w:val="24"/>
          <w:szCs w:val="24"/>
        </w:rPr>
        <w:t>Para reforzar el punto de esta situación problemática, se puede hacer mención de algunos datos complementarios. Aunque este asunto requiere mucho más espacio</w:t>
      </w:r>
      <w:r w:rsidR="002A0259">
        <w:rPr>
          <w:rFonts w:ascii="Times New Roman" w:hAnsi="Times New Roman"/>
          <w:color w:val="000000" w:themeColor="text1"/>
          <w:sz w:val="24"/>
          <w:szCs w:val="24"/>
        </w:rPr>
        <w:t xml:space="preserve"> y profundización, no podemos dejar de señalar que la distinción entre rural y urbano parece ser un reduccionismo de otro factor; es decir, del carácter multicultural o poliétnico del Perú. Est</w:t>
      </w:r>
      <w:r w:rsidR="00467DA3">
        <w:rPr>
          <w:rFonts w:ascii="Times New Roman" w:hAnsi="Times New Roman"/>
          <w:color w:val="000000" w:themeColor="text1"/>
          <w:sz w:val="24"/>
          <w:szCs w:val="24"/>
        </w:rPr>
        <w:t>o</w:t>
      </w:r>
      <w:r w:rsidR="002A0259">
        <w:rPr>
          <w:rFonts w:ascii="Times New Roman" w:hAnsi="Times New Roman"/>
          <w:color w:val="000000" w:themeColor="text1"/>
          <w:sz w:val="24"/>
          <w:szCs w:val="24"/>
        </w:rPr>
        <w:t xml:space="preserve">s </w:t>
      </w:r>
      <w:r w:rsidR="00467DA3">
        <w:rPr>
          <w:rFonts w:ascii="Times New Roman" w:hAnsi="Times New Roman"/>
          <w:color w:val="000000" w:themeColor="text1"/>
          <w:sz w:val="24"/>
          <w:szCs w:val="24"/>
        </w:rPr>
        <w:t>conceptos son desarrollado</w:t>
      </w:r>
      <w:r w:rsidR="002A0259">
        <w:rPr>
          <w:rFonts w:ascii="Times New Roman" w:hAnsi="Times New Roman"/>
          <w:color w:val="000000" w:themeColor="text1"/>
          <w:sz w:val="24"/>
          <w:szCs w:val="24"/>
        </w:rPr>
        <w:t xml:space="preserve">s por Kymlicka, quien señala la importancia </w:t>
      </w:r>
      <w:r w:rsidR="008A09C8">
        <w:rPr>
          <w:rFonts w:ascii="Times New Roman" w:hAnsi="Times New Roman"/>
          <w:color w:val="000000" w:themeColor="text1"/>
          <w:sz w:val="24"/>
          <w:szCs w:val="24"/>
        </w:rPr>
        <w:t>de una educación liberal, que defienda la autonomía individual, al tiempo que permita la reformulación o replanteamiento de las propias creencias. Este punto es el crítico. (Cfr.1996, capítulos 2 y 5). La importancia de la educación atraviesa el sentido de la cultura, su preservación, práctica</w:t>
      </w:r>
      <w:r w:rsidR="00467DA3">
        <w:rPr>
          <w:rFonts w:ascii="Times New Roman" w:hAnsi="Times New Roman"/>
          <w:color w:val="000000" w:themeColor="text1"/>
          <w:sz w:val="24"/>
          <w:szCs w:val="24"/>
        </w:rPr>
        <w:t xml:space="preserve"> y la apertura a otras, por cuanto permite que, en simultaneidad con otras instituciones, se permita un horizonte societal para el ejercicio de la libertad. </w:t>
      </w:r>
    </w:p>
    <w:p w14:paraId="08BCBB3A" w14:textId="2CCFEC8A" w:rsidR="00603D19" w:rsidRDefault="002A0259" w:rsidP="009670F6">
      <w:pPr>
        <w:spacing w:line="360" w:lineRule="auto"/>
        <w:ind w:left="0" w:firstLine="0"/>
        <w:rPr>
          <w:rFonts w:ascii="Times New Roman" w:hAnsi="Times New Roman"/>
          <w:color w:val="000000" w:themeColor="text1"/>
          <w:sz w:val="24"/>
          <w:szCs w:val="24"/>
        </w:rPr>
      </w:pPr>
      <w:r>
        <w:rPr>
          <w:rFonts w:ascii="Times New Roman" w:hAnsi="Times New Roman"/>
          <w:color w:val="000000" w:themeColor="text1"/>
          <w:sz w:val="24"/>
          <w:szCs w:val="24"/>
        </w:rPr>
        <w:t xml:space="preserve">Esto encuentra eco en el </w:t>
      </w:r>
      <w:r w:rsidRPr="002A0259">
        <w:rPr>
          <w:rFonts w:ascii="Times New Roman" w:hAnsi="Times New Roman"/>
          <w:i/>
          <w:color w:val="000000" w:themeColor="text1"/>
          <w:sz w:val="24"/>
          <w:szCs w:val="24"/>
        </w:rPr>
        <w:t>Convenio 169 de la OIT sobre pueblos indígenas y tribales</w:t>
      </w:r>
      <w:r>
        <w:rPr>
          <w:rFonts w:ascii="Times New Roman" w:hAnsi="Times New Roman"/>
          <w:color w:val="000000" w:themeColor="text1"/>
          <w:sz w:val="24"/>
          <w:szCs w:val="24"/>
        </w:rPr>
        <w:t xml:space="preserve"> (2014) en donde se establece: “Deberán adoptarse medidas para garantizar a los miembros de los pueblos interesados la posibilidad de adquirir una educación a todos los niveles, por lo menos en pie de igualdad con el resto de la comunidad nacional.” (2014, p. 55)</w:t>
      </w:r>
      <w:r w:rsidR="001B160C">
        <w:rPr>
          <w:rFonts w:ascii="Times New Roman" w:hAnsi="Times New Roman"/>
          <w:color w:val="000000" w:themeColor="text1"/>
          <w:sz w:val="24"/>
          <w:szCs w:val="24"/>
        </w:rPr>
        <w:t xml:space="preserve"> Para luego, más adelante, indicar que: “Los gobiernos deberán reconocer el derecho de esos pueblos a crear sus propias instituciones y medios de educación, siempre que tales instituciones satisfagan las normas mínimas establecidas por la autoridad competente en consulta con esos pueblos. Deberán facilitárseles recursos apropiados con tal fin.” (p. 56) </w:t>
      </w:r>
      <w:r w:rsidR="00467DA3">
        <w:rPr>
          <w:rFonts w:ascii="Times New Roman" w:hAnsi="Times New Roman"/>
          <w:color w:val="000000" w:themeColor="text1"/>
          <w:sz w:val="24"/>
          <w:szCs w:val="24"/>
        </w:rPr>
        <w:t xml:space="preserve">El problema de este caso particular es que se orienta, tal y como advierte Kymlicka, hacia una interpretación y práctica que no engloba sino salvo a quienes no se hayan beneficiado de las prácticas industrializadas modernas y se hayan mantenido en isolación social absoluta; lo cual es rara vez visto, tanto en el Perú, como en el resto del mundo. </w:t>
      </w:r>
      <w:r w:rsidR="001B160C">
        <w:rPr>
          <w:rFonts w:ascii="Times New Roman" w:hAnsi="Times New Roman"/>
          <w:color w:val="000000" w:themeColor="text1"/>
          <w:sz w:val="24"/>
          <w:szCs w:val="24"/>
        </w:rPr>
        <w:t xml:space="preserve"> </w:t>
      </w:r>
    </w:p>
    <w:p w14:paraId="37E933EB" w14:textId="4733E473" w:rsidR="00FC4FF3" w:rsidRDefault="00FC4FF3" w:rsidP="009670F6">
      <w:pPr>
        <w:spacing w:line="360" w:lineRule="auto"/>
        <w:ind w:left="0" w:firstLine="0"/>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El portal Care </w:t>
      </w:r>
      <w:r w:rsidR="001C42CE">
        <w:rPr>
          <w:rFonts w:ascii="Times New Roman" w:hAnsi="Times New Roman"/>
          <w:color w:val="000000" w:themeColor="text1"/>
          <w:sz w:val="24"/>
          <w:szCs w:val="24"/>
        </w:rPr>
        <w:t xml:space="preserve">Perú </w:t>
      </w:r>
      <w:r w:rsidR="00727187">
        <w:rPr>
          <w:rFonts w:ascii="Times New Roman" w:hAnsi="Times New Roman"/>
          <w:color w:val="000000" w:themeColor="text1"/>
          <w:sz w:val="24"/>
          <w:szCs w:val="24"/>
        </w:rPr>
        <w:t xml:space="preserve">(s/a, s/e) </w:t>
      </w:r>
      <w:r w:rsidR="00467DA3">
        <w:rPr>
          <w:rFonts w:ascii="Times New Roman" w:hAnsi="Times New Roman"/>
          <w:color w:val="000000" w:themeColor="text1"/>
          <w:sz w:val="24"/>
          <w:szCs w:val="24"/>
        </w:rPr>
        <w:t xml:space="preserve">puede complementar con otras </w:t>
      </w:r>
      <w:r>
        <w:rPr>
          <w:rFonts w:ascii="Times New Roman" w:hAnsi="Times New Roman"/>
          <w:color w:val="000000" w:themeColor="text1"/>
          <w:sz w:val="24"/>
          <w:szCs w:val="24"/>
        </w:rPr>
        <w:t>cifras alarmantes en la educación peruana. El abandono escolar representa en el 2021, casi un quinto de deserción entre jóvenes que orbitan la mayoría de edad. Aunque el portal enfatiza que se “carece de las habilidades necesarias para tener competitividad en el mercado laboral”</w:t>
      </w:r>
      <w:r w:rsidR="00727187">
        <w:rPr>
          <w:rFonts w:ascii="Times New Roman" w:hAnsi="Times New Roman"/>
          <w:color w:val="000000" w:themeColor="text1"/>
          <w:sz w:val="24"/>
          <w:szCs w:val="24"/>
        </w:rPr>
        <w:t xml:space="preserve"> (</w:t>
      </w:r>
      <w:r w:rsidR="00727187">
        <w:rPr>
          <w:rFonts w:ascii="Times New Roman" w:hAnsi="Times New Roman"/>
          <w:i/>
          <w:color w:val="000000" w:themeColor="text1"/>
          <w:sz w:val="24"/>
          <w:szCs w:val="24"/>
        </w:rPr>
        <w:t>Ib.</w:t>
      </w:r>
      <w:r w:rsidR="00727187">
        <w:rPr>
          <w:rFonts w:ascii="Times New Roman" w:hAnsi="Times New Roman"/>
          <w:color w:val="000000" w:themeColor="text1"/>
          <w:sz w:val="24"/>
          <w:szCs w:val="24"/>
        </w:rPr>
        <w:t>)</w:t>
      </w:r>
      <w:r>
        <w:rPr>
          <w:rFonts w:ascii="Times New Roman" w:hAnsi="Times New Roman"/>
          <w:color w:val="000000" w:themeColor="text1"/>
          <w:sz w:val="24"/>
          <w:szCs w:val="24"/>
        </w:rPr>
        <w:t>, en esta investigación buscamos ahondar en las consecuencias de dichas falencias que no se reducen únicamente al campo productivo. Un segundo dato apunta a la desigualdad de género, en donde “numerosas familias aún no ven la educación de las niñas como una prioridad y muchas son privadas de la oportunidad de asistir a la escuela”</w:t>
      </w:r>
      <w:r w:rsidR="0041160A">
        <w:rPr>
          <w:rFonts w:ascii="Times New Roman" w:hAnsi="Times New Roman"/>
          <w:color w:val="000000" w:themeColor="text1"/>
          <w:sz w:val="24"/>
          <w:szCs w:val="24"/>
        </w:rPr>
        <w:t xml:space="preserve"> </w:t>
      </w:r>
      <w:r w:rsidR="0041160A">
        <w:rPr>
          <w:rFonts w:ascii="Times New Roman" w:hAnsi="Times New Roman"/>
          <w:color w:val="000000" w:themeColor="text1"/>
          <w:sz w:val="24"/>
          <w:szCs w:val="24"/>
        </w:rPr>
        <w:t>(</w:t>
      </w:r>
      <w:r w:rsidR="0041160A">
        <w:rPr>
          <w:rFonts w:ascii="Times New Roman" w:hAnsi="Times New Roman"/>
          <w:i/>
          <w:color w:val="000000" w:themeColor="text1"/>
          <w:sz w:val="24"/>
          <w:szCs w:val="24"/>
        </w:rPr>
        <w:t>Ib.</w:t>
      </w:r>
      <w:r w:rsidR="0041160A">
        <w:rPr>
          <w:rFonts w:ascii="Times New Roman" w:hAnsi="Times New Roman"/>
          <w:color w:val="000000" w:themeColor="text1"/>
          <w:sz w:val="24"/>
          <w:szCs w:val="24"/>
        </w:rPr>
        <w:t>)</w:t>
      </w:r>
      <w:r w:rsidR="00867B89">
        <w:rPr>
          <w:rFonts w:ascii="Times New Roman" w:hAnsi="Times New Roman"/>
          <w:color w:val="000000" w:themeColor="text1"/>
          <w:sz w:val="24"/>
          <w:szCs w:val="24"/>
        </w:rPr>
        <w:t xml:space="preserve"> Esto se complica con una baja tasa de alfabetización, un alto costo de la educación privada y las brechas ya señaladas para áreas rurales. Por ello se concluye que “La calidad y equidad en la educación siguen siendo dos grandes deudas en nuestro país.”</w:t>
      </w:r>
      <w:r w:rsidR="0041160A">
        <w:rPr>
          <w:rFonts w:ascii="Times New Roman" w:hAnsi="Times New Roman"/>
          <w:color w:val="000000" w:themeColor="text1"/>
          <w:sz w:val="24"/>
          <w:szCs w:val="24"/>
        </w:rPr>
        <w:t xml:space="preserve"> </w:t>
      </w:r>
      <w:r w:rsidR="0041160A">
        <w:rPr>
          <w:rFonts w:ascii="Times New Roman" w:hAnsi="Times New Roman"/>
          <w:color w:val="000000" w:themeColor="text1"/>
          <w:sz w:val="24"/>
          <w:szCs w:val="24"/>
        </w:rPr>
        <w:t>(</w:t>
      </w:r>
      <w:r w:rsidR="0041160A">
        <w:rPr>
          <w:rFonts w:ascii="Times New Roman" w:hAnsi="Times New Roman"/>
          <w:i/>
          <w:color w:val="000000" w:themeColor="text1"/>
          <w:sz w:val="24"/>
          <w:szCs w:val="24"/>
        </w:rPr>
        <w:t>Ib.</w:t>
      </w:r>
      <w:r w:rsidR="0041160A">
        <w:rPr>
          <w:rFonts w:ascii="Times New Roman" w:hAnsi="Times New Roman"/>
          <w:color w:val="000000" w:themeColor="text1"/>
          <w:sz w:val="24"/>
          <w:szCs w:val="24"/>
        </w:rPr>
        <w:t>)</w:t>
      </w:r>
      <w:r w:rsidR="0041160A">
        <w:rPr>
          <w:rFonts w:ascii="Times New Roman" w:hAnsi="Times New Roman"/>
          <w:color w:val="000000" w:themeColor="text1"/>
          <w:sz w:val="24"/>
          <w:szCs w:val="24"/>
        </w:rPr>
        <w:t xml:space="preserve"> </w:t>
      </w:r>
    </w:p>
    <w:p w14:paraId="6ED3B798" w14:textId="587453D0" w:rsidR="001C42CE" w:rsidRPr="00595D08" w:rsidRDefault="001C42CE" w:rsidP="009670F6">
      <w:pPr>
        <w:spacing w:line="360" w:lineRule="auto"/>
        <w:ind w:left="0" w:firstLine="0"/>
        <w:rPr>
          <w:rFonts w:ascii="Times New Roman" w:hAnsi="Times New Roman"/>
          <w:color w:val="000000" w:themeColor="text1"/>
          <w:sz w:val="24"/>
          <w:szCs w:val="24"/>
        </w:rPr>
      </w:pPr>
      <w:r>
        <w:rPr>
          <w:rFonts w:ascii="Times New Roman" w:hAnsi="Times New Roman"/>
          <w:color w:val="000000" w:themeColor="text1"/>
          <w:sz w:val="24"/>
          <w:szCs w:val="24"/>
        </w:rPr>
        <w:t>Ricardo Falla ha desarrollado una importante reflexión sobre el desafío de la pandemia en la educación peruana en su reciente texto “</w:t>
      </w:r>
      <w:r>
        <w:rPr>
          <w:rFonts w:ascii="Times New Roman" w:hAnsi="Times New Roman"/>
          <w:i/>
          <w:color w:val="000000" w:themeColor="text1"/>
          <w:sz w:val="24"/>
          <w:szCs w:val="24"/>
        </w:rPr>
        <w:t>La trama invisible de lo útil”</w:t>
      </w:r>
      <w:r w:rsidR="00595D08">
        <w:rPr>
          <w:rFonts w:ascii="Times New Roman" w:hAnsi="Times New Roman"/>
          <w:color w:val="000000" w:themeColor="text1"/>
          <w:sz w:val="24"/>
          <w:szCs w:val="24"/>
        </w:rPr>
        <w:t xml:space="preserve"> (2022) en donde </w:t>
      </w:r>
      <w:r w:rsidR="00F34D3C">
        <w:rPr>
          <w:rFonts w:ascii="Times New Roman" w:hAnsi="Times New Roman"/>
          <w:color w:val="000000" w:themeColor="text1"/>
          <w:sz w:val="24"/>
          <w:szCs w:val="24"/>
        </w:rPr>
        <w:t>indica</w:t>
      </w:r>
      <w:r w:rsidR="003F5346">
        <w:rPr>
          <w:rFonts w:ascii="Times New Roman" w:hAnsi="Times New Roman"/>
          <w:color w:val="000000" w:themeColor="text1"/>
          <w:sz w:val="24"/>
          <w:szCs w:val="24"/>
        </w:rPr>
        <w:t xml:space="preserve"> que “Las consecuencias de la pandemia ocasionada por el virus SARS-CoV-2 se pueden deducir lógicamente de las decisiones tomadas por los gobiernos para reducir su impacto clínico, razón por la cual todos sus efectos han tenido una esperable sucesión causal. (…) La envergadura del colapso civilizatorio y sus repercusiones en los sistemas de valores y creencias solo pueden ser advertidos en su real dimensión por las humanidades debido a una sencilla razón: los humanistas solemos dialogar con los procesos humanos en su complejidad sistémica tomando en cuenta el peso hermenéutico, crítico y conceptual.” (2022; p.58)</w:t>
      </w:r>
      <w:r w:rsidR="00467DA3">
        <w:rPr>
          <w:rFonts w:ascii="Times New Roman" w:hAnsi="Times New Roman"/>
          <w:color w:val="000000" w:themeColor="text1"/>
          <w:sz w:val="24"/>
          <w:szCs w:val="24"/>
        </w:rPr>
        <w:t xml:space="preserve"> Si como refiere Falla, las humanidades pueden aportar a situaciones críticas; acaso del mismo modo puedan traer luces sobre la crisis educativa. </w:t>
      </w:r>
    </w:p>
    <w:p w14:paraId="505CF902" w14:textId="020CE7A7" w:rsidR="00947EC7" w:rsidRPr="00867B89" w:rsidRDefault="00912E61" w:rsidP="009670F6">
      <w:pPr>
        <w:spacing w:line="360" w:lineRule="auto"/>
        <w:ind w:left="0" w:firstLine="0"/>
        <w:rPr>
          <w:rFonts w:ascii="Times New Roman" w:hAnsi="Times New Roman"/>
          <w:sz w:val="24"/>
          <w:szCs w:val="24"/>
        </w:rPr>
      </w:pPr>
      <w:r>
        <w:rPr>
          <w:rFonts w:ascii="Times New Roman" w:hAnsi="Times New Roman"/>
          <w:color w:val="000000" w:themeColor="text1"/>
          <w:sz w:val="24"/>
          <w:szCs w:val="24"/>
        </w:rPr>
        <w:t xml:space="preserve">La falta de educación, o que ésta fuera </w:t>
      </w:r>
      <w:r w:rsidR="00467DA3">
        <w:rPr>
          <w:rFonts w:ascii="Times New Roman" w:hAnsi="Times New Roman"/>
          <w:color w:val="000000" w:themeColor="text1"/>
          <w:sz w:val="24"/>
          <w:szCs w:val="24"/>
        </w:rPr>
        <w:t>dogmatista</w:t>
      </w:r>
      <w:r>
        <w:rPr>
          <w:rFonts w:ascii="Times New Roman" w:hAnsi="Times New Roman"/>
          <w:color w:val="000000" w:themeColor="text1"/>
          <w:sz w:val="24"/>
          <w:szCs w:val="24"/>
        </w:rPr>
        <w:t>,</w:t>
      </w:r>
      <w:r w:rsidR="00EC01FE">
        <w:rPr>
          <w:rFonts w:ascii="Times New Roman" w:hAnsi="Times New Roman"/>
          <w:color w:val="000000" w:themeColor="text1"/>
          <w:sz w:val="24"/>
          <w:szCs w:val="24"/>
        </w:rPr>
        <w:t xml:space="preserve"> resulta</w:t>
      </w:r>
      <w:r>
        <w:rPr>
          <w:rFonts w:ascii="Times New Roman" w:hAnsi="Times New Roman"/>
          <w:color w:val="000000" w:themeColor="text1"/>
          <w:sz w:val="24"/>
          <w:szCs w:val="24"/>
        </w:rPr>
        <w:t xml:space="preserve"> en razones que</w:t>
      </w:r>
      <w:r w:rsidR="00EC01FE">
        <w:rPr>
          <w:rFonts w:ascii="Times New Roman" w:hAnsi="Times New Roman"/>
          <w:color w:val="000000" w:themeColor="text1"/>
          <w:sz w:val="24"/>
          <w:szCs w:val="24"/>
        </w:rPr>
        <w:t xml:space="preserve"> por sí misma</w:t>
      </w:r>
      <w:r>
        <w:rPr>
          <w:rFonts w:ascii="Times New Roman" w:hAnsi="Times New Roman"/>
          <w:color w:val="000000" w:themeColor="text1"/>
          <w:sz w:val="24"/>
          <w:szCs w:val="24"/>
        </w:rPr>
        <w:t>s son</w:t>
      </w:r>
      <w:r w:rsidR="00EC01FE">
        <w:rPr>
          <w:rFonts w:ascii="Times New Roman" w:hAnsi="Times New Roman"/>
          <w:color w:val="000000" w:themeColor="text1"/>
          <w:sz w:val="24"/>
          <w:szCs w:val="24"/>
        </w:rPr>
        <w:t xml:space="preserve"> una </w:t>
      </w:r>
      <w:r w:rsidR="00727187">
        <w:rPr>
          <w:rFonts w:ascii="Times New Roman" w:hAnsi="Times New Roman"/>
          <w:color w:val="000000" w:themeColor="text1"/>
          <w:sz w:val="24"/>
          <w:szCs w:val="24"/>
        </w:rPr>
        <w:t>carencia</w:t>
      </w:r>
      <w:r w:rsidR="00EC01FE">
        <w:rPr>
          <w:rFonts w:ascii="Times New Roman" w:hAnsi="Times New Roman"/>
          <w:color w:val="000000" w:themeColor="text1"/>
          <w:sz w:val="24"/>
          <w:szCs w:val="24"/>
        </w:rPr>
        <w:t xml:space="preserve"> problemática, pero esto se agrava al considerar las implicancias que se desbordan con su descuido. Una ciudadanía educada para actuar sin apelar </w:t>
      </w:r>
      <w:r>
        <w:rPr>
          <w:rFonts w:ascii="Times New Roman" w:hAnsi="Times New Roman"/>
          <w:color w:val="000000" w:themeColor="text1"/>
          <w:sz w:val="24"/>
          <w:szCs w:val="24"/>
        </w:rPr>
        <w:t xml:space="preserve">a buenas razones dialogantes resulta en prácticas políticas que </w:t>
      </w:r>
      <w:r w:rsidR="00467DA3">
        <w:rPr>
          <w:rFonts w:ascii="Times New Roman" w:hAnsi="Times New Roman"/>
          <w:color w:val="000000" w:themeColor="text1"/>
          <w:sz w:val="24"/>
          <w:szCs w:val="24"/>
        </w:rPr>
        <w:t xml:space="preserve">podrían ser </w:t>
      </w:r>
      <w:r>
        <w:rPr>
          <w:rFonts w:ascii="Times New Roman" w:hAnsi="Times New Roman"/>
          <w:color w:val="000000" w:themeColor="text1"/>
          <w:sz w:val="24"/>
          <w:szCs w:val="24"/>
        </w:rPr>
        <w:t xml:space="preserve">injustificables. </w:t>
      </w:r>
      <w:r w:rsidR="00867B89">
        <w:rPr>
          <w:rFonts w:ascii="Times New Roman" w:hAnsi="Times New Roman"/>
          <w:sz w:val="24"/>
          <w:szCs w:val="24"/>
        </w:rPr>
        <w:t>Si Kant tiene algo de razón al afirmar que la educación humaniza al humano, luego podremos atender a un gran desafío en el caso peruano, pero lo que más atrae la atención, es que si de verdad hubiera implicaciones en las prácticas políticas en relación a la educación; no sólo nuestra humanidad se ve comprometida, sino que además la base de nuestra convivencia en interdependencia</w:t>
      </w:r>
      <w:r w:rsidR="00CA130A">
        <w:rPr>
          <w:rFonts w:ascii="Times New Roman" w:hAnsi="Times New Roman"/>
          <w:sz w:val="24"/>
          <w:szCs w:val="24"/>
        </w:rPr>
        <w:t xml:space="preserve"> lo hace</w:t>
      </w:r>
      <w:r w:rsidR="00867B89">
        <w:rPr>
          <w:rFonts w:ascii="Times New Roman" w:hAnsi="Times New Roman"/>
          <w:sz w:val="24"/>
          <w:szCs w:val="24"/>
        </w:rPr>
        <w:t xml:space="preserve">. </w:t>
      </w:r>
      <w:r w:rsidR="004D2757">
        <w:rPr>
          <w:rFonts w:ascii="Times New Roman" w:hAnsi="Times New Roman"/>
          <w:sz w:val="24"/>
          <w:szCs w:val="24"/>
        </w:rPr>
        <w:t xml:space="preserve">Por esta razón, analizar el caso de Kant puede ser valioso, por cuanto da cuenta de las dimensiones que alcanza la educación, al tiempo que se desprende un sentido político que tiene que ver con los criterios por los cuales defendemos creencias y prácticas. </w:t>
      </w:r>
    </w:p>
    <w:p w14:paraId="696DBB83" w14:textId="2AC857A9" w:rsidR="00912E61" w:rsidRDefault="008338F6" w:rsidP="009670F6">
      <w:pPr>
        <w:spacing w:line="360" w:lineRule="auto"/>
        <w:ind w:left="0" w:firstLine="0"/>
        <w:rPr>
          <w:rFonts w:ascii="Times New Roman" w:hAnsi="Times New Roman"/>
          <w:color w:val="000000" w:themeColor="text1"/>
          <w:sz w:val="24"/>
          <w:szCs w:val="24"/>
        </w:rPr>
      </w:pPr>
      <w:r>
        <w:rPr>
          <w:rFonts w:ascii="Times New Roman" w:hAnsi="Times New Roman"/>
          <w:color w:val="000000" w:themeColor="text1"/>
          <w:sz w:val="24"/>
          <w:szCs w:val="24"/>
        </w:rPr>
        <w:t xml:space="preserve">El pensamiento de Kant ha sido abordado por </w:t>
      </w:r>
      <w:r w:rsidR="00ED3D93">
        <w:rPr>
          <w:rFonts w:ascii="Times New Roman" w:hAnsi="Times New Roman"/>
          <w:color w:val="000000" w:themeColor="text1"/>
          <w:sz w:val="24"/>
          <w:szCs w:val="24"/>
        </w:rPr>
        <w:t xml:space="preserve">muy </w:t>
      </w:r>
      <w:r>
        <w:rPr>
          <w:rFonts w:ascii="Times New Roman" w:hAnsi="Times New Roman"/>
          <w:color w:val="000000" w:themeColor="text1"/>
          <w:sz w:val="24"/>
          <w:szCs w:val="24"/>
        </w:rPr>
        <w:t>diversos autores, en su sentido educativo</w:t>
      </w:r>
      <w:r w:rsidR="00C719CB">
        <w:rPr>
          <w:rFonts w:ascii="Times New Roman" w:hAnsi="Times New Roman"/>
          <w:color w:val="000000" w:themeColor="text1"/>
          <w:sz w:val="24"/>
          <w:szCs w:val="24"/>
        </w:rPr>
        <w:t xml:space="preserve"> (Vandewalle 2005, Figueroa 2006, Agazzi 1966, entre otros)</w:t>
      </w:r>
      <w:r>
        <w:rPr>
          <w:rFonts w:ascii="Times New Roman" w:hAnsi="Times New Roman"/>
          <w:color w:val="000000" w:themeColor="text1"/>
          <w:sz w:val="24"/>
          <w:szCs w:val="24"/>
        </w:rPr>
        <w:t>, en su sentido moral</w:t>
      </w:r>
      <w:r w:rsidR="00C719CB">
        <w:rPr>
          <w:rFonts w:ascii="Times New Roman" w:hAnsi="Times New Roman"/>
          <w:color w:val="000000" w:themeColor="text1"/>
          <w:sz w:val="24"/>
          <w:szCs w:val="24"/>
        </w:rPr>
        <w:t xml:space="preserve"> (Maritain 1962, Lacroix 1969, Gómez Caffarena 1983, Lucien 1945, Cassirer 1985, entre otros)</w:t>
      </w:r>
      <w:r>
        <w:rPr>
          <w:rFonts w:ascii="Times New Roman" w:hAnsi="Times New Roman"/>
          <w:color w:val="000000" w:themeColor="text1"/>
          <w:sz w:val="24"/>
          <w:szCs w:val="24"/>
        </w:rPr>
        <w:t>, en su sentido jurídico</w:t>
      </w:r>
      <w:r w:rsidR="00C719CB">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lastRenderedPageBreak/>
        <w:t>(Rawls, entre otros)</w:t>
      </w:r>
      <w:r>
        <w:rPr>
          <w:rFonts w:ascii="Times New Roman" w:hAnsi="Times New Roman"/>
          <w:color w:val="000000" w:themeColor="text1"/>
          <w:sz w:val="24"/>
          <w:szCs w:val="24"/>
        </w:rPr>
        <w:t>, en su sentido político</w:t>
      </w:r>
      <w:r w:rsidR="00C719CB">
        <w:rPr>
          <w:rFonts w:ascii="Times New Roman" w:hAnsi="Times New Roman"/>
          <w:color w:val="000000" w:themeColor="text1"/>
          <w:sz w:val="24"/>
          <w:szCs w:val="24"/>
        </w:rPr>
        <w:t xml:space="preserve"> (Pereira 2004, Euchner 1974, Caviglia 2005, Arendt 1992, 1995, Forst (s/a), entre otros</w:t>
      </w:r>
      <w:r w:rsidR="00CA130A">
        <w:rPr>
          <w:rFonts w:ascii="Times New Roman" w:hAnsi="Times New Roman"/>
          <w:color w:val="000000" w:themeColor="text1"/>
          <w:sz w:val="24"/>
          <w:szCs w:val="24"/>
        </w:rPr>
        <w:t>,</w:t>
      </w:r>
      <w:r w:rsidR="000C5F0A">
        <w:rPr>
          <w:rFonts w:ascii="Times New Roman" w:hAnsi="Times New Roman"/>
          <w:color w:val="000000" w:themeColor="text1"/>
          <w:sz w:val="24"/>
          <w:szCs w:val="24"/>
        </w:rPr>
        <w:t xml:space="preserve"> </w:t>
      </w:r>
      <w:r>
        <w:rPr>
          <w:rFonts w:ascii="Times New Roman" w:hAnsi="Times New Roman"/>
          <w:color w:val="000000" w:themeColor="text1"/>
          <w:sz w:val="24"/>
          <w:szCs w:val="24"/>
        </w:rPr>
        <w:t>y en su sentido epistemológico</w:t>
      </w:r>
      <w:r w:rsidR="00C719CB">
        <w:rPr>
          <w:rFonts w:ascii="Times New Roman" w:hAnsi="Times New Roman"/>
          <w:color w:val="000000" w:themeColor="text1"/>
          <w:sz w:val="24"/>
          <w:szCs w:val="24"/>
        </w:rPr>
        <w:t xml:space="preserve"> (Korner</w:t>
      </w:r>
      <w:r w:rsidR="000C5F0A">
        <w:rPr>
          <w:rFonts w:ascii="Times New Roman" w:hAnsi="Times New Roman"/>
          <w:color w:val="000000" w:themeColor="text1"/>
          <w:sz w:val="24"/>
          <w:szCs w:val="24"/>
        </w:rPr>
        <w:t xml:space="preserve"> 1955</w:t>
      </w:r>
      <w:r w:rsidR="00C719CB">
        <w:rPr>
          <w:rFonts w:ascii="Times New Roman" w:hAnsi="Times New Roman"/>
          <w:color w:val="000000" w:themeColor="text1"/>
          <w:sz w:val="24"/>
          <w:szCs w:val="24"/>
        </w:rPr>
        <w:t>, Krauss</w:t>
      </w:r>
      <w:r w:rsidR="000C5F0A">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 , entre otros), para además, ser criticado por otros autores</w:t>
      </w:r>
      <w:r>
        <w:rPr>
          <w:rFonts w:ascii="Times New Roman" w:hAnsi="Times New Roman"/>
          <w:color w:val="000000" w:themeColor="text1"/>
          <w:sz w:val="24"/>
          <w:szCs w:val="24"/>
        </w:rPr>
        <w:t>.</w:t>
      </w:r>
      <w:r w:rsidR="00C719CB" w:rsidRPr="00C719CB">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(Cortina 1988</w:t>
      </w:r>
      <w:r w:rsidR="00CA130A">
        <w:rPr>
          <w:rFonts w:ascii="Times New Roman" w:hAnsi="Times New Roman"/>
          <w:color w:val="000000" w:themeColor="text1"/>
          <w:sz w:val="24"/>
          <w:szCs w:val="24"/>
        </w:rPr>
        <w:t>, Nietzsche</w:t>
      </w:r>
      <w:r w:rsidR="000C5F0A">
        <w:rPr>
          <w:rFonts w:ascii="Times New Roman" w:hAnsi="Times New Roman"/>
          <w:color w:val="000000" w:themeColor="text1"/>
          <w:sz w:val="24"/>
          <w:szCs w:val="24"/>
        </w:rPr>
        <w:t>, Rorty (1995</w:t>
      </w:r>
      <w:r w:rsidR="0022477D">
        <w:rPr>
          <w:rFonts w:ascii="Times New Roman" w:hAnsi="Times New Roman"/>
          <w:color w:val="000000" w:themeColor="text1"/>
          <w:sz w:val="24"/>
          <w:szCs w:val="24"/>
        </w:rPr>
        <w:t>)</w:t>
      </w:r>
      <w:r w:rsidR="00ED3D93">
        <w:rPr>
          <w:rFonts w:ascii="Times New Roman" w:hAnsi="Times New Roman"/>
          <w:color w:val="000000" w:themeColor="text1"/>
          <w:sz w:val="24"/>
          <w:szCs w:val="24"/>
        </w:rPr>
        <w:t>, entre otros</w:t>
      </w:r>
      <w:r w:rsidR="00C719CB">
        <w:rPr>
          <w:rFonts w:ascii="Times New Roman" w:hAnsi="Times New Roman"/>
          <w:color w:val="000000" w:themeColor="text1"/>
          <w:sz w:val="24"/>
          <w:szCs w:val="24"/>
        </w:rPr>
        <w:t>)</w:t>
      </w:r>
      <w:r w:rsidR="000C5F0A">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p>
    <w:p w14:paraId="1F6659C2" w14:textId="77777777" w:rsidR="008345DF" w:rsidRDefault="00CA130A" w:rsidP="009670F6">
      <w:pPr>
        <w:spacing w:line="360" w:lineRule="auto"/>
        <w:ind w:left="0" w:firstLine="0"/>
        <w:rPr>
          <w:rFonts w:ascii="Times New Roman" w:hAnsi="Times New Roman"/>
          <w:color w:val="000000" w:themeColor="text1"/>
          <w:sz w:val="24"/>
          <w:szCs w:val="24"/>
        </w:rPr>
      </w:pPr>
      <w:r>
        <w:rPr>
          <w:rFonts w:ascii="Times New Roman" w:hAnsi="Times New Roman"/>
          <w:color w:val="000000" w:themeColor="text1"/>
          <w:sz w:val="24"/>
          <w:szCs w:val="24"/>
        </w:rPr>
        <w:t>E</w:t>
      </w:r>
      <w:r w:rsidR="001C42CE">
        <w:rPr>
          <w:rFonts w:ascii="Times New Roman" w:hAnsi="Times New Roman"/>
          <w:color w:val="000000" w:themeColor="text1"/>
          <w:sz w:val="24"/>
          <w:szCs w:val="24"/>
        </w:rPr>
        <w:t xml:space="preserve">n la </w:t>
      </w:r>
      <w:r w:rsidR="001C42CE" w:rsidRPr="001C42CE">
        <w:rPr>
          <w:rFonts w:ascii="Times New Roman" w:hAnsi="Times New Roman"/>
          <w:i/>
          <w:color w:val="000000" w:themeColor="text1"/>
          <w:sz w:val="24"/>
          <w:szCs w:val="24"/>
        </w:rPr>
        <w:t>Crítica de la Razón Pura</w:t>
      </w:r>
      <w:r>
        <w:rPr>
          <w:rFonts w:ascii="Times New Roman" w:hAnsi="Times New Roman"/>
          <w:i/>
          <w:color w:val="000000" w:themeColor="text1"/>
          <w:sz w:val="24"/>
          <w:szCs w:val="24"/>
        </w:rPr>
        <w:t xml:space="preserve"> </w:t>
      </w:r>
      <w:r>
        <w:rPr>
          <w:rFonts w:ascii="Times New Roman" w:hAnsi="Times New Roman"/>
          <w:color w:val="000000" w:themeColor="text1"/>
          <w:sz w:val="24"/>
          <w:szCs w:val="24"/>
        </w:rPr>
        <w:t xml:space="preserve">(2007), Kant </w:t>
      </w:r>
      <w:r w:rsidR="00EE2816">
        <w:rPr>
          <w:rFonts w:ascii="Times New Roman" w:hAnsi="Times New Roman"/>
          <w:color w:val="000000" w:themeColor="text1"/>
          <w:sz w:val="24"/>
          <w:szCs w:val="24"/>
        </w:rPr>
        <w:t xml:space="preserve">busca delimitar el uso apropiado de la razón. En el prólogo indica que el progreso de la razón humana: </w:t>
      </w:r>
      <w:r w:rsidR="00582B36">
        <w:rPr>
          <w:rFonts w:ascii="Times New Roman" w:hAnsi="Times New Roman"/>
          <w:color w:val="000000" w:themeColor="text1"/>
          <w:sz w:val="24"/>
          <w:szCs w:val="24"/>
        </w:rPr>
        <w:t>“No es efecto de la ligereza, sino de la madura facultad de juzgar propia de la época, que no se deja entretener más con un saber ilusorio, y es una exigenci</w:t>
      </w:r>
      <w:r w:rsidR="00EE2816">
        <w:rPr>
          <w:rFonts w:ascii="Times New Roman" w:hAnsi="Times New Roman"/>
          <w:color w:val="000000" w:themeColor="text1"/>
          <w:sz w:val="24"/>
          <w:szCs w:val="24"/>
        </w:rPr>
        <w:t>a planteada a la razón, de que é</w:t>
      </w:r>
      <w:r w:rsidR="00582B36">
        <w:rPr>
          <w:rFonts w:ascii="Times New Roman" w:hAnsi="Times New Roman"/>
          <w:color w:val="000000" w:themeColor="text1"/>
          <w:sz w:val="24"/>
          <w:szCs w:val="24"/>
        </w:rPr>
        <w:t xml:space="preserve">sta vuelva a emprender la más fatigosa de todas sus tareas, a saber, el conocimiento de sí, y de que se instituya un tribunal de justicia que la asegure en sus pretensiones legítimas, y que por el contrario pueda despachar todas las arrogaciones infundadas, no mediante actos de autoridad, sino según sus leyes eternas e invariables, y este tribunal no es otro que la crítica de la razón pura misma.” (2007. p.8; 1er prólogo) </w:t>
      </w:r>
      <w:r w:rsidR="00EE2816">
        <w:rPr>
          <w:rFonts w:ascii="Times New Roman" w:hAnsi="Times New Roman"/>
          <w:color w:val="000000" w:themeColor="text1"/>
          <w:sz w:val="24"/>
          <w:szCs w:val="24"/>
        </w:rPr>
        <w:t xml:space="preserve">Y en este mismo sentido, refiere que: </w:t>
      </w:r>
      <w:r w:rsidR="00B03708">
        <w:rPr>
          <w:rFonts w:ascii="Times New Roman" w:hAnsi="Times New Roman"/>
          <w:color w:val="000000" w:themeColor="text1"/>
          <w:sz w:val="24"/>
          <w:szCs w:val="24"/>
        </w:rPr>
        <w:t>“Me ocupo de la razón misma y de su pensar puro, cuyo conocimiento minucioso no tengo que buscarlo muy lejos de mí, porque lo encuentro en mí mismo”</w:t>
      </w:r>
      <w:r w:rsidR="00B03708" w:rsidRPr="00B03708">
        <w:rPr>
          <w:rFonts w:ascii="Times New Roman" w:hAnsi="Times New Roman"/>
          <w:color w:val="000000" w:themeColor="text1"/>
          <w:sz w:val="24"/>
          <w:szCs w:val="24"/>
        </w:rPr>
        <w:t xml:space="preserve"> </w:t>
      </w:r>
      <w:r w:rsidR="00B03708">
        <w:rPr>
          <w:rFonts w:ascii="Times New Roman" w:hAnsi="Times New Roman"/>
          <w:color w:val="000000" w:themeColor="text1"/>
          <w:sz w:val="24"/>
          <w:szCs w:val="24"/>
        </w:rPr>
        <w:t xml:space="preserve">(2007. </w:t>
      </w:r>
      <w:r w:rsidR="00B03708">
        <w:rPr>
          <w:rFonts w:ascii="Times New Roman" w:hAnsi="Times New Roman"/>
          <w:color w:val="000000" w:themeColor="text1"/>
          <w:sz w:val="24"/>
          <w:szCs w:val="24"/>
        </w:rPr>
        <w:t>p.9</w:t>
      </w:r>
      <w:r w:rsidR="00B03708">
        <w:rPr>
          <w:rFonts w:ascii="Times New Roman" w:hAnsi="Times New Roman"/>
          <w:color w:val="000000" w:themeColor="text1"/>
          <w:sz w:val="24"/>
          <w:szCs w:val="24"/>
        </w:rPr>
        <w:t>; 1er prólogo)</w:t>
      </w:r>
      <w:r w:rsidR="00EE2816">
        <w:rPr>
          <w:rFonts w:ascii="Times New Roman" w:hAnsi="Times New Roman"/>
          <w:color w:val="000000" w:themeColor="text1"/>
          <w:sz w:val="24"/>
          <w:szCs w:val="24"/>
        </w:rPr>
        <w:t xml:space="preserve"> Para el cometido de esclarecer qué es legítimo conocer por la razón, Kant distingue entre dos usos</w:t>
      </w:r>
      <w:r w:rsidR="00D472A6">
        <w:rPr>
          <w:rFonts w:ascii="Times New Roman" w:hAnsi="Times New Roman"/>
          <w:color w:val="000000" w:themeColor="text1"/>
          <w:sz w:val="24"/>
          <w:szCs w:val="24"/>
        </w:rPr>
        <w:t xml:space="preserve"> del conocimiento: </w:t>
      </w:r>
      <w:r w:rsidR="004D1FE4">
        <w:rPr>
          <w:rFonts w:ascii="Times New Roman" w:hAnsi="Times New Roman"/>
          <w:color w:val="000000" w:themeColor="text1"/>
          <w:sz w:val="24"/>
          <w:szCs w:val="24"/>
        </w:rPr>
        <w:t xml:space="preserve">“Cuando se habla de conocimientos, se presupone, ciertamente, una lógica para la evaluación de ellos, pero la adquisición de ellos se debe buscar en las que propia y objetivamente se llaman ciencias. En la medida en que éstas haya de haber razón, en ellas debe conocerse algo </w:t>
      </w:r>
      <w:r w:rsidR="004D1FE4">
        <w:rPr>
          <w:rFonts w:ascii="Times New Roman" w:hAnsi="Times New Roman"/>
          <w:i/>
          <w:color w:val="000000" w:themeColor="text1"/>
          <w:sz w:val="24"/>
          <w:szCs w:val="24"/>
        </w:rPr>
        <w:t>a priori</w:t>
      </w:r>
      <w:r w:rsidR="004D1FE4">
        <w:rPr>
          <w:rFonts w:ascii="Times New Roman" w:hAnsi="Times New Roman"/>
          <w:color w:val="000000" w:themeColor="text1"/>
          <w:sz w:val="24"/>
          <w:szCs w:val="24"/>
        </w:rPr>
        <w:t>, y el conocimiento de ellas puede ser referido a su objeto de dos maneras: o bien meramente para determinarlo a éste y al concepto de él (que debe ser dado por otro parte), o bien para, además, hacerlo efectivamente real. El primero es el conocimiento racional teórico: el otro, práctico.” (2007; p.17 2do prólogo)</w:t>
      </w:r>
      <w:r w:rsidR="00D472A6">
        <w:rPr>
          <w:rFonts w:ascii="Times New Roman" w:hAnsi="Times New Roman"/>
          <w:color w:val="000000" w:themeColor="text1"/>
          <w:sz w:val="24"/>
          <w:szCs w:val="24"/>
        </w:rPr>
        <w:t xml:space="preserve"> La educación, por su naturaleza habrá de ser práctica, y específicamente, crítica por cuanto el dogmatismo que niega el intercambio de argumentos no constituye un progreso, sino una imposición despótica</w:t>
      </w:r>
      <w:r w:rsidR="002D16D8">
        <w:rPr>
          <w:rFonts w:ascii="Times New Roman" w:hAnsi="Times New Roman"/>
          <w:color w:val="000000" w:themeColor="text1"/>
          <w:sz w:val="24"/>
          <w:szCs w:val="24"/>
        </w:rPr>
        <w:t>, si lo proyectamos al espectro político</w:t>
      </w:r>
      <w:r w:rsidR="00D472A6">
        <w:rPr>
          <w:rFonts w:ascii="Times New Roman" w:hAnsi="Times New Roman"/>
          <w:color w:val="000000" w:themeColor="text1"/>
          <w:sz w:val="24"/>
          <w:szCs w:val="24"/>
        </w:rPr>
        <w:t xml:space="preserve">. </w:t>
      </w:r>
    </w:p>
    <w:p w14:paraId="70340C68" w14:textId="2ECA3BD6" w:rsidR="00582B36" w:rsidRPr="00D472A6" w:rsidRDefault="00D472A6" w:rsidP="009670F6">
      <w:pPr>
        <w:spacing w:line="360" w:lineRule="auto"/>
        <w:ind w:left="0" w:firstLine="0"/>
        <w:rPr>
          <w:rFonts w:ascii="Times New Roman" w:hAnsi="Times New Roman"/>
          <w:color w:val="000000" w:themeColor="text1"/>
          <w:sz w:val="24"/>
          <w:szCs w:val="24"/>
        </w:rPr>
      </w:pPr>
      <w:r>
        <w:rPr>
          <w:rFonts w:ascii="Times New Roman" w:hAnsi="Times New Roman"/>
          <w:color w:val="000000" w:themeColor="text1"/>
          <w:sz w:val="24"/>
          <w:szCs w:val="24"/>
        </w:rPr>
        <w:t xml:space="preserve">De este largo pasaje del </w:t>
      </w:r>
      <w:r w:rsidR="00B33392">
        <w:rPr>
          <w:rFonts w:ascii="Times New Roman" w:hAnsi="Times New Roman"/>
          <w:color w:val="000000" w:themeColor="text1"/>
          <w:sz w:val="24"/>
          <w:szCs w:val="24"/>
        </w:rPr>
        <w:t xml:space="preserve">segundo </w:t>
      </w:r>
      <w:r>
        <w:rPr>
          <w:rFonts w:ascii="Times New Roman" w:hAnsi="Times New Roman"/>
          <w:color w:val="000000" w:themeColor="text1"/>
          <w:sz w:val="24"/>
          <w:szCs w:val="24"/>
        </w:rPr>
        <w:t xml:space="preserve">prólogo a la </w:t>
      </w:r>
      <w:r>
        <w:rPr>
          <w:rFonts w:ascii="Times New Roman" w:hAnsi="Times New Roman"/>
          <w:i/>
          <w:color w:val="000000" w:themeColor="text1"/>
          <w:sz w:val="24"/>
          <w:szCs w:val="24"/>
        </w:rPr>
        <w:t>Crítica de la razón pura</w:t>
      </w:r>
      <w:r>
        <w:rPr>
          <w:rFonts w:ascii="Times New Roman" w:hAnsi="Times New Roman"/>
          <w:color w:val="000000" w:themeColor="text1"/>
          <w:sz w:val="24"/>
          <w:szCs w:val="24"/>
        </w:rPr>
        <w:t>, podemos rescatar algunas ideas sobre la educación:</w:t>
      </w:r>
    </w:p>
    <w:p w14:paraId="2FFBF5E3" w14:textId="77777777" w:rsidR="00B33392" w:rsidRDefault="007D56F2" w:rsidP="00B33392">
      <w:pPr>
        <w:ind w:left="708" w:firstLine="0"/>
        <w:rPr>
          <w:rFonts w:ascii="Times New Roman" w:hAnsi="Times New Roman"/>
          <w:color w:val="000000" w:themeColor="text1"/>
          <w:sz w:val="20"/>
          <w:szCs w:val="20"/>
        </w:rPr>
      </w:pPr>
      <w:r w:rsidRPr="00D472A6">
        <w:rPr>
          <w:rFonts w:ascii="Times New Roman" w:hAnsi="Times New Roman"/>
          <w:color w:val="000000" w:themeColor="text1"/>
          <w:sz w:val="20"/>
          <w:szCs w:val="20"/>
        </w:rPr>
        <w:t xml:space="preserve">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eclesesíasticos)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w:t>
      </w:r>
      <w:r w:rsidRPr="00D472A6">
        <w:rPr>
          <w:rFonts w:ascii="Times New Roman" w:hAnsi="Times New Roman"/>
          <w:color w:val="000000" w:themeColor="text1"/>
          <w:sz w:val="20"/>
          <w:szCs w:val="20"/>
        </w:rPr>
        <w:lastRenderedPageBreak/>
        <w:t>sobre peligro público cuando alguien les desgarra sus telarañas, de las que el público, empero, jamás tuvo noticia, y cuya pérdida, por tanto, tampoco puede nuca sentir. (2007; p.34)</w:t>
      </w:r>
    </w:p>
    <w:p w14:paraId="3C4D1115" w14:textId="77777777" w:rsidR="00B33392" w:rsidRDefault="00B33392" w:rsidP="00B33392">
      <w:pPr>
        <w:ind w:left="0" w:firstLine="0"/>
        <w:rPr>
          <w:rFonts w:ascii="Times New Roman" w:hAnsi="Times New Roman"/>
          <w:color w:val="000000" w:themeColor="text1"/>
          <w:sz w:val="24"/>
          <w:szCs w:val="24"/>
        </w:rPr>
      </w:pPr>
    </w:p>
    <w:p w14:paraId="39F7EA60" w14:textId="4EF37CA5" w:rsidR="00B33392" w:rsidRPr="00996E14" w:rsidRDefault="008345DF" w:rsidP="002D16D8">
      <w:pPr>
        <w:spacing w:line="360" w:lineRule="auto"/>
        <w:ind w:left="0" w:firstLine="0"/>
        <w:rPr>
          <w:rFonts w:ascii="Times New Roman" w:hAnsi="Times New Roman"/>
          <w:color w:val="000000" w:themeColor="text1"/>
          <w:sz w:val="24"/>
          <w:szCs w:val="24"/>
        </w:rPr>
      </w:pPr>
      <w:r>
        <w:rPr>
          <w:rFonts w:ascii="Times New Roman" w:hAnsi="Times New Roman"/>
          <w:color w:val="000000" w:themeColor="text1"/>
          <w:sz w:val="24"/>
          <w:szCs w:val="24"/>
        </w:rPr>
        <w:t xml:space="preserve">Kant resalta la importancia de la crítica de </w:t>
      </w:r>
      <w:r w:rsidR="00BB3FDB">
        <w:rPr>
          <w:rFonts w:ascii="Times New Roman" w:hAnsi="Times New Roman"/>
          <w:color w:val="000000" w:themeColor="text1"/>
          <w:sz w:val="24"/>
          <w:szCs w:val="24"/>
        </w:rPr>
        <w:t xml:space="preserve">la </w:t>
      </w:r>
      <w:r>
        <w:rPr>
          <w:rFonts w:ascii="Times New Roman" w:hAnsi="Times New Roman"/>
          <w:color w:val="000000" w:themeColor="text1"/>
          <w:sz w:val="24"/>
          <w:szCs w:val="24"/>
        </w:rPr>
        <w:t>razón para conocer bien sus límites</w:t>
      </w:r>
      <w:r w:rsidR="00BB3FDB">
        <w:rPr>
          <w:rFonts w:ascii="Times New Roman" w:hAnsi="Times New Roman"/>
          <w:color w:val="000000" w:themeColor="text1"/>
          <w:sz w:val="24"/>
          <w:szCs w:val="24"/>
        </w:rPr>
        <w:t xml:space="preserve"> y orientar un conocimiento adecuado hacia lo que es legítimo conocer y la relación que ello puede tener con el interés público. El pensamiento abstracto puede bien no ser popular, pero sí parece tener implicaciones de necesidad pública. Las reflexiones morales se las solemos exigir a todos por igual por sus consecuencias que a veces nos i</w:t>
      </w:r>
      <w:r w:rsidR="00996E14">
        <w:rPr>
          <w:rFonts w:ascii="Times New Roman" w:hAnsi="Times New Roman"/>
          <w:color w:val="000000" w:themeColor="text1"/>
          <w:sz w:val="24"/>
          <w:szCs w:val="24"/>
        </w:rPr>
        <w:t xml:space="preserve">nvolucran, y porque de otro modo, una vida parece carente de sentido, dejándose llevar como algo inanimado. El tesoro de una crítica de la razón pura es un bien público porque permite que problemas o malentendidos metafísicos, teológicos u otros, no escalen hasta el perjuicio público. Para permitir que la razón funcione, hace falta la libertad de expresar de modo público las ideas que deben ser sopesadas críticamente, y no desatendidas despóticamente. Para que una formación de tales individuos fuera así, hace falta que la escuela misma fomente capacidades anti-dogmáticas y confrontación cortés. El filósofo de la razón especulativa parece proteger la monarquía de un caos originado en la confusión. ¿Esto quiere decir que en las </w:t>
      </w:r>
      <w:r w:rsidR="00CD128E">
        <w:rPr>
          <w:rFonts w:ascii="Times New Roman" w:hAnsi="Times New Roman"/>
          <w:color w:val="000000" w:themeColor="text1"/>
          <w:sz w:val="24"/>
          <w:szCs w:val="24"/>
        </w:rPr>
        <w:t xml:space="preserve">actuales </w:t>
      </w:r>
      <w:r w:rsidR="00996E14">
        <w:rPr>
          <w:rFonts w:ascii="Times New Roman" w:hAnsi="Times New Roman"/>
          <w:color w:val="000000" w:themeColor="text1"/>
          <w:sz w:val="24"/>
          <w:szCs w:val="24"/>
        </w:rPr>
        <w:t>repúblicas democráticas hace falta que los ciudadanos sean filósofos?</w:t>
      </w:r>
      <w:r w:rsidR="00CD128E">
        <w:rPr>
          <w:rFonts w:ascii="Times New Roman" w:hAnsi="Times New Roman"/>
          <w:color w:val="000000" w:themeColor="text1"/>
          <w:sz w:val="24"/>
          <w:szCs w:val="24"/>
        </w:rPr>
        <w:t xml:space="preserve"> Ciertamente no, sin embargo, la civilidad parece reclamarnos un mínimo de capacidades de comprensión, análisis y libertad de pensamiento en respeto de los demás. </w:t>
      </w:r>
    </w:p>
    <w:p w14:paraId="7452A9C2" w14:textId="542C4CE0" w:rsidR="004D2757" w:rsidRDefault="002D16D8" w:rsidP="009670F6">
      <w:pPr>
        <w:spacing w:line="360" w:lineRule="auto"/>
        <w:ind w:left="0" w:firstLine="0"/>
        <w:rPr>
          <w:rFonts w:ascii="Times New Roman" w:hAnsi="Times New Roman"/>
          <w:color w:val="000000" w:themeColor="text1"/>
          <w:sz w:val="24"/>
          <w:szCs w:val="24"/>
        </w:rPr>
      </w:pPr>
      <w:r>
        <w:rPr>
          <w:rFonts w:ascii="Times New Roman" w:hAnsi="Times New Roman"/>
          <w:color w:val="000000" w:themeColor="text1"/>
          <w:sz w:val="24"/>
          <w:szCs w:val="24"/>
        </w:rPr>
        <w:t>En el ámbito político y civil, parece ser que la educación se vuelve muy necesaria pues siembra las capacidades para usar el aspecto público de la razón</w:t>
      </w:r>
      <w:r w:rsidR="00CD128E">
        <w:rPr>
          <w:rFonts w:ascii="Times New Roman" w:hAnsi="Times New Roman"/>
          <w:color w:val="000000" w:themeColor="text1"/>
          <w:sz w:val="24"/>
          <w:szCs w:val="24"/>
        </w:rPr>
        <w:t xml:space="preserve">. Aquella educación puede entenderse como ilustrada, humanista, pero la enunciaré en cuanto crítica. Una educación crítica requiere del aspecto humanista. </w:t>
      </w:r>
      <w:r w:rsidR="00F34D3C">
        <w:rPr>
          <w:rFonts w:ascii="Times New Roman" w:hAnsi="Times New Roman"/>
          <w:color w:val="000000" w:themeColor="text1"/>
          <w:sz w:val="24"/>
          <w:szCs w:val="24"/>
        </w:rPr>
        <w:t xml:space="preserve">Ricardo Falla refiere: “Sin las humanidades, es decir, sin la presencia de la filosofía, la historia, la literatura, la lingüística y la crítica del arte, nuestros sistemas del conocimiento, sobre todo los que se han formado desde los albores de la modernidad, serían considerablemente más inflexibles, y por lo tanto, menos dispuestos a entrar en diálogo serio con </w:t>
      </w:r>
      <w:r w:rsidR="002D6030">
        <w:rPr>
          <w:rFonts w:ascii="Times New Roman" w:hAnsi="Times New Roman"/>
          <w:color w:val="000000" w:themeColor="text1"/>
          <w:sz w:val="24"/>
          <w:szCs w:val="24"/>
        </w:rPr>
        <w:t>la realidad. Asimismo, sin la e</w:t>
      </w:r>
      <w:r w:rsidR="00F34D3C">
        <w:rPr>
          <w:rFonts w:ascii="Times New Roman" w:hAnsi="Times New Roman"/>
          <w:color w:val="000000" w:themeColor="text1"/>
          <w:sz w:val="24"/>
          <w:szCs w:val="24"/>
        </w:rPr>
        <w:t>lasticidad crítica que proporcionan las humanidades, aquello que denominamos sociedad abierta (…) correría más riesgos de sucumbir ante cualquier tentación totalitaria o autoritaria.” (20</w:t>
      </w:r>
      <w:r w:rsidR="002D6030">
        <w:rPr>
          <w:rFonts w:ascii="Times New Roman" w:hAnsi="Times New Roman"/>
          <w:color w:val="000000" w:themeColor="text1"/>
          <w:sz w:val="24"/>
          <w:szCs w:val="24"/>
        </w:rPr>
        <w:t>2</w:t>
      </w:r>
      <w:r w:rsidR="00F34D3C">
        <w:rPr>
          <w:rFonts w:ascii="Times New Roman" w:hAnsi="Times New Roman"/>
          <w:color w:val="000000" w:themeColor="text1"/>
          <w:sz w:val="24"/>
          <w:szCs w:val="24"/>
        </w:rPr>
        <w:t>2; p.57)</w:t>
      </w:r>
      <w:r w:rsidR="00CD128E">
        <w:rPr>
          <w:rFonts w:ascii="Times New Roman" w:hAnsi="Times New Roman"/>
          <w:color w:val="000000" w:themeColor="text1"/>
          <w:sz w:val="24"/>
          <w:szCs w:val="24"/>
        </w:rPr>
        <w:t xml:space="preserve"> Y luego, nos indica que: </w:t>
      </w:r>
      <w:r w:rsidR="002D6030">
        <w:rPr>
          <w:rFonts w:ascii="Times New Roman" w:hAnsi="Times New Roman"/>
          <w:color w:val="000000" w:themeColor="text1"/>
          <w:sz w:val="24"/>
          <w:szCs w:val="24"/>
        </w:rPr>
        <w:t>“Es necesario recuperar el racionalismo crítico, adaptado a la evolución actual del saber” (2022; p.66) (…) “Colaborando a un sistema del conocimiento flexible y abierto, capaz de practicar un ejercicio crítico y propositivo que permita la continuidad de la sociedad abierta, donde los sujetos seguimos siendo, como la importante tradición aristotélica recalca, “racionales y codependientes” por ser correspon</w:t>
      </w:r>
      <w:r w:rsidR="00CD128E">
        <w:rPr>
          <w:rFonts w:ascii="Times New Roman" w:hAnsi="Times New Roman"/>
          <w:color w:val="000000" w:themeColor="text1"/>
          <w:sz w:val="24"/>
          <w:szCs w:val="24"/>
        </w:rPr>
        <w:t>s</w:t>
      </w:r>
      <w:r w:rsidR="002D6030">
        <w:rPr>
          <w:rFonts w:ascii="Times New Roman" w:hAnsi="Times New Roman"/>
          <w:color w:val="000000" w:themeColor="text1"/>
          <w:sz w:val="24"/>
          <w:szCs w:val="24"/>
        </w:rPr>
        <w:t>ables.” (2022; p.68)</w:t>
      </w:r>
      <w:r w:rsidR="00CD128E">
        <w:rPr>
          <w:rFonts w:ascii="Times New Roman" w:hAnsi="Times New Roman"/>
          <w:color w:val="000000" w:themeColor="text1"/>
          <w:sz w:val="24"/>
          <w:szCs w:val="24"/>
        </w:rPr>
        <w:t xml:space="preserve"> Una educación crítica, precisamente se orienta al reconocimiento de la necesidad de la formación de individuos que se reconocen como interdependientes y que ofrecen razones para sus creencias. </w:t>
      </w:r>
      <w:r w:rsidR="004D2757">
        <w:rPr>
          <w:rFonts w:ascii="Times New Roman" w:hAnsi="Times New Roman"/>
          <w:color w:val="000000" w:themeColor="text1"/>
          <w:sz w:val="24"/>
          <w:szCs w:val="24"/>
        </w:rPr>
        <w:t xml:space="preserve">Si llegamos a pensar que lo humano se entiende como una capacidad </w:t>
      </w:r>
      <w:r w:rsidR="004D2757">
        <w:rPr>
          <w:rFonts w:ascii="Times New Roman" w:hAnsi="Times New Roman"/>
          <w:color w:val="000000" w:themeColor="text1"/>
          <w:sz w:val="24"/>
          <w:szCs w:val="24"/>
        </w:rPr>
        <w:lastRenderedPageBreak/>
        <w:t xml:space="preserve">autónoma para dirigir la libertad mediante buenas razones, luego podremos sopesar con mayor cuidado el sentido de la justificación, que desarrolla y ofrece el pensamiento de Rainer Forst. </w:t>
      </w:r>
      <w:r w:rsidR="00CD128E">
        <w:rPr>
          <w:rFonts w:ascii="Times New Roman" w:hAnsi="Times New Roman"/>
          <w:color w:val="000000" w:themeColor="text1"/>
          <w:sz w:val="24"/>
          <w:szCs w:val="24"/>
        </w:rPr>
        <w:t>La justificación presupone que no importa tanto el contenido de nuestra creencia, tanto como la razón que le justifica. Si necesitamos de buenas razones, la educación puede fomentar las capacidades de justificación, pues ellas iluminan el campo de la autodeterminación, es decir, del despliegue pleno de la libertad, en cuanto nos reconocemos como “seres de justificación que tienen igual valor unos antes otros”. (2015; p.67)</w:t>
      </w:r>
      <w:r w:rsidR="00BD201A">
        <w:rPr>
          <w:rFonts w:ascii="Times New Roman" w:hAnsi="Times New Roman"/>
          <w:color w:val="000000" w:themeColor="text1"/>
          <w:sz w:val="24"/>
          <w:szCs w:val="24"/>
        </w:rPr>
        <w:t xml:space="preserve"> En este sentido: “Los derechos no son bienes otorgados por una autoridad mayor, antes bien, son la expresión del respeto entre personas que aceptan que sean cuales fueran las formas y contenidos de estos derechos, toda persona a la que se refieren tiene el derecho fundamental de ser un sujeto de justificación, de modo que no se pueden determinar estos derechos sin una justificación adecuada. (…) los derechos otorgan a sus titulares poder social y político en el sentido de un poder normativo: el poder de co-determinar las condiciones de la vida sociopolítica. Los hombres aspiran a este poder y los derechos humanos lo expresan.” (</w:t>
      </w:r>
      <w:r w:rsidR="00BD201A">
        <w:rPr>
          <w:rFonts w:ascii="Times New Roman" w:hAnsi="Times New Roman"/>
          <w:i/>
          <w:color w:val="000000" w:themeColor="text1"/>
          <w:sz w:val="24"/>
          <w:szCs w:val="24"/>
        </w:rPr>
        <w:t xml:space="preserve">Ib. </w:t>
      </w:r>
      <w:r w:rsidR="00BD201A">
        <w:rPr>
          <w:rFonts w:ascii="Times New Roman" w:hAnsi="Times New Roman"/>
          <w:color w:val="000000" w:themeColor="text1"/>
          <w:sz w:val="24"/>
          <w:szCs w:val="24"/>
        </w:rPr>
        <w:t xml:space="preserve">p.90) </w:t>
      </w:r>
      <w:r w:rsidR="004D2757">
        <w:rPr>
          <w:rFonts w:ascii="Times New Roman" w:hAnsi="Times New Roman"/>
          <w:color w:val="000000" w:themeColor="text1"/>
          <w:sz w:val="24"/>
          <w:szCs w:val="24"/>
        </w:rPr>
        <w:t>Sin una educación adecuada, no somos agentes capaces de defender nuestras orientaciones mediante razones bien articuladas. Sin este punto de tránsito, como se puede esperar, se hace imposible un desenvolvimiento político ulterior satisfactorio. En el sentido de la justificación y la educación, tenemos un punto de encuentro que tiene que ver con las capacidades críticas, es decir, en donde convergen auto</w:t>
      </w:r>
      <w:r w:rsidR="00BD201A">
        <w:rPr>
          <w:rFonts w:ascii="Times New Roman" w:hAnsi="Times New Roman"/>
          <w:color w:val="000000" w:themeColor="text1"/>
          <w:sz w:val="24"/>
          <w:szCs w:val="24"/>
        </w:rPr>
        <w:t xml:space="preserve">determinación y libre voluntad con el mundo inmediato social, primero, y luego con la comunidad global, después. </w:t>
      </w:r>
    </w:p>
    <w:p w14:paraId="290731EE" w14:textId="705D4F14" w:rsidR="00BD201A" w:rsidRDefault="00BD201A" w:rsidP="00BD201A">
      <w:pPr>
        <w:spacing w:line="360" w:lineRule="auto"/>
        <w:ind w:left="0" w:firstLine="0"/>
        <w:rPr>
          <w:rFonts w:ascii="Times New Roman" w:hAnsi="Times New Roman"/>
          <w:color w:val="000000" w:themeColor="text1"/>
          <w:sz w:val="24"/>
          <w:szCs w:val="24"/>
        </w:rPr>
      </w:pPr>
      <w:r>
        <w:rPr>
          <w:rFonts w:ascii="Times New Roman" w:hAnsi="Times New Roman"/>
          <w:color w:val="000000" w:themeColor="text1"/>
          <w:sz w:val="24"/>
          <w:szCs w:val="24"/>
        </w:rPr>
        <w:t xml:space="preserve">Una educación crítica puede pensarse como la invitación a la autonomía en el horizonte del uso público de la razón. Ello puede verse enriquecido con la idea de un derecho a la justificación, en donde la educación apunta su crítica hacia el sentido netamente práctico de la interdependencia y co-determinación en el espectro público y político, o bien, en el civil. </w:t>
      </w:r>
      <w:r w:rsidR="00B12968">
        <w:rPr>
          <w:rFonts w:ascii="Times New Roman" w:hAnsi="Times New Roman"/>
          <w:color w:val="000000" w:themeColor="text1"/>
          <w:sz w:val="24"/>
          <w:szCs w:val="24"/>
        </w:rPr>
        <w:t>Por estas razones, cabe preguntarnos</w:t>
      </w:r>
      <w:r w:rsidR="0063446B">
        <w:rPr>
          <w:rFonts w:ascii="Times New Roman" w:hAnsi="Times New Roman"/>
          <w:color w:val="000000" w:themeColor="text1"/>
          <w:sz w:val="24"/>
          <w:szCs w:val="24"/>
        </w:rPr>
        <w:t xml:space="preserve"> para obtener una respuesta más profunda</w:t>
      </w:r>
      <w:r>
        <w:rPr>
          <w:rFonts w:ascii="Times New Roman" w:hAnsi="Times New Roman"/>
          <w:color w:val="000000" w:themeColor="text1"/>
          <w:sz w:val="24"/>
          <w:szCs w:val="24"/>
        </w:rPr>
        <w:t xml:space="preserve"> </w:t>
      </w:r>
      <w:r w:rsidR="003E6635" w:rsidRPr="00BD201A">
        <w:rPr>
          <w:rFonts w:ascii="Times New Roman" w:hAnsi="Times New Roman"/>
          <w:color w:val="000000" w:themeColor="text1"/>
          <w:sz w:val="24"/>
          <w:szCs w:val="24"/>
        </w:rPr>
        <w:t>¿</w:t>
      </w:r>
      <w:r w:rsidR="004D2757" w:rsidRPr="00BD201A">
        <w:rPr>
          <w:rFonts w:ascii="Times New Roman" w:hAnsi="Times New Roman"/>
          <w:color w:val="000000" w:themeColor="text1"/>
          <w:sz w:val="24"/>
          <w:szCs w:val="24"/>
        </w:rPr>
        <w:t>Cómo es posible que l</w:t>
      </w:r>
      <w:r w:rsidR="003E6635" w:rsidRPr="00BD201A">
        <w:rPr>
          <w:rFonts w:ascii="Times New Roman" w:hAnsi="Times New Roman"/>
          <w:color w:val="000000" w:themeColor="text1"/>
          <w:sz w:val="24"/>
          <w:szCs w:val="24"/>
        </w:rPr>
        <w:t>a educación crítica puede beneficiarse de la idea de un derecho a la justificación?</w:t>
      </w:r>
      <w:r>
        <w:rPr>
          <w:rFonts w:ascii="Times New Roman" w:hAnsi="Times New Roman"/>
          <w:color w:val="000000" w:themeColor="text1"/>
          <w:sz w:val="24"/>
          <w:szCs w:val="24"/>
        </w:rPr>
        <w:t xml:space="preserve"> </w:t>
      </w:r>
    </w:p>
    <w:p w14:paraId="59D82C8F" w14:textId="17DEA90E" w:rsidR="00BB37F3" w:rsidRDefault="00BD201A" w:rsidP="0063446B">
      <w:pPr>
        <w:spacing w:line="360" w:lineRule="auto"/>
        <w:ind w:left="0" w:firstLine="0"/>
        <w:rPr>
          <w:rFonts w:ascii="Times New Roman" w:hAnsi="Times New Roman"/>
          <w:sz w:val="24"/>
          <w:szCs w:val="24"/>
        </w:rPr>
      </w:pPr>
      <w:r>
        <w:rPr>
          <w:rFonts w:ascii="Times New Roman" w:hAnsi="Times New Roman"/>
          <w:color w:val="000000" w:themeColor="text1"/>
          <w:sz w:val="24"/>
          <w:szCs w:val="24"/>
        </w:rPr>
        <w:t>Otr</w:t>
      </w:r>
      <w:r w:rsidR="0063446B">
        <w:rPr>
          <w:rFonts w:ascii="Times New Roman" w:hAnsi="Times New Roman"/>
          <w:color w:val="000000" w:themeColor="text1"/>
          <w:sz w:val="24"/>
          <w:szCs w:val="24"/>
        </w:rPr>
        <w:t xml:space="preserve">as preguntas tangenciales pueden ser: </w:t>
      </w:r>
      <w:r>
        <w:rPr>
          <w:rFonts w:ascii="Times New Roman" w:hAnsi="Times New Roman"/>
          <w:color w:val="000000" w:themeColor="text1"/>
          <w:sz w:val="24"/>
          <w:szCs w:val="24"/>
        </w:rPr>
        <w:t>¿</w:t>
      </w:r>
      <w:r w:rsidR="00BB37F3">
        <w:rPr>
          <w:rFonts w:ascii="Times New Roman" w:hAnsi="Times New Roman"/>
          <w:sz w:val="24"/>
          <w:szCs w:val="24"/>
        </w:rPr>
        <w:t>Una persona con mala consciencia puede hacer política</w:t>
      </w:r>
      <w:r>
        <w:rPr>
          <w:rFonts w:ascii="Times New Roman" w:hAnsi="Times New Roman"/>
          <w:sz w:val="24"/>
          <w:szCs w:val="24"/>
        </w:rPr>
        <w:t>?</w:t>
      </w:r>
      <w:r w:rsidR="0063446B">
        <w:rPr>
          <w:rFonts w:ascii="Times New Roman" w:hAnsi="Times New Roman"/>
          <w:sz w:val="24"/>
          <w:szCs w:val="24"/>
        </w:rPr>
        <w:t xml:space="preserve">, ¿La educación garantiza la buena voluntad o una capacidad de justificación plena? Por último: ¿Es justificable acostumbrarse a tener mala consciencia? La educación cultiva la virtud y permite que la inteligencia civil reemplace a la imposición despótica. Si la política, por su asunto, es pública, y no privada, parece ser que la justicia también lo es, y en este sentido, la educación para ambas se nos presenta como un imperativo. </w:t>
      </w:r>
    </w:p>
    <w:p w14:paraId="1FA4990B" w14:textId="08900075" w:rsidR="0063446B" w:rsidRDefault="0063446B" w:rsidP="0063446B">
      <w:pPr>
        <w:spacing w:line="360" w:lineRule="auto"/>
        <w:ind w:left="0" w:firstLine="0"/>
        <w:rPr>
          <w:rFonts w:ascii="Times New Roman" w:hAnsi="Times New Roman"/>
          <w:sz w:val="24"/>
          <w:szCs w:val="24"/>
        </w:rPr>
      </w:pPr>
    </w:p>
    <w:p w14:paraId="176E4A98" w14:textId="77777777" w:rsidR="0063446B" w:rsidRDefault="0063446B" w:rsidP="0063446B">
      <w:pPr>
        <w:spacing w:line="360" w:lineRule="auto"/>
        <w:ind w:left="0" w:firstLine="0"/>
        <w:rPr>
          <w:rFonts w:ascii="Times New Roman" w:hAnsi="Times New Roman"/>
          <w:b/>
          <w:sz w:val="24"/>
          <w:szCs w:val="24"/>
          <w:u w:val="single"/>
        </w:rPr>
      </w:pPr>
      <w:bookmarkStart w:id="0" w:name="_GoBack"/>
      <w:bookmarkEnd w:id="0"/>
    </w:p>
    <w:p w14:paraId="50A8E61A" w14:textId="77777777" w:rsidR="00EA5D6C" w:rsidRPr="009670F6" w:rsidRDefault="00142CCE" w:rsidP="009670F6">
      <w:pPr>
        <w:spacing w:line="360" w:lineRule="auto"/>
        <w:ind w:left="0" w:firstLine="0"/>
        <w:jc w:val="left"/>
        <w:rPr>
          <w:rFonts w:ascii="Times New Roman" w:hAnsi="Times New Roman"/>
          <w:b/>
          <w:sz w:val="24"/>
          <w:szCs w:val="24"/>
          <w:u w:val="single"/>
        </w:rPr>
      </w:pPr>
      <w:r w:rsidRPr="009670F6">
        <w:rPr>
          <w:rFonts w:ascii="Times New Roman" w:hAnsi="Times New Roman"/>
          <w:b/>
          <w:sz w:val="24"/>
          <w:szCs w:val="24"/>
          <w:u w:val="single"/>
        </w:rPr>
        <w:lastRenderedPageBreak/>
        <w:t>Referencias bibliográficas</w:t>
      </w:r>
    </w:p>
    <w:p w14:paraId="502F6DCA" w14:textId="27F4C722" w:rsidR="00221EA0" w:rsidRPr="009670F6" w:rsidRDefault="00EA5D6C" w:rsidP="0063446B">
      <w:pPr>
        <w:spacing w:line="360" w:lineRule="auto"/>
        <w:ind w:left="0" w:firstLine="0"/>
        <w:jc w:val="left"/>
        <w:rPr>
          <w:rFonts w:ascii="Times New Roman" w:hAnsi="Times New Roman"/>
          <w:sz w:val="24"/>
          <w:szCs w:val="24"/>
        </w:rPr>
      </w:pPr>
      <w:r w:rsidRPr="009670F6">
        <w:rPr>
          <w:rFonts w:ascii="Times New Roman" w:hAnsi="Times New Roman"/>
          <w:sz w:val="24"/>
          <w:szCs w:val="24"/>
        </w:rPr>
        <w:t>(revisadas, pero no siempre utilizadas en la redacción de la introducción)</w:t>
      </w:r>
    </w:p>
    <w:p w14:paraId="15964786"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Historia de la filosofía y de la pedagogía. Tomo II.</w:t>
      </w:r>
      <w:r>
        <w:rPr>
          <w:rFonts w:ascii="Times New Roman" w:hAnsi="Times New Roman"/>
          <w:color w:val="000000" w:themeColor="text1"/>
          <w:sz w:val="24"/>
          <w:szCs w:val="24"/>
        </w:rPr>
        <w:t xml:space="preserve"> Ed. Marfil</w:t>
      </w:r>
      <w:r w:rsidRPr="00CB20CE">
        <w:rPr>
          <w:rFonts w:ascii="Times New Roman" w:hAnsi="Times New Roman"/>
          <w:color w:val="000000" w:themeColor="text1"/>
          <w:sz w:val="24"/>
          <w:szCs w:val="24"/>
        </w:rPr>
        <w:t>.</w:t>
      </w:r>
    </w:p>
    <w:p w14:paraId="41429361" w14:textId="77777777" w:rsidR="008338D4" w:rsidRPr="00CB20CE" w:rsidRDefault="008338D4" w:rsidP="009670F6">
      <w:pPr>
        <w:ind w:left="0" w:firstLine="0"/>
        <w:rPr>
          <w:rFonts w:ascii="Times New Roman" w:hAnsi="Times New Roman"/>
          <w:color w:val="000000" w:themeColor="text1"/>
          <w:sz w:val="24"/>
          <w:szCs w:val="24"/>
          <w:lang w:val="en-US"/>
        </w:rPr>
      </w:pPr>
      <w:r w:rsidRPr="00CB20CE">
        <w:rPr>
          <w:rFonts w:ascii="Times New Roman" w:hAnsi="Times New Roman"/>
          <w:b/>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Ed. Ronald Beiner. University of Chicago Press</w:t>
      </w:r>
    </w:p>
    <w:p w14:paraId="321CD6D1"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p>
    <w:p w14:paraId="1769DCF4"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 xml:space="preserve">CARE Perú </w:t>
      </w:r>
      <w:r w:rsidRPr="00EA5D6C">
        <w:rPr>
          <w:rFonts w:ascii="Times New Roman" w:hAnsi="Times New Roman"/>
          <w:color w:val="000000" w:themeColor="text1"/>
          <w:sz w:val="24"/>
          <w:szCs w:val="24"/>
        </w:rPr>
        <w:t>(s/a</w:t>
      </w:r>
      <w:r w:rsidRPr="00CB20CE">
        <w:rPr>
          <w:rFonts w:ascii="Times New Roman" w:hAnsi="Times New Roman"/>
          <w:b/>
          <w:color w:val="000000" w:themeColor="text1"/>
          <w:sz w:val="24"/>
          <w:szCs w:val="24"/>
        </w:rPr>
        <w:t xml:space="preserve">) </w:t>
      </w:r>
      <w:r w:rsidRPr="00CB20CE">
        <w:rPr>
          <w:rFonts w:ascii="Times New Roman" w:hAnsi="Times New Roman"/>
          <w:i/>
          <w:color w:val="000000" w:themeColor="text1"/>
          <w:sz w:val="24"/>
          <w:szCs w:val="24"/>
        </w:rPr>
        <w:t>Cinco cifras alarmantes de la educación en el Perú</w:t>
      </w:r>
      <w:r w:rsidRPr="00CB20CE">
        <w:rPr>
          <w:rFonts w:ascii="Times New Roman" w:hAnsi="Times New Roman"/>
          <w:color w:val="000000" w:themeColor="text1"/>
          <w:sz w:val="24"/>
          <w:szCs w:val="24"/>
        </w:rPr>
        <w:t>. Recuperado de: https://care.org.pe/5-cifras-alarmantes-de-la-educacion-en-el-peru/#:~:text=El%20Per%C3%BA%20tiene%20una%20tasa,a%C3%B1os%20no%20la%20ha%20culminado.</w:t>
      </w:r>
    </w:p>
    <w:p w14:paraId="534E4BFD"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Cassirer, E</w:t>
      </w:r>
      <w:r w:rsidRPr="00CB20CE">
        <w:rPr>
          <w:rFonts w:ascii="Times New Roman" w:hAnsi="Times New Roman"/>
          <w:color w:val="000000" w:themeColor="text1"/>
          <w:sz w:val="24"/>
          <w:szCs w:val="24"/>
        </w:rPr>
        <w:t xml:space="preserve">. (1985) </w:t>
      </w:r>
      <w:r w:rsidRPr="00CB20CE">
        <w:rPr>
          <w:rFonts w:ascii="Times New Roman" w:hAnsi="Times New Roman"/>
          <w:i/>
          <w:color w:val="000000" w:themeColor="text1"/>
          <w:sz w:val="24"/>
          <w:szCs w:val="24"/>
        </w:rPr>
        <w:t>Kant, Vida y Doctrina</w:t>
      </w:r>
      <w:r>
        <w:rPr>
          <w:rFonts w:ascii="Times New Roman" w:hAnsi="Times New Roman"/>
          <w:color w:val="000000" w:themeColor="text1"/>
          <w:sz w:val="24"/>
          <w:szCs w:val="24"/>
        </w:rPr>
        <w:t>. Fondo de Cultura Económica</w:t>
      </w:r>
      <w:r w:rsidRPr="00CB20CE">
        <w:rPr>
          <w:rFonts w:ascii="Times New Roman" w:hAnsi="Times New Roman"/>
          <w:color w:val="000000" w:themeColor="text1"/>
          <w:sz w:val="24"/>
          <w:szCs w:val="24"/>
        </w:rPr>
        <w:t xml:space="preserve">. </w:t>
      </w:r>
    </w:p>
    <w:p w14:paraId="7DC61075"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Caviglia, A</w:t>
      </w:r>
      <w:r>
        <w:rPr>
          <w:rFonts w:ascii="Times New Roman" w:hAnsi="Times New Roman"/>
          <w:b/>
          <w:color w:val="000000" w:themeColor="text1"/>
          <w:sz w:val="24"/>
          <w:szCs w:val="24"/>
        </w:rPr>
        <w:t>.</w:t>
      </w:r>
      <w:r w:rsidRPr="00CB20CE">
        <w:rPr>
          <w:rFonts w:ascii="Times New Roman" w:hAnsi="Times New Roman"/>
          <w:color w:val="000000" w:themeColor="text1"/>
          <w:sz w:val="24"/>
          <w:szCs w:val="24"/>
        </w:rPr>
        <w:t xml:space="preserve"> (2005) </w:t>
      </w:r>
      <w:r w:rsidRPr="00CB20CE">
        <w:rPr>
          <w:rFonts w:ascii="Times New Roman" w:hAnsi="Times New Roman"/>
          <w:i/>
          <w:color w:val="000000" w:themeColor="text1"/>
          <w:sz w:val="24"/>
          <w:szCs w:val="24"/>
        </w:rPr>
        <w:t>Soberanía de la voluntad unificada del pueblo sobre el gobierno en la filosofía política de Kant</w:t>
      </w:r>
      <w:r>
        <w:rPr>
          <w:rFonts w:ascii="Times New Roman" w:hAnsi="Times New Roman"/>
          <w:color w:val="000000" w:themeColor="text1"/>
          <w:sz w:val="24"/>
          <w:szCs w:val="24"/>
        </w:rPr>
        <w:t>. PUCP</w:t>
      </w:r>
      <w:r w:rsidRPr="00CB20CE">
        <w:rPr>
          <w:rFonts w:ascii="Times New Roman" w:hAnsi="Times New Roman"/>
          <w:color w:val="000000" w:themeColor="text1"/>
          <w:sz w:val="24"/>
          <w:szCs w:val="24"/>
        </w:rPr>
        <w:t xml:space="preserve">. </w:t>
      </w:r>
    </w:p>
    <w:p w14:paraId="327259C2"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Clifford, W</w:t>
      </w:r>
      <w:r w:rsidRPr="00CB20CE">
        <w:rPr>
          <w:rFonts w:ascii="Times New Roman" w:hAnsi="Times New Roman"/>
          <w:i/>
          <w:color w:val="000000" w:themeColor="text1"/>
          <w:sz w:val="24"/>
          <w:szCs w:val="24"/>
        </w:rPr>
        <w:t xml:space="preserve">. </w:t>
      </w:r>
      <w:r w:rsidRPr="00CB20CE">
        <w:rPr>
          <w:rFonts w:ascii="Times New Roman" w:hAnsi="Times New Roman"/>
          <w:color w:val="000000" w:themeColor="text1"/>
          <w:sz w:val="24"/>
          <w:szCs w:val="24"/>
        </w:rPr>
        <w:t>(2005)</w:t>
      </w:r>
      <w:r w:rsidRPr="00CB20CE">
        <w:rPr>
          <w:rFonts w:ascii="Times New Roman" w:hAnsi="Times New Roman"/>
          <w:i/>
          <w:color w:val="000000" w:themeColor="text1"/>
          <w:sz w:val="24"/>
          <w:szCs w:val="24"/>
        </w:rPr>
        <w:t xml:space="preserve"> La ética de la creencia</w:t>
      </w:r>
      <w:r w:rsidRPr="00CB20CE">
        <w:rPr>
          <w:rFonts w:ascii="Times New Roman" w:hAnsi="Times New Roman"/>
          <w:color w:val="000000" w:themeColor="text1"/>
          <w:sz w:val="24"/>
          <w:szCs w:val="24"/>
        </w:rPr>
        <w:t>. (En: W. Clifford y W. Jame</w:t>
      </w:r>
      <w:r>
        <w:rPr>
          <w:rFonts w:ascii="Times New Roman" w:hAnsi="Times New Roman"/>
          <w:color w:val="000000" w:themeColor="text1"/>
          <w:sz w:val="24"/>
          <w:szCs w:val="24"/>
        </w:rPr>
        <w:t>s. La voluntad de creer. Tecnos</w:t>
      </w:r>
      <w:r w:rsidRPr="00CB20CE">
        <w:rPr>
          <w:rFonts w:ascii="Times New Roman" w:hAnsi="Times New Roman"/>
          <w:color w:val="000000" w:themeColor="text1"/>
          <w:sz w:val="24"/>
          <w:szCs w:val="24"/>
        </w:rPr>
        <w:t>)</w:t>
      </w:r>
    </w:p>
    <w:p w14:paraId="67EA27B0"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Cortina, A</w:t>
      </w:r>
      <w:r>
        <w:rPr>
          <w:rFonts w:ascii="Times New Roman" w:hAnsi="Times New Roman"/>
          <w:b/>
          <w:color w:val="000000" w:themeColor="text1"/>
          <w:sz w:val="24"/>
          <w:szCs w:val="24"/>
        </w:rPr>
        <w:t>.</w:t>
      </w:r>
      <w:r w:rsidRPr="00CB20CE">
        <w:rPr>
          <w:rFonts w:ascii="Times New Roman" w:hAnsi="Times New Roman"/>
          <w:color w:val="000000" w:themeColor="text1"/>
          <w:sz w:val="24"/>
          <w:szCs w:val="24"/>
        </w:rPr>
        <w:t xml:space="preserve"> (1988) </w:t>
      </w:r>
      <w:r w:rsidRPr="00CB20CE">
        <w:rPr>
          <w:rFonts w:ascii="Times New Roman" w:hAnsi="Times New Roman"/>
          <w:i/>
          <w:color w:val="000000" w:themeColor="text1"/>
          <w:sz w:val="24"/>
          <w:szCs w:val="24"/>
        </w:rPr>
        <w:t>El contrato social como ideal del estado de derecho. El dudoso contractualismo de I. Kant</w:t>
      </w:r>
      <w:r w:rsidRPr="00CB20CE">
        <w:rPr>
          <w:rFonts w:ascii="Times New Roman" w:hAnsi="Times New Roman"/>
          <w:color w:val="000000" w:themeColor="text1"/>
          <w:sz w:val="24"/>
          <w:szCs w:val="24"/>
        </w:rPr>
        <w:t>. (En: Revista de Estudios Políticos, Nueva Época, Nº 59. Enero-Marzo)</w:t>
      </w:r>
    </w:p>
    <w:p w14:paraId="1D017E54" w14:textId="77777777" w:rsidR="008338D4" w:rsidRPr="00CB20CE" w:rsidRDefault="008338D4" w:rsidP="009670F6">
      <w:pPr>
        <w:ind w:left="0" w:firstLine="0"/>
        <w:rPr>
          <w:rFonts w:ascii="Times New Roman" w:hAnsi="Times New Roman"/>
          <w:color w:val="000000" w:themeColor="text1"/>
          <w:sz w:val="24"/>
          <w:szCs w:val="24"/>
        </w:rPr>
      </w:pPr>
      <w:r>
        <w:rPr>
          <w:rFonts w:ascii="Times New Roman" w:hAnsi="Times New Roman"/>
          <w:b/>
          <w:color w:val="000000" w:themeColor="text1"/>
          <w:sz w:val="24"/>
          <w:szCs w:val="24"/>
        </w:rPr>
        <w:t>Euchner, W.</w:t>
      </w:r>
      <w:r w:rsidRPr="00CB20CE">
        <w:rPr>
          <w:rFonts w:ascii="Times New Roman" w:hAnsi="Times New Roman"/>
          <w:color w:val="000000" w:themeColor="text1"/>
          <w:sz w:val="24"/>
          <w:szCs w:val="24"/>
        </w:rPr>
        <w:t xml:space="preserve"> (1974) </w:t>
      </w:r>
      <w:r w:rsidRPr="00CB20CE">
        <w:rPr>
          <w:rFonts w:ascii="Times New Roman" w:hAnsi="Times New Roman"/>
          <w:i/>
          <w:color w:val="000000" w:themeColor="text1"/>
          <w:sz w:val="24"/>
          <w:szCs w:val="24"/>
        </w:rPr>
        <w:t>Kant como filósofo del progreso político</w:t>
      </w:r>
      <w:r w:rsidRPr="00CB20CE">
        <w:rPr>
          <w:rFonts w:ascii="Times New Roman" w:hAnsi="Times New Roman"/>
          <w:color w:val="000000" w:themeColor="text1"/>
          <w:sz w:val="24"/>
          <w:szCs w:val="24"/>
        </w:rPr>
        <w:t xml:space="preserve">. Pp. 17-26. En: Renker, Euchner et Al, </w:t>
      </w:r>
      <w:r w:rsidRPr="00CB20CE">
        <w:rPr>
          <w:rFonts w:ascii="Times New Roman" w:hAnsi="Times New Roman"/>
          <w:i/>
          <w:color w:val="000000" w:themeColor="text1"/>
          <w:sz w:val="24"/>
          <w:szCs w:val="24"/>
        </w:rPr>
        <w:t>Immanuel Kant. Kant como pensador político</w:t>
      </w:r>
      <w:r w:rsidRPr="00CB20CE">
        <w:rPr>
          <w:rFonts w:ascii="Times New Roman" w:hAnsi="Times New Roman"/>
          <w:color w:val="000000" w:themeColor="text1"/>
          <w:sz w:val="24"/>
          <w:szCs w:val="24"/>
        </w:rPr>
        <w:t xml:space="preserve">. Internationes, Bon-Bad Godesberg, </w:t>
      </w:r>
    </w:p>
    <w:p w14:paraId="5D582BDD" w14:textId="77777777" w:rsidR="008338D4"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 xml:space="preserve">Falla, R. </w:t>
      </w:r>
      <w:r w:rsidRPr="00EA5D6C">
        <w:rPr>
          <w:rFonts w:ascii="Times New Roman" w:hAnsi="Times New Roman"/>
          <w:color w:val="000000" w:themeColor="text1"/>
          <w:sz w:val="24"/>
          <w:szCs w:val="24"/>
        </w:rPr>
        <w:t>(2022)</w:t>
      </w:r>
      <w:r w:rsidRPr="00CB20CE">
        <w:rPr>
          <w:rFonts w:ascii="Times New Roman" w:hAnsi="Times New Roman"/>
          <w:color w:val="000000" w:themeColor="text1"/>
          <w:sz w:val="24"/>
          <w:szCs w:val="24"/>
        </w:rPr>
        <w:t xml:space="preserve"> </w:t>
      </w:r>
      <w:r w:rsidRPr="00CB20CE">
        <w:rPr>
          <w:rFonts w:ascii="Times New Roman" w:hAnsi="Times New Roman"/>
          <w:i/>
          <w:color w:val="000000" w:themeColor="text1"/>
          <w:sz w:val="24"/>
          <w:szCs w:val="24"/>
        </w:rPr>
        <w:t>La trama invisible de lo útil</w:t>
      </w:r>
      <w:r w:rsidRPr="00CB20CE">
        <w:rPr>
          <w:rFonts w:ascii="Times New Roman" w:hAnsi="Times New Roman"/>
          <w:color w:val="000000" w:themeColor="text1"/>
          <w:sz w:val="24"/>
          <w:szCs w:val="24"/>
        </w:rPr>
        <w:t>. Fondo editorial UARM</w:t>
      </w:r>
    </w:p>
    <w:p w14:paraId="1A97A4D7"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Figueroa, M</w:t>
      </w:r>
      <w:r w:rsidRPr="00CB20CE">
        <w:rPr>
          <w:rFonts w:ascii="Times New Roman" w:hAnsi="Times New Roman"/>
          <w:color w:val="000000" w:themeColor="text1"/>
          <w:sz w:val="24"/>
          <w:szCs w:val="24"/>
        </w:rPr>
        <w:t xml:space="preserve">. (2006) </w:t>
      </w:r>
      <w:r w:rsidRPr="00CB20CE">
        <w:rPr>
          <w:rFonts w:ascii="Times New Roman" w:hAnsi="Times New Roman"/>
          <w:i/>
          <w:color w:val="000000" w:themeColor="text1"/>
          <w:sz w:val="24"/>
          <w:szCs w:val="24"/>
        </w:rPr>
        <w:t>Kant y el sentido ético de la educación. Una lectura en la época de la globalización.</w:t>
      </w:r>
      <w:r w:rsidRPr="00CB20CE">
        <w:rPr>
          <w:rFonts w:ascii="Times New Roman" w:hAnsi="Times New Roman"/>
          <w:color w:val="000000" w:themeColor="text1"/>
          <w:sz w:val="24"/>
          <w:szCs w:val="24"/>
        </w:rPr>
        <w:t xml:space="preserve"> En: Persona y Sociedad, Universidad Alberto Hurtado, Vol. XX, Nº3, 2006, pp. 73-87. </w:t>
      </w:r>
    </w:p>
    <w:p w14:paraId="469B80A1" w14:textId="2D8C9B3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 xml:space="preserve">Forst, R. </w:t>
      </w:r>
      <w:r w:rsidRPr="00EA5D6C">
        <w:rPr>
          <w:rFonts w:ascii="Times New Roman" w:hAnsi="Times New Roman"/>
          <w:color w:val="000000" w:themeColor="text1"/>
          <w:sz w:val="24"/>
          <w:szCs w:val="24"/>
        </w:rPr>
        <w:t>(</w:t>
      </w:r>
      <w:r w:rsidR="00CD128E">
        <w:rPr>
          <w:rFonts w:ascii="Times New Roman" w:hAnsi="Times New Roman"/>
          <w:color w:val="000000" w:themeColor="text1"/>
          <w:sz w:val="24"/>
          <w:szCs w:val="24"/>
        </w:rPr>
        <w:t>2015</w:t>
      </w:r>
      <w:r w:rsidRPr="00EA5D6C">
        <w:rPr>
          <w:rFonts w:ascii="Times New Roman" w:hAnsi="Times New Roman"/>
          <w:color w:val="000000" w:themeColor="text1"/>
          <w:sz w:val="24"/>
          <w:szCs w:val="24"/>
        </w:rPr>
        <w:t>)</w:t>
      </w:r>
      <w:r w:rsidRPr="00CB20CE">
        <w:rPr>
          <w:rFonts w:ascii="Times New Roman" w:hAnsi="Times New Roman"/>
          <w:b/>
          <w:color w:val="000000" w:themeColor="text1"/>
          <w:sz w:val="24"/>
          <w:szCs w:val="24"/>
        </w:rPr>
        <w:t xml:space="preserve"> </w:t>
      </w:r>
      <w:r w:rsidRPr="00CB20CE">
        <w:rPr>
          <w:rFonts w:ascii="Times New Roman" w:hAnsi="Times New Roman"/>
          <w:i/>
          <w:color w:val="000000" w:themeColor="text1"/>
          <w:sz w:val="24"/>
          <w:szCs w:val="24"/>
        </w:rPr>
        <w:t>Justificación y Crítica</w:t>
      </w:r>
      <w:r w:rsidRPr="00CB20CE">
        <w:rPr>
          <w:rFonts w:ascii="Times New Roman" w:hAnsi="Times New Roman"/>
          <w:color w:val="000000" w:themeColor="text1"/>
          <w:sz w:val="24"/>
          <w:szCs w:val="24"/>
        </w:rPr>
        <w:t>. Serie Ensayos</w:t>
      </w:r>
    </w:p>
    <w:p w14:paraId="56A286FD"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Goldmann, L</w:t>
      </w:r>
      <w:r w:rsidRPr="00CB20CE">
        <w:rPr>
          <w:rFonts w:ascii="Times New Roman" w:hAnsi="Times New Roman"/>
          <w:color w:val="000000" w:themeColor="text1"/>
          <w:sz w:val="24"/>
          <w:szCs w:val="24"/>
        </w:rPr>
        <w:t xml:space="preserve">. (1945) </w:t>
      </w:r>
      <w:r w:rsidRPr="00CB20CE">
        <w:rPr>
          <w:rFonts w:ascii="Times New Roman" w:hAnsi="Times New Roman"/>
          <w:i/>
          <w:color w:val="000000" w:themeColor="text1"/>
          <w:sz w:val="24"/>
          <w:szCs w:val="24"/>
        </w:rPr>
        <w:t>Introducción a la filosofía de Kant</w:t>
      </w:r>
      <w:r w:rsidRPr="00CB20CE">
        <w:rPr>
          <w:rFonts w:ascii="Times New Roman" w:hAnsi="Times New Roman"/>
          <w:color w:val="000000" w:themeColor="text1"/>
          <w:sz w:val="24"/>
          <w:szCs w:val="24"/>
        </w:rPr>
        <w:t>. Amorrortu Editores.</w:t>
      </w:r>
    </w:p>
    <w:p w14:paraId="34218455"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Gómez Caffarena,</w:t>
      </w:r>
      <w:r>
        <w:rPr>
          <w:rFonts w:ascii="Times New Roman" w:hAnsi="Times New Roman"/>
          <w:b/>
          <w:color w:val="000000" w:themeColor="text1"/>
          <w:sz w:val="24"/>
          <w:szCs w:val="24"/>
        </w:rPr>
        <w:t xml:space="preserve"> J.</w:t>
      </w:r>
      <w:r w:rsidRPr="00CB20CE">
        <w:rPr>
          <w:rFonts w:ascii="Times New Roman" w:hAnsi="Times New Roman"/>
          <w:color w:val="000000" w:themeColor="text1"/>
          <w:sz w:val="24"/>
          <w:szCs w:val="24"/>
        </w:rPr>
        <w:t xml:space="preserve"> (1983) </w:t>
      </w:r>
      <w:r w:rsidRPr="00CB20CE">
        <w:rPr>
          <w:rFonts w:ascii="Times New Roman" w:hAnsi="Times New Roman"/>
          <w:i/>
          <w:color w:val="000000" w:themeColor="text1"/>
          <w:sz w:val="24"/>
          <w:szCs w:val="24"/>
        </w:rPr>
        <w:t>El teísmo moral de Kant</w:t>
      </w:r>
      <w:r>
        <w:rPr>
          <w:rFonts w:ascii="Times New Roman" w:hAnsi="Times New Roman"/>
          <w:color w:val="000000" w:themeColor="text1"/>
          <w:sz w:val="24"/>
          <w:szCs w:val="24"/>
        </w:rPr>
        <w:t>. Ediciones Cristiandad</w:t>
      </w:r>
      <w:r w:rsidRPr="00CB20CE">
        <w:rPr>
          <w:rFonts w:ascii="Times New Roman" w:hAnsi="Times New Roman"/>
          <w:color w:val="000000" w:themeColor="text1"/>
          <w:sz w:val="24"/>
          <w:szCs w:val="24"/>
        </w:rPr>
        <w:t xml:space="preserve">. </w:t>
      </w:r>
    </w:p>
    <w:p w14:paraId="04DE845A" w14:textId="77777777" w:rsidR="008338D4" w:rsidRDefault="008338D4" w:rsidP="009670F6">
      <w:pPr>
        <w:ind w:left="0" w:firstLine="0"/>
        <w:jc w:val="left"/>
        <w:rPr>
          <w:rFonts w:ascii="Times New Roman" w:hAnsi="Times New Roman"/>
          <w:color w:val="000000" w:themeColor="text1"/>
          <w:sz w:val="24"/>
          <w:szCs w:val="24"/>
          <w:lang w:val="en-US"/>
        </w:rPr>
      </w:pPr>
      <w:r w:rsidRPr="002C4DC0">
        <w:rPr>
          <w:rFonts w:ascii="Times New Roman" w:hAnsi="Times New Roman"/>
          <w:b/>
          <w:color w:val="000000" w:themeColor="text1"/>
          <w:sz w:val="24"/>
          <w:szCs w:val="24"/>
          <w:lang w:val="en-US"/>
        </w:rPr>
        <w:t xml:space="preserve">Kant, I </w:t>
      </w:r>
      <w:r w:rsidRPr="002C4DC0">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1998</w:t>
      </w:r>
      <w:r w:rsidRPr="002C4DC0">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w:t>
      </w:r>
      <w:r>
        <w:rPr>
          <w:rFonts w:ascii="Times New Roman" w:hAnsi="Times New Roman"/>
          <w:i/>
          <w:color w:val="000000" w:themeColor="text1"/>
          <w:sz w:val="24"/>
          <w:szCs w:val="24"/>
          <w:lang w:val="en-US"/>
        </w:rPr>
        <w:t>On the miscarriage of al philosophical trials in theodicy.</w:t>
      </w:r>
      <w:r w:rsidRPr="002C4DC0">
        <w:rPr>
          <w:rFonts w:ascii="Times New Roman" w:hAnsi="Times New Roman"/>
          <w:b/>
          <w:color w:val="000000" w:themeColor="text1"/>
          <w:sz w:val="24"/>
          <w:szCs w:val="24"/>
          <w:lang w:val="en-US"/>
        </w:rPr>
        <w:t xml:space="preserve"> </w:t>
      </w:r>
      <w:r>
        <w:rPr>
          <w:rFonts w:ascii="Times New Roman" w:hAnsi="Times New Roman"/>
          <w:color w:val="000000" w:themeColor="text1"/>
          <w:sz w:val="24"/>
          <w:szCs w:val="24"/>
          <w:lang w:val="en-US"/>
        </w:rPr>
        <w:t xml:space="preserve">En: Kant, I. </w:t>
      </w:r>
      <w:r w:rsidRPr="008338D4">
        <w:rPr>
          <w:rFonts w:ascii="Times New Roman" w:hAnsi="Times New Roman"/>
          <w:color w:val="000000" w:themeColor="text1"/>
          <w:sz w:val="24"/>
          <w:szCs w:val="24"/>
          <w:lang w:val="en-US"/>
        </w:rPr>
        <w:t>Religion within the Boundaries of mere Reason</w:t>
      </w:r>
      <w:r>
        <w:rPr>
          <w:rFonts w:ascii="Times New Roman" w:hAnsi="Times New Roman"/>
          <w:i/>
          <w:color w:val="000000" w:themeColor="text1"/>
          <w:sz w:val="24"/>
          <w:szCs w:val="24"/>
          <w:lang w:val="en-US"/>
        </w:rPr>
        <w:t xml:space="preserve">. </w:t>
      </w:r>
      <w:r>
        <w:rPr>
          <w:rFonts w:ascii="Times New Roman" w:hAnsi="Times New Roman"/>
          <w:color w:val="000000" w:themeColor="text1"/>
          <w:sz w:val="24"/>
          <w:szCs w:val="24"/>
          <w:lang w:val="en-US"/>
        </w:rPr>
        <w:t>Cambridge University Press.</w:t>
      </w:r>
    </w:p>
    <w:p w14:paraId="67883182" w14:textId="77777777" w:rsidR="008338D4" w:rsidRDefault="008338D4" w:rsidP="009670F6">
      <w:pPr>
        <w:ind w:left="0" w:firstLine="0"/>
        <w:jc w:val="left"/>
        <w:rPr>
          <w:rFonts w:ascii="Times New Roman" w:hAnsi="Times New Roman"/>
          <w:color w:val="000000" w:themeColor="text1"/>
          <w:sz w:val="24"/>
          <w:szCs w:val="24"/>
          <w:lang w:val="en-US"/>
        </w:rPr>
      </w:pPr>
      <w:r w:rsidRPr="002C4DC0">
        <w:rPr>
          <w:rFonts w:ascii="Times New Roman" w:hAnsi="Times New Roman"/>
          <w:b/>
          <w:color w:val="000000" w:themeColor="text1"/>
          <w:sz w:val="24"/>
          <w:szCs w:val="24"/>
          <w:lang w:val="en-US"/>
        </w:rPr>
        <w:t xml:space="preserve">Kant, I </w:t>
      </w:r>
      <w:r w:rsidRPr="002C4DC0">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1998</w:t>
      </w:r>
      <w:r w:rsidRPr="002C4DC0">
        <w:rPr>
          <w:rFonts w:ascii="Times New Roman" w:hAnsi="Times New Roman"/>
          <w:color w:val="000000" w:themeColor="text1"/>
          <w:sz w:val="24"/>
          <w:szCs w:val="24"/>
          <w:lang w:val="en-US"/>
        </w:rPr>
        <w:t>)</w:t>
      </w:r>
      <w:r w:rsidRPr="002C4DC0">
        <w:rPr>
          <w:rFonts w:ascii="Times New Roman" w:hAnsi="Times New Roman"/>
          <w:b/>
          <w:color w:val="000000" w:themeColor="text1"/>
          <w:sz w:val="24"/>
          <w:szCs w:val="24"/>
          <w:lang w:val="en-US"/>
        </w:rPr>
        <w:t xml:space="preserve"> </w:t>
      </w:r>
      <w:r>
        <w:rPr>
          <w:rFonts w:ascii="Times New Roman" w:hAnsi="Times New Roman"/>
          <w:i/>
          <w:color w:val="000000" w:themeColor="text1"/>
          <w:sz w:val="24"/>
          <w:szCs w:val="24"/>
          <w:lang w:val="en-US"/>
        </w:rPr>
        <w:t xml:space="preserve">Religion within the Boundaries of mere Reason. </w:t>
      </w:r>
      <w:r>
        <w:rPr>
          <w:rFonts w:ascii="Times New Roman" w:hAnsi="Times New Roman"/>
          <w:color w:val="000000" w:themeColor="text1"/>
          <w:sz w:val="24"/>
          <w:szCs w:val="24"/>
          <w:lang w:val="en-US"/>
        </w:rPr>
        <w:t>Cambridge University Press.</w:t>
      </w:r>
    </w:p>
    <w:p w14:paraId="6EE026A2" w14:textId="77777777" w:rsidR="008338D4" w:rsidRPr="002C4DC0" w:rsidRDefault="008338D4" w:rsidP="009670F6">
      <w:pPr>
        <w:ind w:left="0" w:firstLine="0"/>
        <w:jc w:val="left"/>
        <w:rPr>
          <w:rFonts w:ascii="Times New Roman" w:hAnsi="Times New Roman"/>
          <w:color w:val="000000" w:themeColor="text1"/>
          <w:sz w:val="24"/>
          <w:szCs w:val="24"/>
          <w:lang w:val="en-US"/>
        </w:rPr>
      </w:pPr>
      <w:r w:rsidRPr="002C4DC0">
        <w:rPr>
          <w:rFonts w:ascii="Times New Roman" w:hAnsi="Times New Roman"/>
          <w:b/>
          <w:color w:val="000000" w:themeColor="text1"/>
          <w:sz w:val="24"/>
          <w:szCs w:val="24"/>
          <w:lang w:val="en-US"/>
        </w:rPr>
        <w:t xml:space="preserve">Kant, I </w:t>
      </w:r>
      <w:r w:rsidRPr="002C4DC0">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2007</w:t>
      </w:r>
      <w:r w:rsidRPr="002C4DC0">
        <w:rPr>
          <w:rFonts w:ascii="Times New Roman" w:hAnsi="Times New Roman"/>
          <w:color w:val="000000" w:themeColor="text1"/>
          <w:sz w:val="24"/>
          <w:szCs w:val="24"/>
          <w:lang w:val="en-US"/>
        </w:rPr>
        <w:t>)</w:t>
      </w:r>
      <w:r w:rsidRPr="002C4DC0">
        <w:rPr>
          <w:rFonts w:ascii="Times New Roman" w:hAnsi="Times New Roman"/>
          <w:b/>
          <w:color w:val="000000" w:themeColor="text1"/>
          <w:sz w:val="24"/>
          <w:szCs w:val="24"/>
          <w:lang w:val="en-US"/>
        </w:rPr>
        <w:t xml:space="preserve"> </w:t>
      </w:r>
      <w:r>
        <w:rPr>
          <w:rFonts w:ascii="Times New Roman" w:hAnsi="Times New Roman"/>
          <w:i/>
          <w:color w:val="000000" w:themeColor="text1"/>
          <w:sz w:val="24"/>
          <w:szCs w:val="24"/>
          <w:lang w:val="en-US"/>
        </w:rPr>
        <w:t>Anthropology from a pragmatic point of view (1798</w:t>
      </w:r>
      <w:r>
        <w:rPr>
          <w:rFonts w:ascii="Times New Roman" w:hAnsi="Times New Roman"/>
          <w:i/>
          <w:color w:val="000000" w:themeColor="text1"/>
          <w:sz w:val="24"/>
          <w:szCs w:val="24"/>
          <w:lang w:val="en-US"/>
        </w:rPr>
        <w:t>)</w:t>
      </w:r>
      <w:r>
        <w:rPr>
          <w:rFonts w:ascii="Times New Roman" w:hAnsi="Times New Roman"/>
          <w:color w:val="000000" w:themeColor="text1"/>
          <w:sz w:val="24"/>
          <w:szCs w:val="24"/>
          <w:lang w:val="en-US"/>
        </w:rPr>
        <w:t xml:space="preserve"> En: </w:t>
      </w:r>
      <w:r w:rsidRPr="002C4DC0">
        <w:rPr>
          <w:rFonts w:ascii="Times New Roman" w:hAnsi="Times New Roman"/>
          <w:color w:val="000000" w:themeColor="text1"/>
          <w:sz w:val="24"/>
          <w:szCs w:val="24"/>
          <w:lang w:val="en-US"/>
        </w:rPr>
        <w:t>Kant, I</w:t>
      </w:r>
      <w:r>
        <w:rPr>
          <w:rFonts w:ascii="Times New Roman" w:hAnsi="Times New Roman"/>
          <w:color w:val="000000" w:themeColor="text1"/>
          <w:sz w:val="24"/>
          <w:szCs w:val="24"/>
          <w:lang w:val="en-US"/>
        </w:rPr>
        <w:t>.</w:t>
      </w:r>
      <w:r w:rsidRPr="002C4DC0">
        <w:rPr>
          <w:rFonts w:ascii="Times New Roman" w:hAnsi="Times New Roman"/>
          <w:b/>
          <w:color w:val="000000" w:themeColor="text1"/>
          <w:sz w:val="24"/>
          <w:szCs w:val="24"/>
          <w:lang w:val="en-US"/>
        </w:rPr>
        <w:t xml:space="preserve"> </w:t>
      </w:r>
      <w:r w:rsidRPr="002C4DC0">
        <w:rPr>
          <w:rFonts w:ascii="Times New Roman" w:hAnsi="Times New Roman"/>
          <w:color w:val="000000" w:themeColor="text1"/>
          <w:sz w:val="24"/>
          <w:szCs w:val="24"/>
          <w:lang w:val="en-US"/>
        </w:rPr>
        <w:t>Anthropology, History and Education</w:t>
      </w:r>
      <w:r>
        <w:rPr>
          <w:rFonts w:ascii="Times New Roman" w:hAnsi="Times New Roman"/>
          <w:color w:val="000000" w:themeColor="text1"/>
          <w:sz w:val="24"/>
          <w:szCs w:val="24"/>
          <w:lang w:val="en-US"/>
        </w:rPr>
        <w:t>. Cambridge University Press.</w:t>
      </w:r>
    </w:p>
    <w:p w14:paraId="28370FF6" w14:textId="77777777" w:rsidR="008338D4" w:rsidRPr="002C4DC0" w:rsidRDefault="008338D4" w:rsidP="009670F6">
      <w:pPr>
        <w:ind w:left="0" w:firstLine="0"/>
        <w:jc w:val="left"/>
        <w:rPr>
          <w:rFonts w:ascii="Times New Roman" w:hAnsi="Times New Roman"/>
          <w:color w:val="000000" w:themeColor="text1"/>
          <w:sz w:val="24"/>
          <w:szCs w:val="24"/>
          <w:lang w:val="en-US"/>
        </w:rPr>
      </w:pPr>
      <w:r w:rsidRPr="002C4DC0">
        <w:rPr>
          <w:rFonts w:ascii="Times New Roman" w:hAnsi="Times New Roman"/>
          <w:b/>
          <w:color w:val="000000" w:themeColor="text1"/>
          <w:sz w:val="24"/>
          <w:szCs w:val="24"/>
          <w:lang w:val="en-US"/>
        </w:rPr>
        <w:t xml:space="preserve">Kant, I </w:t>
      </w:r>
      <w:r w:rsidRPr="002C4DC0">
        <w:rPr>
          <w:rFonts w:ascii="Times New Roman" w:hAnsi="Times New Roman"/>
          <w:color w:val="000000" w:themeColor="text1"/>
          <w:sz w:val="24"/>
          <w:szCs w:val="24"/>
          <w:lang w:val="en-US"/>
        </w:rPr>
        <w:t>(2007)</w:t>
      </w:r>
      <w:r w:rsidRPr="002C4DC0">
        <w:rPr>
          <w:rFonts w:ascii="Times New Roman" w:hAnsi="Times New Roman"/>
          <w:b/>
          <w:color w:val="000000" w:themeColor="text1"/>
          <w:sz w:val="24"/>
          <w:szCs w:val="24"/>
          <w:lang w:val="en-US"/>
        </w:rPr>
        <w:t xml:space="preserve"> </w:t>
      </w:r>
      <w:r w:rsidRPr="002C4DC0">
        <w:rPr>
          <w:rFonts w:ascii="Times New Roman" w:hAnsi="Times New Roman"/>
          <w:i/>
          <w:color w:val="000000" w:themeColor="text1"/>
          <w:sz w:val="24"/>
          <w:szCs w:val="24"/>
          <w:lang w:val="en-US"/>
        </w:rPr>
        <w:t>Anthropology, History and E</w:t>
      </w:r>
      <w:r>
        <w:rPr>
          <w:rFonts w:ascii="Times New Roman" w:hAnsi="Times New Roman"/>
          <w:i/>
          <w:color w:val="000000" w:themeColor="text1"/>
          <w:sz w:val="24"/>
          <w:szCs w:val="24"/>
          <w:lang w:val="en-US"/>
        </w:rPr>
        <w:t>ducation</w:t>
      </w:r>
      <w:r>
        <w:rPr>
          <w:rFonts w:ascii="Times New Roman" w:hAnsi="Times New Roman"/>
          <w:color w:val="000000" w:themeColor="text1"/>
          <w:sz w:val="24"/>
          <w:szCs w:val="24"/>
          <w:lang w:val="en-US"/>
        </w:rPr>
        <w:t>. Cambridge University Press.</w:t>
      </w:r>
    </w:p>
    <w:p w14:paraId="636C14A0" w14:textId="77777777" w:rsidR="008338D4" w:rsidRPr="008338D4" w:rsidRDefault="008338D4" w:rsidP="009670F6">
      <w:pPr>
        <w:ind w:left="0" w:firstLine="0"/>
        <w:jc w:val="left"/>
        <w:rPr>
          <w:rFonts w:ascii="Times New Roman" w:hAnsi="Times New Roman"/>
          <w:color w:val="000000" w:themeColor="text1"/>
          <w:sz w:val="24"/>
          <w:szCs w:val="24"/>
          <w:lang w:val="en-US"/>
        </w:rPr>
      </w:pPr>
      <w:r w:rsidRPr="008338D4">
        <w:rPr>
          <w:rFonts w:ascii="Times New Roman" w:hAnsi="Times New Roman"/>
          <w:b/>
          <w:color w:val="000000" w:themeColor="text1"/>
          <w:sz w:val="24"/>
          <w:szCs w:val="24"/>
          <w:lang w:val="es-PE"/>
        </w:rPr>
        <w:t xml:space="preserve">Kant, I </w:t>
      </w:r>
      <w:r w:rsidRPr="008338D4">
        <w:rPr>
          <w:rFonts w:ascii="Times New Roman" w:hAnsi="Times New Roman"/>
          <w:color w:val="000000" w:themeColor="text1"/>
          <w:sz w:val="24"/>
          <w:szCs w:val="24"/>
          <w:lang w:val="es-PE"/>
        </w:rPr>
        <w:t>(</w:t>
      </w:r>
      <w:r>
        <w:rPr>
          <w:rFonts w:ascii="Times New Roman" w:hAnsi="Times New Roman"/>
          <w:color w:val="000000" w:themeColor="text1"/>
          <w:sz w:val="24"/>
          <w:szCs w:val="24"/>
          <w:lang w:val="es-PE"/>
        </w:rPr>
        <w:t>2007</w:t>
      </w:r>
      <w:r w:rsidRPr="008338D4">
        <w:rPr>
          <w:rFonts w:ascii="Times New Roman" w:hAnsi="Times New Roman"/>
          <w:color w:val="000000" w:themeColor="text1"/>
          <w:sz w:val="24"/>
          <w:szCs w:val="24"/>
          <w:lang w:val="es-PE"/>
        </w:rPr>
        <w:t xml:space="preserve">) </w:t>
      </w:r>
      <w:r>
        <w:rPr>
          <w:rFonts w:ascii="Times New Roman" w:hAnsi="Times New Roman"/>
          <w:i/>
          <w:color w:val="000000" w:themeColor="text1"/>
          <w:sz w:val="24"/>
          <w:szCs w:val="24"/>
          <w:lang w:val="es-PE"/>
        </w:rPr>
        <w:t>Crítica de la razón pura</w:t>
      </w:r>
      <w:r>
        <w:rPr>
          <w:rFonts w:ascii="Times New Roman" w:hAnsi="Times New Roman"/>
          <w:color w:val="000000" w:themeColor="text1"/>
          <w:sz w:val="24"/>
          <w:szCs w:val="24"/>
          <w:lang w:val="es-PE"/>
        </w:rPr>
        <w:t xml:space="preserve">. Traducción de Mario Caimi. </w:t>
      </w:r>
      <w:r w:rsidRPr="008338D4">
        <w:rPr>
          <w:rFonts w:ascii="Times New Roman" w:hAnsi="Times New Roman"/>
          <w:color w:val="000000" w:themeColor="text1"/>
          <w:sz w:val="24"/>
          <w:szCs w:val="24"/>
          <w:lang w:val="en-US"/>
        </w:rPr>
        <w:t>Ed. Colihue Clásica</w:t>
      </w:r>
    </w:p>
    <w:p w14:paraId="44602A2C" w14:textId="77777777" w:rsidR="008338D4" w:rsidRDefault="008338D4" w:rsidP="009670F6">
      <w:pPr>
        <w:ind w:left="0" w:firstLine="0"/>
        <w:jc w:val="left"/>
        <w:rPr>
          <w:rFonts w:ascii="Times New Roman" w:hAnsi="Times New Roman"/>
          <w:color w:val="000000" w:themeColor="text1"/>
          <w:sz w:val="24"/>
          <w:szCs w:val="24"/>
          <w:lang w:val="en-US"/>
        </w:rPr>
      </w:pPr>
      <w:r w:rsidRPr="002C4DC0">
        <w:rPr>
          <w:rFonts w:ascii="Times New Roman" w:hAnsi="Times New Roman"/>
          <w:b/>
          <w:color w:val="000000" w:themeColor="text1"/>
          <w:sz w:val="24"/>
          <w:szCs w:val="24"/>
          <w:lang w:val="en-US"/>
        </w:rPr>
        <w:t xml:space="preserve">Kant, I </w:t>
      </w:r>
      <w:r w:rsidRPr="002C4DC0">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2007</w:t>
      </w:r>
      <w:r w:rsidRPr="002C4DC0">
        <w:rPr>
          <w:rFonts w:ascii="Times New Roman" w:hAnsi="Times New Roman"/>
          <w:color w:val="000000" w:themeColor="text1"/>
          <w:sz w:val="24"/>
          <w:szCs w:val="24"/>
          <w:lang w:val="en-US"/>
        </w:rPr>
        <w:t>)</w:t>
      </w:r>
      <w:r w:rsidRPr="002C4DC0">
        <w:rPr>
          <w:rFonts w:ascii="Times New Roman" w:hAnsi="Times New Roman"/>
          <w:b/>
          <w:color w:val="000000" w:themeColor="text1"/>
          <w:sz w:val="24"/>
          <w:szCs w:val="24"/>
          <w:lang w:val="en-US"/>
        </w:rPr>
        <w:t xml:space="preserve"> </w:t>
      </w:r>
      <w:r w:rsidRPr="002C4DC0">
        <w:rPr>
          <w:rFonts w:ascii="Times New Roman" w:hAnsi="Times New Roman"/>
          <w:i/>
          <w:color w:val="000000" w:themeColor="text1"/>
          <w:sz w:val="24"/>
          <w:szCs w:val="24"/>
          <w:lang w:val="en-US"/>
        </w:rPr>
        <w:t xml:space="preserve">Essay on the maladies of the head </w:t>
      </w:r>
      <w:r>
        <w:rPr>
          <w:rFonts w:ascii="Times New Roman" w:hAnsi="Times New Roman"/>
          <w:i/>
          <w:color w:val="000000" w:themeColor="text1"/>
          <w:sz w:val="24"/>
          <w:szCs w:val="24"/>
          <w:lang w:val="en-US"/>
        </w:rPr>
        <w:t>(1764)</w:t>
      </w:r>
      <w:r>
        <w:rPr>
          <w:rFonts w:ascii="Times New Roman" w:hAnsi="Times New Roman"/>
          <w:color w:val="000000" w:themeColor="text1"/>
          <w:sz w:val="24"/>
          <w:szCs w:val="24"/>
          <w:lang w:val="en-US"/>
        </w:rPr>
        <w:t xml:space="preserve"> En: </w:t>
      </w:r>
      <w:r w:rsidRPr="002C4DC0">
        <w:rPr>
          <w:rFonts w:ascii="Times New Roman" w:hAnsi="Times New Roman"/>
          <w:color w:val="000000" w:themeColor="text1"/>
          <w:sz w:val="24"/>
          <w:szCs w:val="24"/>
          <w:lang w:val="en-US"/>
        </w:rPr>
        <w:t>Kant, I</w:t>
      </w:r>
      <w:r>
        <w:rPr>
          <w:rFonts w:ascii="Times New Roman" w:hAnsi="Times New Roman"/>
          <w:color w:val="000000" w:themeColor="text1"/>
          <w:sz w:val="24"/>
          <w:szCs w:val="24"/>
          <w:lang w:val="en-US"/>
        </w:rPr>
        <w:t>.</w:t>
      </w:r>
      <w:r w:rsidRPr="002C4DC0">
        <w:rPr>
          <w:rFonts w:ascii="Times New Roman" w:hAnsi="Times New Roman"/>
          <w:b/>
          <w:color w:val="000000" w:themeColor="text1"/>
          <w:sz w:val="24"/>
          <w:szCs w:val="24"/>
          <w:lang w:val="en-US"/>
        </w:rPr>
        <w:t xml:space="preserve"> </w:t>
      </w:r>
      <w:r w:rsidRPr="002C4DC0">
        <w:rPr>
          <w:rFonts w:ascii="Times New Roman" w:hAnsi="Times New Roman"/>
          <w:color w:val="000000" w:themeColor="text1"/>
          <w:sz w:val="24"/>
          <w:szCs w:val="24"/>
          <w:lang w:val="en-US"/>
        </w:rPr>
        <w:t>Anthropology, History and Education</w:t>
      </w:r>
      <w:r>
        <w:rPr>
          <w:rFonts w:ascii="Times New Roman" w:hAnsi="Times New Roman"/>
          <w:color w:val="000000" w:themeColor="text1"/>
          <w:sz w:val="24"/>
          <w:szCs w:val="24"/>
          <w:lang w:val="en-US"/>
        </w:rPr>
        <w:t>. Cambridge University Press.</w:t>
      </w:r>
    </w:p>
    <w:p w14:paraId="383EB0FA" w14:textId="77777777" w:rsidR="008338D4" w:rsidRPr="002C4DC0" w:rsidRDefault="008338D4" w:rsidP="009670F6">
      <w:pPr>
        <w:ind w:left="0" w:firstLine="0"/>
        <w:jc w:val="left"/>
        <w:rPr>
          <w:rFonts w:ascii="Times New Roman" w:hAnsi="Times New Roman"/>
          <w:color w:val="000000" w:themeColor="text1"/>
          <w:sz w:val="24"/>
          <w:szCs w:val="24"/>
          <w:lang w:val="en-US"/>
        </w:rPr>
      </w:pPr>
      <w:r w:rsidRPr="002C4DC0">
        <w:rPr>
          <w:rFonts w:ascii="Times New Roman" w:hAnsi="Times New Roman"/>
          <w:b/>
          <w:color w:val="000000" w:themeColor="text1"/>
          <w:sz w:val="24"/>
          <w:szCs w:val="24"/>
          <w:lang w:val="en-US"/>
        </w:rPr>
        <w:lastRenderedPageBreak/>
        <w:t xml:space="preserve">Kant, I </w:t>
      </w:r>
      <w:r w:rsidRPr="002C4DC0">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2007</w:t>
      </w:r>
      <w:r w:rsidRPr="002C4DC0">
        <w:rPr>
          <w:rFonts w:ascii="Times New Roman" w:hAnsi="Times New Roman"/>
          <w:color w:val="000000" w:themeColor="text1"/>
          <w:sz w:val="24"/>
          <w:szCs w:val="24"/>
          <w:lang w:val="en-US"/>
        </w:rPr>
        <w:t>)</w:t>
      </w:r>
      <w:r w:rsidRPr="002C4DC0">
        <w:rPr>
          <w:rFonts w:ascii="Times New Roman" w:hAnsi="Times New Roman"/>
          <w:b/>
          <w:color w:val="000000" w:themeColor="text1"/>
          <w:sz w:val="24"/>
          <w:szCs w:val="24"/>
          <w:lang w:val="en-US"/>
        </w:rPr>
        <w:t xml:space="preserve"> </w:t>
      </w:r>
      <w:r>
        <w:rPr>
          <w:rFonts w:ascii="Times New Roman" w:hAnsi="Times New Roman"/>
          <w:i/>
          <w:color w:val="000000" w:themeColor="text1"/>
          <w:sz w:val="24"/>
          <w:szCs w:val="24"/>
          <w:lang w:val="en-US"/>
        </w:rPr>
        <w:t>Essays regarding the Philantropinum</w:t>
      </w:r>
      <w:r w:rsidRPr="002C4DC0">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lang w:val="en-US"/>
        </w:rPr>
        <w:t>(17</w:t>
      </w:r>
      <w:r>
        <w:rPr>
          <w:rFonts w:ascii="Times New Roman" w:hAnsi="Times New Roman"/>
          <w:i/>
          <w:color w:val="000000" w:themeColor="text1"/>
          <w:sz w:val="24"/>
          <w:szCs w:val="24"/>
          <w:lang w:val="en-US"/>
        </w:rPr>
        <w:t>76/1777</w:t>
      </w:r>
      <w:r>
        <w:rPr>
          <w:rFonts w:ascii="Times New Roman" w:hAnsi="Times New Roman"/>
          <w:i/>
          <w:color w:val="000000" w:themeColor="text1"/>
          <w:sz w:val="24"/>
          <w:szCs w:val="24"/>
          <w:lang w:val="en-US"/>
        </w:rPr>
        <w:t>)</w:t>
      </w:r>
      <w:r>
        <w:rPr>
          <w:rFonts w:ascii="Times New Roman" w:hAnsi="Times New Roman"/>
          <w:color w:val="000000" w:themeColor="text1"/>
          <w:sz w:val="24"/>
          <w:szCs w:val="24"/>
          <w:lang w:val="en-US"/>
        </w:rPr>
        <w:t xml:space="preserve"> En: </w:t>
      </w:r>
      <w:r w:rsidRPr="002C4DC0">
        <w:rPr>
          <w:rFonts w:ascii="Times New Roman" w:hAnsi="Times New Roman"/>
          <w:color w:val="000000" w:themeColor="text1"/>
          <w:sz w:val="24"/>
          <w:szCs w:val="24"/>
          <w:lang w:val="en-US"/>
        </w:rPr>
        <w:t>Kant, I</w:t>
      </w:r>
      <w:r>
        <w:rPr>
          <w:rFonts w:ascii="Times New Roman" w:hAnsi="Times New Roman"/>
          <w:color w:val="000000" w:themeColor="text1"/>
          <w:sz w:val="24"/>
          <w:szCs w:val="24"/>
          <w:lang w:val="en-US"/>
        </w:rPr>
        <w:t>.</w:t>
      </w:r>
      <w:r w:rsidRPr="002C4DC0">
        <w:rPr>
          <w:rFonts w:ascii="Times New Roman" w:hAnsi="Times New Roman"/>
          <w:b/>
          <w:color w:val="000000" w:themeColor="text1"/>
          <w:sz w:val="24"/>
          <w:szCs w:val="24"/>
          <w:lang w:val="en-US"/>
        </w:rPr>
        <w:t xml:space="preserve"> </w:t>
      </w:r>
      <w:r w:rsidRPr="002C4DC0">
        <w:rPr>
          <w:rFonts w:ascii="Times New Roman" w:hAnsi="Times New Roman"/>
          <w:color w:val="000000" w:themeColor="text1"/>
          <w:sz w:val="24"/>
          <w:szCs w:val="24"/>
          <w:lang w:val="en-US"/>
        </w:rPr>
        <w:t>Anthropology, History and Education</w:t>
      </w:r>
      <w:r>
        <w:rPr>
          <w:rFonts w:ascii="Times New Roman" w:hAnsi="Times New Roman"/>
          <w:color w:val="000000" w:themeColor="text1"/>
          <w:sz w:val="24"/>
          <w:szCs w:val="24"/>
          <w:lang w:val="en-US"/>
        </w:rPr>
        <w:t>. Cambridge University Press.</w:t>
      </w:r>
    </w:p>
    <w:p w14:paraId="58183C3D" w14:textId="77777777" w:rsidR="008338D4" w:rsidRDefault="008338D4" w:rsidP="009670F6">
      <w:pPr>
        <w:ind w:left="0" w:firstLine="0"/>
        <w:jc w:val="left"/>
        <w:rPr>
          <w:rFonts w:ascii="Times New Roman" w:hAnsi="Times New Roman"/>
          <w:color w:val="000000" w:themeColor="text1"/>
          <w:sz w:val="24"/>
          <w:szCs w:val="24"/>
          <w:lang w:val="en-US"/>
        </w:rPr>
      </w:pPr>
      <w:r w:rsidRPr="002C4DC0">
        <w:rPr>
          <w:rFonts w:ascii="Times New Roman" w:hAnsi="Times New Roman"/>
          <w:b/>
          <w:color w:val="000000" w:themeColor="text1"/>
          <w:sz w:val="24"/>
          <w:szCs w:val="24"/>
          <w:lang w:val="en-US"/>
        </w:rPr>
        <w:t xml:space="preserve">Kant, I </w:t>
      </w:r>
      <w:r w:rsidRPr="002C4DC0">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2007</w:t>
      </w:r>
      <w:r w:rsidRPr="002C4DC0">
        <w:rPr>
          <w:rFonts w:ascii="Times New Roman" w:hAnsi="Times New Roman"/>
          <w:color w:val="000000" w:themeColor="text1"/>
          <w:sz w:val="24"/>
          <w:szCs w:val="24"/>
          <w:lang w:val="en-US"/>
        </w:rPr>
        <w:t>)</w:t>
      </w:r>
      <w:r w:rsidRPr="002C4DC0">
        <w:rPr>
          <w:rFonts w:ascii="Times New Roman" w:hAnsi="Times New Roman"/>
          <w:b/>
          <w:color w:val="000000" w:themeColor="text1"/>
          <w:sz w:val="24"/>
          <w:szCs w:val="24"/>
          <w:lang w:val="en-US"/>
        </w:rPr>
        <w:t xml:space="preserve"> </w:t>
      </w:r>
      <w:r>
        <w:rPr>
          <w:rFonts w:ascii="Times New Roman" w:hAnsi="Times New Roman"/>
          <w:i/>
          <w:color w:val="000000" w:themeColor="text1"/>
          <w:sz w:val="24"/>
          <w:szCs w:val="24"/>
          <w:lang w:val="en-US"/>
        </w:rPr>
        <w:t>Lectures on pedagogy (1803</w:t>
      </w:r>
      <w:r>
        <w:rPr>
          <w:rFonts w:ascii="Times New Roman" w:hAnsi="Times New Roman"/>
          <w:i/>
          <w:color w:val="000000" w:themeColor="text1"/>
          <w:sz w:val="24"/>
          <w:szCs w:val="24"/>
          <w:lang w:val="en-US"/>
        </w:rPr>
        <w:t>)</w:t>
      </w:r>
      <w:r>
        <w:rPr>
          <w:rFonts w:ascii="Times New Roman" w:hAnsi="Times New Roman"/>
          <w:color w:val="000000" w:themeColor="text1"/>
          <w:sz w:val="24"/>
          <w:szCs w:val="24"/>
          <w:lang w:val="en-US"/>
        </w:rPr>
        <w:t xml:space="preserve"> En: </w:t>
      </w:r>
      <w:r w:rsidRPr="002C4DC0">
        <w:rPr>
          <w:rFonts w:ascii="Times New Roman" w:hAnsi="Times New Roman"/>
          <w:color w:val="000000" w:themeColor="text1"/>
          <w:sz w:val="24"/>
          <w:szCs w:val="24"/>
          <w:lang w:val="en-US"/>
        </w:rPr>
        <w:t>Kant, I</w:t>
      </w:r>
      <w:r>
        <w:rPr>
          <w:rFonts w:ascii="Times New Roman" w:hAnsi="Times New Roman"/>
          <w:color w:val="000000" w:themeColor="text1"/>
          <w:sz w:val="24"/>
          <w:szCs w:val="24"/>
          <w:lang w:val="en-US"/>
        </w:rPr>
        <w:t>.</w:t>
      </w:r>
      <w:r w:rsidRPr="002C4DC0">
        <w:rPr>
          <w:rFonts w:ascii="Times New Roman" w:hAnsi="Times New Roman"/>
          <w:b/>
          <w:color w:val="000000" w:themeColor="text1"/>
          <w:sz w:val="24"/>
          <w:szCs w:val="24"/>
          <w:lang w:val="en-US"/>
        </w:rPr>
        <w:t xml:space="preserve"> </w:t>
      </w:r>
      <w:r w:rsidRPr="002C4DC0">
        <w:rPr>
          <w:rFonts w:ascii="Times New Roman" w:hAnsi="Times New Roman"/>
          <w:color w:val="000000" w:themeColor="text1"/>
          <w:sz w:val="24"/>
          <w:szCs w:val="24"/>
          <w:lang w:val="en-US"/>
        </w:rPr>
        <w:t>Anthropology, History and Education</w:t>
      </w:r>
      <w:r>
        <w:rPr>
          <w:rFonts w:ascii="Times New Roman" w:hAnsi="Times New Roman"/>
          <w:color w:val="000000" w:themeColor="text1"/>
          <w:sz w:val="24"/>
          <w:szCs w:val="24"/>
          <w:lang w:val="en-US"/>
        </w:rPr>
        <w:t>. Cambridge University Press.</w:t>
      </w:r>
    </w:p>
    <w:p w14:paraId="34CBCCB3"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Kant, I</w:t>
      </w:r>
      <w:r w:rsidRPr="00CB20CE">
        <w:rPr>
          <w:rFonts w:ascii="Times New Roman" w:hAnsi="Times New Roman"/>
          <w:color w:val="000000" w:themeColor="text1"/>
          <w:sz w:val="24"/>
          <w:szCs w:val="24"/>
        </w:rPr>
        <w:t xml:space="preserve">. (1964) </w:t>
      </w:r>
      <w:r w:rsidRPr="00CB20CE">
        <w:rPr>
          <w:rFonts w:ascii="Times New Roman" w:hAnsi="Times New Roman"/>
          <w:i/>
          <w:color w:val="000000" w:themeColor="text1"/>
          <w:sz w:val="24"/>
          <w:szCs w:val="24"/>
        </w:rPr>
        <w:t>Acerca de la relación entre la teoría y la práctica en el derecho político</w:t>
      </w:r>
      <w:r w:rsidRPr="00CB20CE">
        <w:rPr>
          <w:rFonts w:ascii="Times New Roman" w:hAnsi="Times New Roman"/>
          <w:color w:val="000000" w:themeColor="text1"/>
          <w:sz w:val="24"/>
          <w:szCs w:val="24"/>
        </w:rPr>
        <w:t xml:space="preserve">. </w:t>
      </w:r>
      <w:r w:rsidRPr="00CB20CE">
        <w:rPr>
          <w:rFonts w:ascii="Times New Roman" w:hAnsi="Times New Roman"/>
          <w:i/>
          <w:color w:val="000000" w:themeColor="text1"/>
          <w:sz w:val="24"/>
          <w:szCs w:val="24"/>
        </w:rPr>
        <w:t>(Contra Hobbes)</w:t>
      </w:r>
      <w:r w:rsidRPr="00CB20CE">
        <w:rPr>
          <w:rFonts w:ascii="Times New Roman" w:hAnsi="Times New Roman"/>
          <w:color w:val="000000" w:themeColor="text1"/>
          <w:sz w:val="24"/>
          <w:szCs w:val="24"/>
        </w:rPr>
        <w:t xml:space="preserve"> (En: Kant, I. Fil</w:t>
      </w:r>
      <w:r>
        <w:rPr>
          <w:rFonts w:ascii="Times New Roman" w:hAnsi="Times New Roman"/>
          <w:color w:val="000000" w:themeColor="text1"/>
          <w:sz w:val="24"/>
          <w:szCs w:val="24"/>
        </w:rPr>
        <w:t>osofía de la historia. Ed. Nova</w:t>
      </w:r>
      <w:r w:rsidRPr="00CB20CE">
        <w:rPr>
          <w:rFonts w:ascii="Times New Roman" w:hAnsi="Times New Roman"/>
          <w:color w:val="000000" w:themeColor="text1"/>
          <w:sz w:val="24"/>
          <w:szCs w:val="24"/>
        </w:rPr>
        <w:t>.)</w:t>
      </w:r>
    </w:p>
    <w:p w14:paraId="0978AF05"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 xml:space="preserve">Kant, I. </w:t>
      </w:r>
      <w:r w:rsidRPr="00CB20CE">
        <w:rPr>
          <w:rFonts w:ascii="Times New Roman" w:hAnsi="Times New Roman"/>
          <w:color w:val="000000" w:themeColor="text1"/>
          <w:sz w:val="24"/>
          <w:szCs w:val="24"/>
        </w:rPr>
        <w:t xml:space="preserve">(1964) </w:t>
      </w:r>
      <w:r w:rsidRPr="00CB20CE">
        <w:rPr>
          <w:rFonts w:ascii="Times New Roman" w:hAnsi="Times New Roman"/>
          <w:i/>
          <w:color w:val="000000" w:themeColor="text1"/>
          <w:sz w:val="24"/>
          <w:szCs w:val="24"/>
        </w:rPr>
        <w:t>Acerca de la relación entre la teoría y la práctica en la moral y en general</w:t>
      </w:r>
      <w:r w:rsidRPr="00CB20CE">
        <w:rPr>
          <w:rFonts w:ascii="Times New Roman" w:hAnsi="Times New Roman"/>
          <w:color w:val="000000" w:themeColor="text1"/>
          <w:sz w:val="24"/>
          <w:szCs w:val="24"/>
        </w:rPr>
        <w:t>. (En: Kant, I</w:t>
      </w:r>
      <w:r w:rsidRPr="00CB20CE">
        <w:rPr>
          <w:rFonts w:ascii="Times New Roman" w:hAnsi="Times New Roman"/>
          <w:b/>
          <w:color w:val="000000" w:themeColor="text1"/>
          <w:sz w:val="24"/>
          <w:szCs w:val="24"/>
        </w:rPr>
        <w:t>.</w:t>
      </w:r>
      <w:r w:rsidRPr="00CB20CE">
        <w:rPr>
          <w:rFonts w:ascii="Times New Roman" w:hAnsi="Times New Roman"/>
          <w:color w:val="000000" w:themeColor="text1"/>
          <w:sz w:val="24"/>
          <w:szCs w:val="24"/>
        </w:rPr>
        <w:t xml:space="preserve"> Filosofía</w:t>
      </w:r>
      <w:r>
        <w:rPr>
          <w:rFonts w:ascii="Times New Roman" w:hAnsi="Times New Roman"/>
          <w:color w:val="000000" w:themeColor="text1"/>
          <w:sz w:val="24"/>
          <w:szCs w:val="24"/>
        </w:rPr>
        <w:t xml:space="preserve"> de la historia. Ed. Nova.</w:t>
      </w:r>
      <w:r w:rsidRPr="00CB20CE">
        <w:rPr>
          <w:rFonts w:ascii="Times New Roman" w:hAnsi="Times New Roman"/>
          <w:color w:val="000000" w:themeColor="text1"/>
          <w:sz w:val="24"/>
          <w:szCs w:val="24"/>
        </w:rPr>
        <w:t>)</w:t>
      </w:r>
    </w:p>
    <w:p w14:paraId="75DF0AEF"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Kant, I</w:t>
      </w:r>
      <w:r w:rsidRPr="00CB20CE">
        <w:rPr>
          <w:rFonts w:ascii="Times New Roman" w:hAnsi="Times New Roman"/>
          <w:color w:val="000000" w:themeColor="text1"/>
          <w:sz w:val="24"/>
          <w:szCs w:val="24"/>
        </w:rPr>
        <w:t xml:space="preserve">. (1964) </w:t>
      </w:r>
      <w:r w:rsidRPr="00CB20CE">
        <w:rPr>
          <w:rFonts w:ascii="Times New Roman" w:hAnsi="Times New Roman"/>
          <w:i/>
          <w:color w:val="000000" w:themeColor="text1"/>
          <w:sz w:val="24"/>
          <w:szCs w:val="24"/>
        </w:rPr>
        <w:t>Definición de la raza humana</w:t>
      </w:r>
      <w:r w:rsidRPr="00CB20CE">
        <w:rPr>
          <w:rFonts w:ascii="Times New Roman" w:hAnsi="Times New Roman"/>
          <w:color w:val="000000" w:themeColor="text1"/>
          <w:sz w:val="24"/>
          <w:szCs w:val="24"/>
        </w:rPr>
        <w:t xml:space="preserve"> (En: Kant, I. Filosofía de la historia. Ed. Nova.)</w:t>
      </w:r>
    </w:p>
    <w:p w14:paraId="08B374E7" w14:textId="77777777" w:rsidR="008338D4" w:rsidRPr="00CB20CE" w:rsidRDefault="008338D4" w:rsidP="009670F6">
      <w:pPr>
        <w:tabs>
          <w:tab w:val="left" w:pos="6999"/>
        </w:tabs>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 xml:space="preserve">Kant, I. </w:t>
      </w:r>
      <w:r w:rsidRPr="00CB20CE">
        <w:rPr>
          <w:rFonts w:ascii="Times New Roman" w:hAnsi="Times New Roman"/>
          <w:color w:val="000000" w:themeColor="text1"/>
          <w:sz w:val="24"/>
          <w:szCs w:val="24"/>
        </w:rPr>
        <w:t xml:space="preserve">(1964) </w:t>
      </w:r>
      <w:r w:rsidRPr="00CB20CE">
        <w:rPr>
          <w:rFonts w:ascii="Times New Roman" w:hAnsi="Times New Roman"/>
          <w:i/>
          <w:color w:val="000000" w:themeColor="text1"/>
          <w:sz w:val="24"/>
          <w:szCs w:val="24"/>
        </w:rPr>
        <w:t>Filosofía de la historia</w:t>
      </w:r>
      <w:r w:rsidRPr="00CB20CE">
        <w:rPr>
          <w:rFonts w:ascii="Times New Roman" w:hAnsi="Times New Roman"/>
          <w:color w:val="000000" w:themeColor="text1"/>
          <w:sz w:val="24"/>
          <w:szCs w:val="24"/>
        </w:rPr>
        <w:t>. Ed. Nova</w:t>
      </w:r>
      <w:r>
        <w:rPr>
          <w:rFonts w:ascii="Times New Roman" w:hAnsi="Times New Roman"/>
          <w:color w:val="000000" w:themeColor="text1"/>
          <w:sz w:val="24"/>
          <w:szCs w:val="24"/>
        </w:rPr>
        <w:t>.</w:t>
      </w:r>
      <w:r>
        <w:rPr>
          <w:rFonts w:ascii="Times New Roman" w:hAnsi="Times New Roman"/>
          <w:color w:val="000000" w:themeColor="text1"/>
          <w:sz w:val="24"/>
          <w:szCs w:val="24"/>
        </w:rPr>
        <w:tab/>
      </w:r>
    </w:p>
    <w:p w14:paraId="679881FB"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Kant, I</w:t>
      </w:r>
      <w:r w:rsidRPr="00CB20CE">
        <w:rPr>
          <w:rFonts w:ascii="Times New Roman" w:hAnsi="Times New Roman"/>
          <w:color w:val="000000" w:themeColor="text1"/>
          <w:sz w:val="24"/>
          <w:szCs w:val="24"/>
        </w:rPr>
        <w:t xml:space="preserve">. (1964) </w:t>
      </w:r>
      <w:r w:rsidRPr="00CB20CE">
        <w:rPr>
          <w:rFonts w:ascii="Times New Roman" w:hAnsi="Times New Roman"/>
          <w:i/>
          <w:color w:val="000000" w:themeColor="text1"/>
          <w:sz w:val="24"/>
          <w:szCs w:val="24"/>
        </w:rPr>
        <w:t xml:space="preserve">Ideas para una historia universal en sentido cosmopolita </w:t>
      </w:r>
      <w:r w:rsidRPr="00CB20CE">
        <w:rPr>
          <w:rFonts w:ascii="Times New Roman" w:hAnsi="Times New Roman"/>
          <w:color w:val="000000" w:themeColor="text1"/>
          <w:sz w:val="24"/>
          <w:szCs w:val="24"/>
        </w:rPr>
        <w:t>(En: Filosofía de la historia. Ed. Nova.)</w:t>
      </w:r>
    </w:p>
    <w:p w14:paraId="60BF5FA3"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Kant, I</w:t>
      </w:r>
      <w:r w:rsidRPr="00CB20CE">
        <w:rPr>
          <w:rFonts w:ascii="Times New Roman" w:hAnsi="Times New Roman"/>
          <w:color w:val="000000" w:themeColor="text1"/>
          <w:sz w:val="24"/>
          <w:szCs w:val="24"/>
        </w:rPr>
        <w:t xml:space="preserve">. (1964) </w:t>
      </w:r>
      <w:r w:rsidRPr="00CB20CE">
        <w:rPr>
          <w:rFonts w:ascii="Times New Roman" w:hAnsi="Times New Roman"/>
          <w:i/>
          <w:color w:val="000000" w:themeColor="text1"/>
          <w:sz w:val="24"/>
          <w:szCs w:val="24"/>
        </w:rPr>
        <w:t>Replanteamiento de la cuestión sobre si el género humano se halla en continuo progreso hacia lo mejor</w:t>
      </w:r>
      <w:r w:rsidRPr="00CB20CE">
        <w:rPr>
          <w:rFonts w:ascii="Times New Roman" w:hAnsi="Times New Roman"/>
          <w:color w:val="000000" w:themeColor="text1"/>
          <w:sz w:val="24"/>
          <w:szCs w:val="24"/>
        </w:rPr>
        <w:t>. (En: Filosofía de la historia. Ed. Nova</w:t>
      </w:r>
      <w:r>
        <w:rPr>
          <w:rFonts w:ascii="Times New Roman" w:hAnsi="Times New Roman"/>
          <w:color w:val="000000" w:themeColor="text1"/>
          <w:sz w:val="24"/>
          <w:szCs w:val="24"/>
        </w:rPr>
        <w:t>.</w:t>
      </w:r>
      <w:r w:rsidRPr="00CB20CE">
        <w:rPr>
          <w:rFonts w:ascii="Times New Roman" w:hAnsi="Times New Roman"/>
          <w:color w:val="000000" w:themeColor="text1"/>
          <w:sz w:val="24"/>
          <w:szCs w:val="24"/>
        </w:rPr>
        <w:t>)</w:t>
      </w:r>
    </w:p>
    <w:p w14:paraId="28C4C7CF"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 xml:space="preserve">Kant, I. </w:t>
      </w:r>
      <w:r w:rsidRPr="00CB20CE">
        <w:rPr>
          <w:rFonts w:ascii="Times New Roman" w:hAnsi="Times New Roman"/>
          <w:color w:val="000000" w:themeColor="text1"/>
          <w:sz w:val="24"/>
          <w:szCs w:val="24"/>
        </w:rPr>
        <w:t xml:space="preserve">(1964) </w:t>
      </w:r>
      <w:r w:rsidRPr="00CB20CE">
        <w:rPr>
          <w:rFonts w:ascii="Times New Roman" w:hAnsi="Times New Roman"/>
          <w:i/>
          <w:color w:val="000000" w:themeColor="text1"/>
          <w:sz w:val="24"/>
          <w:szCs w:val="24"/>
        </w:rPr>
        <w:t>Respuesta a la pregunta: ¿qué es la ilustración?</w:t>
      </w:r>
      <w:r w:rsidRPr="00CB20CE">
        <w:rPr>
          <w:rFonts w:ascii="Times New Roman" w:hAnsi="Times New Roman"/>
          <w:color w:val="000000" w:themeColor="text1"/>
          <w:sz w:val="24"/>
          <w:szCs w:val="24"/>
        </w:rPr>
        <w:t xml:space="preserve"> (En: Kant, I. Filosofía de la historia. Ed. Nova.)</w:t>
      </w:r>
    </w:p>
    <w:p w14:paraId="203210A4" w14:textId="77777777" w:rsidR="008338D4" w:rsidRPr="00CB20CE" w:rsidRDefault="008338D4" w:rsidP="009670F6">
      <w:pPr>
        <w:ind w:left="0" w:firstLine="0"/>
        <w:rPr>
          <w:rFonts w:ascii="Times New Roman" w:hAnsi="Times New Roman"/>
          <w:color w:val="000000" w:themeColor="text1"/>
          <w:sz w:val="24"/>
          <w:szCs w:val="24"/>
          <w:shd w:val="clear" w:color="auto" w:fill="FFFFFF"/>
        </w:rPr>
      </w:pPr>
      <w:r w:rsidRPr="00CB20CE">
        <w:rPr>
          <w:rFonts w:ascii="Times New Roman" w:hAnsi="Times New Roman"/>
          <w:b/>
          <w:color w:val="000000" w:themeColor="text1"/>
          <w:sz w:val="24"/>
          <w:szCs w:val="24"/>
          <w:shd w:val="clear" w:color="auto" w:fill="FFFFFF"/>
        </w:rPr>
        <w:t>Kant, I</w:t>
      </w:r>
      <w:r w:rsidRPr="00CB20CE">
        <w:rPr>
          <w:rFonts w:ascii="Times New Roman" w:hAnsi="Times New Roman"/>
          <w:color w:val="000000" w:themeColor="text1"/>
          <w:sz w:val="24"/>
          <w:szCs w:val="24"/>
          <w:shd w:val="clear" w:color="auto" w:fill="FFFFFF"/>
        </w:rPr>
        <w:t xml:space="preserve">. </w:t>
      </w:r>
      <w:r w:rsidRPr="00CB20CE">
        <w:rPr>
          <w:rFonts w:ascii="Times New Roman" w:hAnsi="Times New Roman"/>
          <w:color w:val="000000" w:themeColor="text1"/>
          <w:sz w:val="24"/>
          <w:szCs w:val="24"/>
        </w:rPr>
        <w:t>(</w:t>
      </w:r>
      <w:r w:rsidRPr="00CB20CE">
        <w:rPr>
          <w:rFonts w:ascii="Times New Roman" w:hAnsi="Times New Roman"/>
          <w:color w:val="000000" w:themeColor="text1"/>
          <w:sz w:val="24"/>
          <w:szCs w:val="24"/>
          <w:shd w:val="clear" w:color="auto" w:fill="FFFFFF"/>
        </w:rPr>
        <w:t>1980</w:t>
      </w:r>
      <w:r w:rsidRPr="00CB20CE">
        <w:rPr>
          <w:rFonts w:ascii="Times New Roman" w:hAnsi="Times New Roman"/>
          <w:color w:val="000000" w:themeColor="text1"/>
          <w:sz w:val="24"/>
          <w:szCs w:val="24"/>
        </w:rPr>
        <w:t>)</w:t>
      </w:r>
      <w:r w:rsidRPr="00CB20CE">
        <w:rPr>
          <w:rFonts w:ascii="Times New Roman" w:hAnsi="Times New Roman"/>
          <w:color w:val="000000" w:themeColor="text1"/>
          <w:sz w:val="24"/>
          <w:szCs w:val="24"/>
          <w:shd w:val="clear" w:color="auto" w:fill="FFFFFF"/>
        </w:rPr>
        <w:t xml:space="preserve"> </w:t>
      </w:r>
      <w:r w:rsidRPr="00CB20CE">
        <w:rPr>
          <w:rFonts w:ascii="Times New Roman" w:hAnsi="Times New Roman"/>
          <w:i/>
          <w:color w:val="000000" w:themeColor="text1"/>
          <w:sz w:val="24"/>
          <w:szCs w:val="24"/>
          <w:shd w:val="clear" w:color="auto" w:fill="FFFFFF"/>
        </w:rPr>
        <w:t>La paz perpetua</w:t>
      </w:r>
      <w:r w:rsidRPr="00CB20CE">
        <w:rPr>
          <w:rFonts w:ascii="Times New Roman" w:hAnsi="Times New Roman"/>
          <w:color w:val="000000" w:themeColor="text1"/>
          <w:sz w:val="24"/>
          <w:szCs w:val="24"/>
          <w:shd w:val="clear" w:color="auto" w:fill="FFFFFF"/>
        </w:rPr>
        <w:t>. (En: Kant, I. Fundamentación de la metafísica de las costumbres, Crítica de la razón práctica</w:t>
      </w:r>
      <w:r>
        <w:rPr>
          <w:rFonts w:ascii="Times New Roman" w:hAnsi="Times New Roman"/>
          <w:color w:val="000000" w:themeColor="text1"/>
          <w:sz w:val="24"/>
          <w:szCs w:val="24"/>
          <w:shd w:val="clear" w:color="auto" w:fill="FFFFFF"/>
        </w:rPr>
        <w:t xml:space="preserve"> y la Paz perpetua. Ed. Porrúa</w:t>
      </w:r>
      <w:r w:rsidRPr="00CB20CE">
        <w:rPr>
          <w:rFonts w:ascii="Times New Roman" w:hAnsi="Times New Roman"/>
          <w:color w:val="000000" w:themeColor="text1"/>
          <w:sz w:val="24"/>
          <w:szCs w:val="24"/>
          <w:shd w:val="clear" w:color="auto" w:fill="FFFFFF"/>
        </w:rPr>
        <w:t>)</w:t>
      </w:r>
    </w:p>
    <w:p w14:paraId="3BB51F26"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Kant, I</w:t>
      </w:r>
      <w:r w:rsidRPr="00CB20CE">
        <w:rPr>
          <w:rFonts w:ascii="Times New Roman" w:hAnsi="Times New Roman"/>
          <w:color w:val="000000" w:themeColor="text1"/>
          <w:sz w:val="24"/>
          <w:szCs w:val="24"/>
        </w:rPr>
        <w:t xml:space="preserve">. (1988) </w:t>
      </w:r>
      <w:r w:rsidRPr="00CB20CE">
        <w:rPr>
          <w:rFonts w:ascii="Times New Roman" w:hAnsi="Times New Roman"/>
          <w:i/>
          <w:color w:val="000000" w:themeColor="text1"/>
          <w:sz w:val="24"/>
          <w:szCs w:val="24"/>
        </w:rPr>
        <w:t>Lecciones de ética</w:t>
      </w:r>
      <w:r>
        <w:rPr>
          <w:rFonts w:ascii="Times New Roman" w:hAnsi="Times New Roman"/>
          <w:color w:val="000000" w:themeColor="text1"/>
          <w:sz w:val="24"/>
          <w:szCs w:val="24"/>
        </w:rPr>
        <w:t>. Editorial Crítica</w:t>
      </w:r>
      <w:r w:rsidRPr="00CB20CE">
        <w:rPr>
          <w:rFonts w:ascii="Times New Roman" w:hAnsi="Times New Roman"/>
          <w:color w:val="000000" w:themeColor="text1"/>
          <w:sz w:val="24"/>
          <w:szCs w:val="24"/>
        </w:rPr>
        <w:t>.</w:t>
      </w:r>
    </w:p>
    <w:p w14:paraId="2E78B7CB"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Kant, I</w:t>
      </w:r>
      <w:r w:rsidRPr="00CB20CE">
        <w:rPr>
          <w:rFonts w:ascii="Times New Roman" w:hAnsi="Times New Roman"/>
          <w:color w:val="000000" w:themeColor="text1"/>
          <w:sz w:val="24"/>
          <w:szCs w:val="24"/>
        </w:rPr>
        <w:t xml:space="preserve">. (2000) </w:t>
      </w:r>
      <w:r w:rsidRPr="00CB20CE">
        <w:rPr>
          <w:rFonts w:ascii="Times New Roman" w:hAnsi="Times New Roman"/>
          <w:i/>
          <w:color w:val="000000" w:themeColor="text1"/>
          <w:sz w:val="24"/>
          <w:szCs w:val="24"/>
        </w:rPr>
        <w:t>Crítica de la razón práctica</w:t>
      </w:r>
      <w:r>
        <w:rPr>
          <w:rFonts w:ascii="Times New Roman" w:hAnsi="Times New Roman"/>
          <w:color w:val="000000" w:themeColor="text1"/>
          <w:sz w:val="24"/>
          <w:szCs w:val="24"/>
        </w:rPr>
        <w:t>. Alianza Editorial</w:t>
      </w:r>
      <w:r w:rsidRPr="00CB20CE">
        <w:rPr>
          <w:rFonts w:ascii="Times New Roman" w:hAnsi="Times New Roman"/>
          <w:color w:val="000000" w:themeColor="text1"/>
          <w:sz w:val="24"/>
          <w:szCs w:val="24"/>
        </w:rPr>
        <w:t>.</w:t>
      </w:r>
    </w:p>
    <w:p w14:paraId="682FA90E"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 xml:space="preserve">Kant, I. </w:t>
      </w:r>
      <w:r w:rsidRPr="00CB20CE">
        <w:rPr>
          <w:rFonts w:ascii="Times New Roman" w:hAnsi="Times New Roman"/>
          <w:color w:val="000000" w:themeColor="text1"/>
          <w:sz w:val="24"/>
          <w:szCs w:val="24"/>
        </w:rPr>
        <w:t xml:space="preserve">(2005) </w:t>
      </w:r>
      <w:r w:rsidRPr="00CB20CE">
        <w:rPr>
          <w:rFonts w:ascii="Times New Roman" w:hAnsi="Times New Roman"/>
          <w:i/>
          <w:color w:val="000000" w:themeColor="text1"/>
          <w:sz w:val="24"/>
          <w:szCs w:val="24"/>
        </w:rPr>
        <w:t>Cómo orientarse en el pensamiento</w:t>
      </w:r>
      <w:r>
        <w:rPr>
          <w:rFonts w:ascii="Times New Roman" w:hAnsi="Times New Roman"/>
          <w:color w:val="000000" w:themeColor="text1"/>
          <w:sz w:val="24"/>
          <w:szCs w:val="24"/>
        </w:rPr>
        <w:t>. Ed. Quadrata</w:t>
      </w:r>
      <w:r w:rsidRPr="00CB20CE">
        <w:rPr>
          <w:rFonts w:ascii="Times New Roman" w:hAnsi="Times New Roman"/>
          <w:color w:val="000000" w:themeColor="text1"/>
          <w:sz w:val="24"/>
          <w:szCs w:val="24"/>
        </w:rPr>
        <w:t>.</w:t>
      </w:r>
    </w:p>
    <w:p w14:paraId="077574C7"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Kant, I.</w:t>
      </w:r>
      <w:r w:rsidRPr="00CB20CE">
        <w:rPr>
          <w:rFonts w:ascii="Times New Roman" w:hAnsi="Times New Roman"/>
          <w:color w:val="000000" w:themeColor="text1"/>
          <w:sz w:val="24"/>
          <w:szCs w:val="24"/>
        </w:rPr>
        <w:t xml:space="preserve"> (2008) </w:t>
      </w:r>
      <w:r w:rsidRPr="00CB20CE">
        <w:rPr>
          <w:rFonts w:ascii="Times New Roman" w:hAnsi="Times New Roman"/>
          <w:i/>
          <w:color w:val="000000" w:themeColor="text1"/>
          <w:sz w:val="24"/>
          <w:szCs w:val="24"/>
        </w:rPr>
        <w:t>Fundamentación de la metafísica de las costumbres</w:t>
      </w:r>
      <w:r w:rsidRPr="00CB20CE">
        <w:rPr>
          <w:rFonts w:ascii="Times New Roman" w:hAnsi="Times New Roman"/>
          <w:color w:val="000000" w:themeColor="text1"/>
          <w:sz w:val="24"/>
          <w:szCs w:val="24"/>
        </w:rPr>
        <w:t>. Ed. Austral.</w:t>
      </w:r>
    </w:p>
    <w:p w14:paraId="400D9EFB" w14:textId="77777777" w:rsidR="008338D4" w:rsidRPr="00CB20CE" w:rsidRDefault="008338D4" w:rsidP="009670F6">
      <w:pPr>
        <w:ind w:left="0" w:firstLine="0"/>
        <w:rPr>
          <w:rFonts w:ascii="Times New Roman" w:hAnsi="Times New Roman"/>
          <w:color w:val="000000" w:themeColor="text1"/>
          <w:sz w:val="24"/>
          <w:szCs w:val="24"/>
          <w:shd w:val="clear" w:color="auto" w:fill="FFFFFF"/>
        </w:rPr>
      </w:pPr>
      <w:r w:rsidRPr="00CB20CE">
        <w:rPr>
          <w:rFonts w:ascii="Times New Roman" w:hAnsi="Times New Roman"/>
          <w:b/>
          <w:color w:val="000000" w:themeColor="text1"/>
          <w:sz w:val="24"/>
          <w:szCs w:val="24"/>
          <w:shd w:val="clear" w:color="auto" w:fill="FFFFFF"/>
        </w:rPr>
        <w:t>Kant, I</w:t>
      </w:r>
      <w:r w:rsidRPr="00CB20CE">
        <w:rPr>
          <w:rFonts w:ascii="Times New Roman" w:hAnsi="Times New Roman"/>
          <w:color w:val="000000" w:themeColor="text1"/>
          <w:sz w:val="24"/>
          <w:szCs w:val="24"/>
          <w:shd w:val="clear" w:color="auto" w:fill="FFFFFF"/>
        </w:rPr>
        <w:t xml:space="preserve">. </w:t>
      </w:r>
      <w:r w:rsidRPr="00CB20CE">
        <w:rPr>
          <w:rFonts w:ascii="Times New Roman" w:hAnsi="Times New Roman"/>
          <w:color w:val="000000" w:themeColor="text1"/>
          <w:sz w:val="24"/>
          <w:szCs w:val="24"/>
        </w:rPr>
        <w:t>(</w:t>
      </w:r>
      <w:r w:rsidRPr="00CB20CE">
        <w:rPr>
          <w:rFonts w:ascii="Times New Roman" w:hAnsi="Times New Roman"/>
          <w:color w:val="000000" w:themeColor="text1"/>
          <w:sz w:val="24"/>
          <w:szCs w:val="24"/>
          <w:shd w:val="clear" w:color="auto" w:fill="FFFFFF"/>
        </w:rPr>
        <w:t>2008</w:t>
      </w:r>
      <w:r w:rsidRPr="00CB20CE">
        <w:rPr>
          <w:rFonts w:ascii="Times New Roman" w:hAnsi="Times New Roman"/>
          <w:color w:val="000000" w:themeColor="text1"/>
          <w:sz w:val="24"/>
          <w:szCs w:val="24"/>
        </w:rPr>
        <w:t>)</w:t>
      </w:r>
      <w:r w:rsidRPr="00CB20CE">
        <w:rPr>
          <w:rFonts w:ascii="Times New Roman" w:hAnsi="Times New Roman"/>
          <w:color w:val="000000" w:themeColor="text1"/>
          <w:sz w:val="24"/>
          <w:szCs w:val="24"/>
          <w:shd w:val="clear" w:color="auto" w:fill="FFFFFF"/>
        </w:rPr>
        <w:t xml:space="preserve"> </w:t>
      </w:r>
      <w:r w:rsidRPr="00CB20CE">
        <w:rPr>
          <w:rFonts w:ascii="Times New Roman" w:hAnsi="Times New Roman"/>
          <w:i/>
          <w:color w:val="000000" w:themeColor="text1"/>
          <w:sz w:val="24"/>
          <w:szCs w:val="24"/>
          <w:shd w:val="clear" w:color="auto" w:fill="FFFFFF"/>
        </w:rPr>
        <w:t>Principios metafísicos del derecho</w:t>
      </w:r>
      <w:r w:rsidRPr="00CB20CE">
        <w:rPr>
          <w:rFonts w:ascii="Times New Roman" w:hAnsi="Times New Roman"/>
          <w:color w:val="000000" w:themeColor="text1"/>
          <w:sz w:val="24"/>
          <w:szCs w:val="24"/>
          <w:shd w:val="clear" w:color="auto" w:fill="FFFFFF"/>
        </w:rPr>
        <w:t xml:space="preserve">. Trad. </w:t>
      </w:r>
      <w:r>
        <w:rPr>
          <w:rFonts w:ascii="Times New Roman" w:hAnsi="Times New Roman"/>
          <w:color w:val="000000" w:themeColor="text1"/>
          <w:sz w:val="24"/>
          <w:szCs w:val="24"/>
          <w:shd w:val="clear" w:color="auto" w:fill="FFFFFF"/>
        </w:rPr>
        <w:t>G. Lizarraga. Ed. Renacimiento.</w:t>
      </w:r>
    </w:p>
    <w:p w14:paraId="6598CEDC" w14:textId="77777777" w:rsidR="008338D4" w:rsidRPr="00CB20CE" w:rsidRDefault="008338D4" w:rsidP="009670F6">
      <w:pPr>
        <w:ind w:left="0" w:firstLine="0"/>
        <w:rPr>
          <w:rFonts w:ascii="Times New Roman" w:hAnsi="Times New Roman"/>
          <w:color w:val="000000" w:themeColor="text1"/>
          <w:sz w:val="24"/>
          <w:szCs w:val="24"/>
          <w:shd w:val="clear" w:color="auto" w:fill="FFFFFF"/>
          <w:lang w:val="en-US"/>
        </w:rPr>
      </w:pPr>
      <w:r w:rsidRPr="00CB20CE">
        <w:rPr>
          <w:rFonts w:ascii="Times New Roman" w:hAnsi="Times New Roman"/>
          <w:b/>
          <w:color w:val="000000" w:themeColor="text1"/>
          <w:sz w:val="24"/>
          <w:szCs w:val="24"/>
          <w:shd w:val="clear" w:color="auto" w:fill="FFFFFF"/>
        </w:rPr>
        <w:t>Kant, I</w:t>
      </w:r>
      <w:r w:rsidRPr="00CB20CE">
        <w:rPr>
          <w:rFonts w:ascii="Times New Roman" w:hAnsi="Times New Roman"/>
          <w:color w:val="000000" w:themeColor="text1"/>
          <w:sz w:val="24"/>
          <w:szCs w:val="24"/>
          <w:shd w:val="clear" w:color="auto" w:fill="FFFFFF"/>
        </w:rPr>
        <w:t xml:space="preserve">. </w:t>
      </w:r>
      <w:r w:rsidRPr="00CB20CE">
        <w:rPr>
          <w:rFonts w:ascii="Times New Roman" w:hAnsi="Times New Roman"/>
          <w:color w:val="000000" w:themeColor="text1"/>
          <w:sz w:val="24"/>
          <w:szCs w:val="24"/>
        </w:rPr>
        <w:t>(</w:t>
      </w:r>
      <w:r w:rsidRPr="00CB20CE">
        <w:rPr>
          <w:rFonts w:ascii="Times New Roman" w:hAnsi="Times New Roman"/>
          <w:color w:val="000000" w:themeColor="text1"/>
          <w:sz w:val="24"/>
          <w:szCs w:val="24"/>
          <w:shd w:val="clear" w:color="auto" w:fill="FFFFFF"/>
        </w:rPr>
        <w:t>2009</w:t>
      </w:r>
      <w:r w:rsidRPr="00CB20CE">
        <w:rPr>
          <w:rFonts w:ascii="Times New Roman" w:hAnsi="Times New Roman"/>
          <w:color w:val="000000" w:themeColor="text1"/>
          <w:sz w:val="24"/>
          <w:szCs w:val="24"/>
        </w:rPr>
        <w:t>)</w:t>
      </w:r>
      <w:r w:rsidRPr="00CB20CE">
        <w:rPr>
          <w:rFonts w:ascii="Times New Roman" w:hAnsi="Times New Roman"/>
          <w:color w:val="000000" w:themeColor="text1"/>
          <w:sz w:val="24"/>
          <w:szCs w:val="24"/>
          <w:shd w:val="clear" w:color="auto" w:fill="FFFFFF"/>
        </w:rPr>
        <w:t xml:space="preserve"> </w:t>
      </w:r>
      <w:r w:rsidRPr="00CB20CE">
        <w:rPr>
          <w:rFonts w:ascii="Times New Roman" w:hAnsi="Times New Roman"/>
          <w:i/>
          <w:color w:val="000000" w:themeColor="text1"/>
          <w:sz w:val="24"/>
          <w:szCs w:val="24"/>
          <w:shd w:val="clear" w:color="auto" w:fill="FFFFFF"/>
        </w:rPr>
        <w:t>Sobre Pedagogía</w:t>
      </w:r>
      <w:r w:rsidRPr="00CB20CE">
        <w:rPr>
          <w:rFonts w:ascii="Times New Roman" w:hAnsi="Times New Roman"/>
          <w:color w:val="000000" w:themeColor="text1"/>
          <w:sz w:val="24"/>
          <w:szCs w:val="24"/>
          <w:shd w:val="clear" w:color="auto" w:fill="FFFFFF"/>
        </w:rPr>
        <w:t xml:space="preserve">. Universidad Nacional de Córdoba. </w:t>
      </w:r>
      <w:r w:rsidRPr="00CB20CE">
        <w:rPr>
          <w:rFonts w:ascii="Times New Roman" w:hAnsi="Times New Roman"/>
          <w:color w:val="000000" w:themeColor="text1"/>
          <w:sz w:val="24"/>
          <w:szCs w:val="24"/>
          <w:shd w:val="clear" w:color="auto" w:fill="FFFFFF"/>
          <w:lang w:val="en-US"/>
        </w:rPr>
        <w:t xml:space="preserve">Encuentro Grupo Editor. </w:t>
      </w:r>
    </w:p>
    <w:p w14:paraId="3244B94C" w14:textId="77777777" w:rsidR="008338D4" w:rsidRPr="00CB20CE" w:rsidRDefault="008338D4" w:rsidP="009670F6">
      <w:pPr>
        <w:ind w:left="0" w:firstLine="0"/>
        <w:rPr>
          <w:rFonts w:ascii="Times New Roman" w:hAnsi="Times New Roman"/>
          <w:color w:val="000000" w:themeColor="text1"/>
          <w:sz w:val="24"/>
          <w:szCs w:val="24"/>
          <w:lang w:val="en-US"/>
        </w:rPr>
      </w:pPr>
      <w:r w:rsidRPr="00CB20CE">
        <w:rPr>
          <w:rFonts w:ascii="Times New Roman" w:hAnsi="Times New Roman"/>
          <w:b/>
          <w:color w:val="000000" w:themeColor="text1"/>
          <w:sz w:val="24"/>
          <w:szCs w:val="24"/>
          <w:lang w:val="en-US"/>
        </w:rPr>
        <w:t>Korner, S</w:t>
      </w:r>
      <w:r w:rsidRPr="00CB20CE">
        <w:rPr>
          <w:rFonts w:ascii="Times New Roman" w:hAnsi="Times New Roman"/>
          <w:color w:val="000000" w:themeColor="text1"/>
          <w:sz w:val="24"/>
          <w:szCs w:val="24"/>
          <w:lang w:val="en-US"/>
        </w:rPr>
        <w:t xml:space="preserve">. (1955) </w:t>
      </w:r>
      <w:r w:rsidRPr="00CB20CE">
        <w:rPr>
          <w:rFonts w:ascii="Times New Roman" w:hAnsi="Times New Roman"/>
          <w:i/>
          <w:color w:val="000000" w:themeColor="text1"/>
          <w:sz w:val="24"/>
          <w:szCs w:val="24"/>
          <w:lang w:val="en-US"/>
        </w:rPr>
        <w:t>Kant</w:t>
      </w:r>
      <w:r>
        <w:rPr>
          <w:rFonts w:ascii="Times New Roman" w:hAnsi="Times New Roman"/>
          <w:color w:val="000000" w:themeColor="text1"/>
          <w:sz w:val="24"/>
          <w:szCs w:val="24"/>
          <w:lang w:val="en-US"/>
        </w:rPr>
        <w:t>. Alianza Editorial</w:t>
      </w:r>
      <w:r w:rsidRPr="00CB20CE">
        <w:rPr>
          <w:rFonts w:ascii="Times New Roman" w:hAnsi="Times New Roman"/>
          <w:color w:val="000000" w:themeColor="text1"/>
          <w:sz w:val="24"/>
          <w:szCs w:val="24"/>
          <w:lang w:val="en-US"/>
        </w:rPr>
        <w:t>.</w:t>
      </w:r>
    </w:p>
    <w:p w14:paraId="11855741" w14:textId="77777777" w:rsidR="008338D4" w:rsidRPr="00CB20CE" w:rsidRDefault="008338D4" w:rsidP="009670F6">
      <w:pPr>
        <w:ind w:left="0" w:firstLine="0"/>
        <w:rPr>
          <w:rFonts w:ascii="Times New Roman" w:hAnsi="Times New Roman"/>
          <w:color w:val="000000" w:themeColor="text1"/>
          <w:sz w:val="24"/>
          <w:szCs w:val="24"/>
          <w:lang w:val="en-US"/>
        </w:rPr>
      </w:pPr>
      <w:r w:rsidRPr="00CB20CE">
        <w:rPr>
          <w:rFonts w:ascii="Times New Roman" w:hAnsi="Times New Roman"/>
          <w:b/>
          <w:color w:val="000000" w:themeColor="text1"/>
          <w:sz w:val="24"/>
          <w:szCs w:val="24"/>
          <w:lang w:val="en-US"/>
        </w:rPr>
        <w:t>Korner, S</w:t>
      </w:r>
      <w:r w:rsidRPr="00CB20CE">
        <w:rPr>
          <w:rFonts w:ascii="Times New Roman" w:hAnsi="Times New Roman"/>
          <w:color w:val="000000" w:themeColor="text1"/>
          <w:sz w:val="24"/>
          <w:szCs w:val="24"/>
          <w:lang w:val="en-US"/>
        </w:rPr>
        <w:t xml:space="preserve">. (1955) </w:t>
      </w:r>
      <w:r w:rsidRPr="00CB20CE">
        <w:rPr>
          <w:rFonts w:ascii="Times New Roman" w:hAnsi="Times New Roman"/>
          <w:i/>
          <w:color w:val="000000" w:themeColor="text1"/>
          <w:sz w:val="24"/>
          <w:szCs w:val="24"/>
          <w:lang w:val="en-US"/>
        </w:rPr>
        <w:t>Kant</w:t>
      </w:r>
      <w:r>
        <w:rPr>
          <w:rFonts w:ascii="Times New Roman" w:hAnsi="Times New Roman"/>
          <w:color w:val="000000" w:themeColor="text1"/>
          <w:sz w:val="24"/>
          <w:szCs w:val="24"/>
          <w:lang w:val="en-US"/>
        </w:rPr>
        <w:t>. Penguin Books</w:t>
      </w:r>
      <w:r w:rsidRPr="00CB20CE">
        <w:rPr>
          <w:rFonts w:ascii="Times New Roman" w:hAnsi="Times New Roman"/>
          <w:color w:val="000000" w:themeColor="text1"/>
          <w:sz w:val="24"/>
          <w:szCs w:val="24"/>
          <w:lang w:val="en-US"/>
        </w:rPr>
        <w:t>.</w:t>
      </w:r>
    </w:p>
    <w:p w14:paraId="43710665" w14:textId="77777777" w:rsidR="008338D4" w:rsidRPr="00EA5D6C" w:rsidRDefault="008338D4" w:rsidP="009670F6">
      <w:pPr>
        <w:ind w:left="0" w:firstLine="0"/>
        <w:rPr>
          <w:rFonts w:ascii="Times New Roman" w:hAnsi="Times New Roman"/>
          <w:color w:val="000000" w:themeColor="text1"/>
          <w:sz w:val="24"/>
          <w:szCs w:val="24"/>
          <w:lang w:val="en-US"/>
        </w:rPr>
      </w:pPr>
      <w:r w:rsidRPr="00EA5D6C">
        <w:rPr>
          <w:rFonts w:ascii="Times New Roman" w:hAnsi="Times New Roman"/>
          <w:b/>
          <w:color w:val="000000" w:themeColor="text1"/>
          <w:sz w:val="24"/>
          <w:szCs w:val="24"/>
          <w:lang w:val="en-US"/>
        </w:rPr>
        <w:t>Krauss, K.</w:t>
      </w:r>
      <w:r w:rsidRPr="00EA5D6C">
        <w:rPr>
          <w:rFonts w:ascii="Times New Roman" w:hAnsi="Times New Roman"/>
          <w:color w:val="000000" w:themeColor="text1"/>
          <w:sz w:val="24"/>
          <w:szCs w:val="24"/>
          <w:lang w:val="en-US"/>
        </w:rPr>
        <w:t xml:space="preserve"> </w:t>
      </w:r>
      <w:r w:rsidRPr="00EA5D6C">
        <w:rPr>
          <w:rFonts w:ascii="Times New Roman" w:hAnsi="Times New Roman"/>
          <w:b/>
          <w:color w:val="000000" w:themeColor="text1"/>
          <w:sz w:val="24"/>
          <w:szCs w:val="24"/>
          <w:lang w:val="en-US"/>
        </w:rPr>
        <w:t>(</w:t>
      </w:r>
      <w:r w:rsidRPr="00EA5D6C">
        <w:rPr>
          <w:rFonts w:ascii="Times New Roman" w:hAnsi="Times New Roman"/>
          <w:color w:val="000000" w:themeColor="text1"/>
          <w:sz w:val="24"/>
          <w:szCs w:val="24"/>
          <w:lang w:val="en-US"/>
        </w:rPr>
        <w:t>2020</w:t>
      </w:r>
      <w:r w:rsidRPr="00EA5D6C">
        <w:rPr>
          <w:rFonts w:ascii="Times New Roman" w:hAnsi="Times New Roman"/>
          <w:b/>
          <w:color w:val="000000" w:themeColor="text1"/>
          <w:sz w:val="24"/>
          <w:szCs w:val="24"/>
          <w:lang w:val="en-US"/>
        </w:rPr>
        <w:t xml:space="preserve">) </w:t>
      </w:r>
      <w:r w:rsidRPr="00EA5D6C">
        <w:rPr>
          <w:rFonts w:ascii="Times New Roman" w:hAnsi="Times New Roman"/>
          <w:i/>
          <w:color w:val="000000" w:themeColor="text1"/>
          <w:sz w:val="24"/>
          <w:szCs w:val="24"/>
          <w:lang w:val="en-US"/>
        </w:rPr>
        <w:t>Kant on</w:t>
      </w:r>
      <w:r w:rsidRPr="00EA5D6C">
        <w:rPr>
          <w:rFonts w:ascii="Times New Roman" w:hAnsi="Times New Roman"/>
          <w:b/>
          <w:i/>
          <w:color w:val="000000" w:themeColor="text1"/>
          <w:sz w:val="24"/>
          <w:szCs w:val="24"/>
          <w:lang w:val="en-US"/>
        </w:rPr>
        <w:t xml:space="preserve"> </w:t>
      </w:r>
      <w:r w:rsidRPr="00EA5D6C">
        <w:rPr>
          <w:rFonts w:ascii="Times New Roman" w:hAnsi="Times New Roman"/>
          <w:i/>
          <w:color w:val="000000" w:themeColor="text1"/>
          <w:sz w:val="24"/>
          <w:szCs w:val="24"/>
          <w:lang w:val="en-US"/>
        </w:rPr>
        <w:t>self-knowledge and self-formation. The nature of inner experience</w:t>
      </w:r>
      <w:r w:rsidRPr="00EA5D6C">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Cambridge University Press.</w:t>
      </w:r>
    </w:p>
    <w:p w14:paraId="620F29DB" w14:textId="77777777" w:rsidR="008338D4" w:rsidRPr="00CB20CE" w:rsidRDefault="008338D4" w:rsidP="009670F6">
      <w:pPr>
        <w:ind w:left="0" w:firstLine="0"/>
        <w:rPr>
          <w:rFonts w:ascii="Times New Roman" w:hAnsi="Times New Roman"/>
          <w:color w:val="000000" w:themeColor="text1"/>
          <w:sz w:val="24"/>
          <w:szCs w:val="24"/>
        </w:rPr>
      </w:pPr>
      <w:r w:rsidRPr="008338D4">
        <w:rPr>
          <w:rFonts w:ascii="Times New Roman" w:hAnsi="Times New Roman"/>
          <w:b/>
          <w:color w:val="000000" w:themeColor="text1"/>
          <w:sz w:val="24"/>
          <w:szCs w:val="24"/>
          <w:lang w:val="es-PE"/>
        </w:rPr>
        <w:t>Kymlicka, W</w:t>
      </w:r>
      <w:r w:rsidRPr="008338D4">
        <w:rPr>
          <w:rFonts w:ascii="Times New Roman" w:hAnsi="Times New Roman"/>
          <w:color w:val="000000" w:themeColor="text1"/>
          <w:sz w:val="24"/>
          <w:szCs w:val="24"/>
          <w:lang w:val="es-PE"/>
        </w:rPr>
        <w:t>. (1996)</w:t>
      </w:r>
      <w:r w:rsidRPr="008338D4">
        <w:rPr>
          <w:rFonts w:ascii="Times New Roman" w:hAnsi="Times New Roman"/>
          <w:b/>
          <w:color w:val="000000" w:themeColor="text1"/>
          <w:sz w:val="24"/>
          <w:szCs w:val="24"/>
          <w:lang w:val="es-PE"/>
        </w:rPr>
        <w:t xml:space="preserve"> </w:t>
      </w:r>
      <w:r w:rsidRPr="008338D4">
        <w:rPr>
          <w:rFonts w:ascii="Times New Roman" w:hAnsi="Times New Roman"/>
          <w:i/>
          <w:color w:val="000000" w:themeColor="text1"/>
          <w:sz w:val="24"/>
          <w:szCs w:val="24"/>
          <w:lang w:val="es-PE"/>
        </w:rPr>
        <w:t>Ciuda</w:t>
      </w:r>
      <w:r w:rsidRPr="00CB20CE">
        <w:rPr>
          <w:rFonts w:ascii="Times New Roman" w:hAnsi="Times New Roman"/>
          <w:i/>
          <w:color w:val="000000" w:themeColor="text1"/>
          <w:sz w:val="24"/>
          <w:szCs w:val="24"/>
        </w:rPr>
        <w:t xml:space="preserve">danía multicultural. </w:t>
      </w:r>
      <w:r>
        <w:rPr>
          <w:rFonts w:ascii="Times New Roman" w:hAnsi="Times New Roman"/>
          <w:color w:val="000000" w:themeColor="text1"/>
          <w:sz w:val="24"/>
          <w:szCs w:val="24"/>
        </w:rPr>
        <w:t>Paidós.</w:t>
      </w:r>
    </w:p>
    <w:p w14:paraId="7AC5963D" w14:textId="77777777" w:rsidR="008338D4" w:rsidRPr="00CB20CE" w:rsidRDefault="008338D4" w:rsidP="009670F6">
      <w:pPr>
        <w:ind w:left="0" w:firstLine="0"/>
        <w:rPr>
          <w:rFonts w:ascii="Times New Roman" w:hAnsi="Times New Roman"/>
          <w:color w:val="000000" w:themeColor="text1"/>
          <w:sz w:val="24"/>
          <w:szCs w:val="24"/>
          <w:lang w:val="en-US"/>
        </w:rPr>
      </w:pPr>
      <w:r w:rsidRPr="00CB20CE">
        <w:rPr>
          <w:rFonts w:ascii="Times New Roman" w:hAnsi="Times New Roman"/>
          <w:b/>
          <w:color w:val="000000" w:themeColor="text1"/>
          <w:sz w:val="24"/>
          <w:szCs w:val="24"/>
          <w:lang w:val="en-US"/>
        </w:rPr>
        <w:t xml:space="preserve">Lacroix, J. </w:t>
      </w:r>
      <w:r w:rsidRPr="00CB20CE">
        <w:rPr>
          <w:rFonts w:ascii="Times New Roman" w:hAnsi="Times New Roman"/>
          <w:color w:val="000000" w:themeColor="text1"/>
          <w:sz w:val="24"/>
          <w:szCs w:val="24"/>
          <w:lang w:val="en-US"/>
        </w:rPr>
        <w:t xml:space="preserve">(1969) </w:t>
      </w:r>
      <w:r w:rsidRPr="00CB20CE">
        <w:rPr>
          <w:rFonts w:ascii="Times New Roman" w:hAnsi="Times New Roman"/>
          <w:i/>
          <w:color w:val="000000" w:themeColor="text1"/>
          <w:sz w:val="24"/>
          <w:szCs w:val="24"/>
          <w:lang w:val="en-US"/>
        </w:rPr>
        <w:t>Kant</w:t>
      </w:r>
      <w:r w:rsidRPr="00CB20CE">
        <w:rPr>
          <w:rFonts w:ascii="Times New Roman" w:hAnsi="Times New Roman"/>
          <w:color w:val="000000" w:themeColor="text1"/>
          <w:sz w:val="24"/>
          <w:szCs w:val="24"/>
          <w:lang w:val="en-US"/>
        </w:rPr>
        <w:t>. Ed. Sudamericana.</w:t>
      </w:r>
    </w:p>
    <w:p w14:paraId="0921A0A5" w14:textId="77777777" w:rsidR="008338D4" w:rsidRPr="00CB20CE" w:rsidRDefault="008338D4" w:rsidP="009670F6">
      <w:pPr>
        <w:ind w:left="0" w:firstLine="0"/>
        <w:rPr>
          <w:rFonts w:ascii="Times New Roman" w:hAnsi="Times New Roman"/>
          <w:color w:val="000000" w:themeColor="text1"/>
          <w:sz w:val="24"/>
          <w:szCs w:val="24"/>
          <w:lang w:val="en-US"/>
        </w:rPr>
      </w:pPr>
      <w:r w:rsidRPr="00CB20CE">
        <w:rPr>
          <w:rFonts w:ascii="Times New Roman" w:hAnsi="Times New Roman"/>
          <w:b/>
          <w:color w:val="000000" w:themeColor="text1"/>
          <w:sz w:val="24"/>
          <w:szCs w:val="24"/>
          <w:lang w:val="en-US"/>
        </w:rPr>
        <w:t>Leibniz, G.W</w:t>
      </w:r>
      <w:r w:rsidRPr="00CB20CE">
        <w:rPr>
          <w:rFonts w:ascii="Times New Roman" w:hAnsi="Times New Roman"/>
          <w:color w:val="000000" w:themeColor="text1"/>
          <w:sz w:val="24"/>
          <w:szCs w:val="24"/>
          <w:lang w:val="en-US"/>
        </w:rPr>
        <w:t xml:space="preserve">. (2007) </w:t>
      </w:r>
      <w:r w:rsidRPr="00CB20CE">
        <w:rPr>
          <w:rFonts w:ascii="Times New Roman" w:hAnsi="Times New Roman"/>
          <w:i/>
          <w:color w:val="000000" w:themeColor="text1"/>
          <w:sz w:val="24"/>
          <w:szCs w:val="24"/>
          <w:lang w:val="en-US"/>
        </w:rPr>
        <w:t>Discourse of Metaphysics</w:t>
      </w:r>
      <w:r w:rsidRPr="00CB20CE">
        <w:rPr>
          <w:rFonts w:ascii="Times New Roman" w:hAnsi="Times New Roman"/>
          <w:color w:val="000000" w:themeColor="text1"/>
          <w:sz w:val="24"/>
          <w:szCs w:val="24"/>
          <w:lang w:val="en-US"/>
        </w:rPr>
        <w:t>. Ed. Jonathan Bennett. Early modern texts.</w:t>
      </w:r>
    </w:p>
    <w:p w14:paraId="6A1C7E6E"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Leibniz, G.W</w:t>
      </w:r>
      <w:r w:rsidRPr="00CB20CE">
        <w:rPr>
          <w:rFonts w:ascii="Times New Roman" w:hAnsi="Times New Roman"/>
          <w:color w:val="000000" w:themeColor="text1"/>
          <w:sz w:val="24"/>
          <w:szCs w:val="24"/>
        </w:rPr>
        <w:t xml:space="preserve">. (2014) </w:t>
      </w:r>
      <w:r w:rsidRPr="00CB20CE">
        <w:rPr>
          <w:rFonts w:ascii="Times New Roman" w:hAnsi="Times New Roman"/>
          <w:i/>
          <w:color w:val="000000" w:themeColor="text1"/>
          <w:sz w:val="24"/>
          <w:szCs w:val="24"/>
        </w:rPr>
        <w:t>Teodicea</w:t>
      </w:r>
      <w:r w:rsidRPr="00CB20CE">
        <w:rPr>
          <w:rFonts w:ascii="Times New Roman" w:hAnsi="Times New Roman"/>
          <w:color w:val="000000" w:themeColor="text1"/>
          <w:sz w:val="24"/>
          <w:szCs w:val="24"/>
        </w:rPr>
        <w:t>. Ed. Biblioteca Nueva.</w:t>
      </w:r>
    </w:p>
    <w:p w14:paraId="622B2D68"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Maritain, J</w:t>
      </w:r>
      <w:r w:rsidRPr="00CB20CE">
        <w:rPr>
          <w:rFonts w:ascii="Times New Roman" w:hAnsi="Times New Roman"/>
          <w:color w:val="000000" w:themeColor="text1"/>
          <w:sz w:val="24"/>
          <w:szCs w:val="24"/>
        </w:rPr>
        <w:t xml:space="preserve">. (1962) </w:t>
      </w:r>
      <w:r w:rsidRPr="00CB20CE">
        <w:rPr>
          <w:rFonts w:ascii="Times New Roman" w:hAnsi="Times New Roman"/>
          <w:i/>
          <w:color w:val="000000" w:themeColor="text1"/>
          <w:sz w:val="24"/>
          <w:szCs w:val="24"/>
        </w:rPr>
        <w:t>Filosofía moral. Exámen histórico crítico de los grandes sistemas.</w:t>
      </w:r>
      <w:r>
        <w:rPr>
          <w:rFonts w:ascii="Times New Roman" w:hAnsi="Times New Roman"/>
          <w:color w:val="000000" w:themeColor="text1"/>
          <w:sz w:val="24"/>
          <w:szCs w:val="24"/>
        </w:rPr>
        <w:t xml:space="preserve"> Ed. Morata</w:t>
      </w:r>
      <w:r w:rsidRPr="00CB20CE">
        <w:rPr>
          <w:rFonts w:ascii="Times New Roman" w:hAnsi="Times New Roman"/>
          <w:color w:val="000000" w:themeColor="text1"/>
          <w:sz w:val="24"/>
          <w:szCs w:val="24"/>
        </w:rPr>
        <w:t>.</w:t>
      </w:r>
    </w:p>
    <w:p w14:paraId="2D79DAC1"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 xml:space="preserve">MINEDU. </w:t>
      </w:r>
      <w:r w:rsidRPr="00EA5D6C">
        <w:rPr>
          <w:rFonts w:ascii="Times New Roman" w:hAnsi="Times New Roman"/>
          <w:color w:val="000000" w:themeColor="text1"/>
          <w:sz w:val="24"/>
          <w:szCs w:val="24"/>
        </w:rPr>
        <w:t>(2017)</w:t>
      </w:r>
      <w:r w:rsidRPr="00CB20CE">
        <w:rPr>
          <w:rFonts w:ascii="Times New Roman" w:hAnsi="Times New Roman"/>
          <w:color w:val="000000" w:themeColor="text1"/>
          <w:sz w:val="24"/>
          <w:szCs w:val="24"/>
        </w:rPr>
        <w:t xml:space="preserve"> </w:t>
      </w:r>
      <w:r w:rsidRPr="00CB20CE">
        <w:rPr>
          <w:rFonts w:ascii="Times New Roman" w:hAnsi="Times New Roman"/>
          <w:i/>
          <w:color w:val="000000" w:themeColor="text1"/>
          <w:sz w:val="24"/>
          <w:szCs w:val="24"/>
        </w:rPr>
        <w:t>Perú ¿cómo vamos en educación?</w:t>
      </w:r>
    </w:p>
    <w:p w14:paraId="36C9EE23"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lastRenderedPageBreak/>
        <w:t xml:space="preserve">Nussbaum, M. </w:t>
      </w:r>
      <w:r w:rsidRPr="00CB20CE">
        <w:rPr>
          <w:rFonts w:ascii="Times New Roman" w:hAnsi="Times New Roman"/>
          <w:color w:val="000000" w:themeColor="text1"/>
          <w:sz w:val="24"/>
          <w:szCs w:val="24"/>
        </w:rPr>
        <w:t xml:space="preserve">(2010) </w:t>
      </w:r>
      <w:r w:rsidRPr="00CB20CE">
        <w:rPr>
          <w:rFonts w:ascii="Times New Roman" w:hAnsi="Times New Roman"/>
          <w:i/>
          <w:color w:val="000000" w:themeColor="text1"/>
          <w:sz w:val="24"/>
          <w:szCs w:val="24"/>
        </w:rPr>
        <w:t>Educación para la Renta, educación para la Democracia</w:t>
      </w:r>
      <w:r w:rsidRPr="00CB20CE">
        <w:rPr>
          <w:rFonts w:ascii="Times New Roman" w:hAnsi="Times New Roman"/>
          <w:color w:val="000000" w:themeColor="text1"/>
          <w:sz w:val="24"/>
          <w:szCs w:val="24"/>
        </w:rPr>
        <w:t>. (En: Sin fines de lucro, Por qué la democracia necesita de</w:t>
      </w:r>
      <w:r>
        <w:rPr>
          <w:rFonts w:ascii="Times New Roman" w:hAnsi="Times New Roman"/>
          <w:color w:val="000000" w:themeColor="text1"/>
          <w:sz w:val="24"/>
          <w:szCs w:val="24"/>
        </w:rPr>
        <w:t xml:space="preserve"> las humanidades. Katz Editores.</w:t>
      </w:r>
      <w:r w:rsidRPr="00CB20CE">
        <w:rPr>
          <w:rFonts w:ascii="Times New Roman" w:hAnsi="Times New Roman"/>
          <w:color w:val="000000" w:themeColor="text1"/>
          <w:sz w:val="24"/>
          <w:szCs w:val="24"/>
        </w:rPr>
        <w:t>)</w:t>
      </w:r>
    </w:p>
    <w:p w14:paraId="7BC18E40"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 xml:space="preserve">Oficina Internacional del Trabajo </w:t>
      </w:r>
      <w:r w:rsidRPr="00EA5D6C">
        <w:rPr>
          <w:rFonts w:ascii="Times New Roman" w:hAnsi="Times New Roman"/>
          <w:color w:val="000000" w:themeColor="text1"/>
          <w:sz w:val="24"/>
          <w:szCs w:val="24"/>
        </w:rPr>
        <w:t>(2014).</w:t>
      </w:r>
      <w:r w:rsidRPr="00CB20CE">
        <w:rPr>
          <w:rFonts w:ascii="Times New Roman" w:hAnsi="Times New Roman"/>
          <w:b/>
          <w:color w:val="000000" w:themeColor="text1"/>
          <w:sz w:val="24"/>
          <w:szCs w:val="24"/>
        </w:rPr>
        <w:t xml:space="preserve"> </w:t>
      </w:r>
      <w:r w:rsidRPr="00CB20CE">
        <w:rPr>
          <w:rFonts w:ascii="Times New Roman" w:hAnsi="Times New Roman"/>
          <w:i/>
          <w:color w:val="000000" w:themeColor="text1"/>
          <w:sz w:val="24"/>
          <w:szCs w:val="24"/>
        </w:rPr>
        <w:t xml:space="preserve">Convenio Núm. 169 de la OIT sobre pueblos indígenas y tribales. </w:t>
      </w:r>
    </w:p>
    <w:p w14:paraId="4B7B2FC6"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Pereira, G</w:t>
      </w:r>
      <w:r w:rsidRPr="00CB20CE">
        <w:rPr>
          <w:rFonts w:ascii="Times New Roman" w:hAnsi="Times New Roman"/>
          <w:color w:val="000000" w:themeColor="text1"/>
          <w:sz w:val="24"/>
          <w:szCs w:val="24"/>
        </w:rPr>
        <w:t xml:space="preserve">. (2004) </w:t>
      </w:r>
      <w:r w:rsidRPr="00CB20CE">
        <w:rPr>
          <w:rFonts w:ascii="Times New Roman" w:hAnsi="Times New Roman"/>
          <w:i/>
          <w:color w:val="000000" w:themeColor="text1"/>
          <w:sz w:val="24"/>
          <w:szCs w:val="24"/>
        </w:rPr>
        <w:t>Condiciones de posibilidad para una justicia global</w:t>
      </w:r>
      <w:r w:rsidRPr="00CB20CE">
        <w:rPr>
          <w:rFonts w:ascii="Times New Roman" w:hAnsi="Times New Roman"/>
          <w:color w:val="000000" w:themeColor="text1"/>
          <w:sz w:val="24"/>
          <w:szCs w:val="24"/>
        </w:rPr>
        <w:t>. E</w:t>
      </w:r>
      <w:r>
        <w:rPr>
          <w:rFonts w:ascii="Times New Roman" w:hAnsi="Times New Roman"/>
          <w:color w:val="000000" w:themeColor="text1"/>
          <w:sz w:val="24"/>
          <w:szCs w:val="24"/>
        </w:rPr>
        <w:t>n: Isegoría, Nº 30, Junio, 2004</w:t>
      </w:r>
      <w:r w:rsidRPr="00CB20CE">
        <w:rPr>
          <w:rFonts w:ascii="Times New Roman" w:hAnsi="Times New Roman"/>
          <w:color w:val="000000" w:themeColor="text1"/>
          <w:sz w:val="24"/>
          <w:szCs w:val="24"/>
        </w:rPr>
        <w:t>.</w:t>
      </w:r>
    </w:p>
    <w:p w14:paraId="4FE4A8F4" w14:textId="6951F7B5" w:rsidR="008338D4" w:rsidRPr="00F72B85"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 xml:space="preserve">Rorty, R. </w:t>
      </w:r>
      <w:r w:rsidRPr="00EA5D6C">
        <w:rPr>
          <w:rFonts w:ascii="Times New Roman" w:hAnsi="Times New Roman"/>
          <w:color w:val="000000" w:themeColor="text1"/>
          <w:sz w:val="24"/>
          <w:szCs w:val="24"/>
        </w:rPr>
        <w:t>(1995)</w:t>
      </w:r>
      <w:r w:rsidRPr="00CB20CE">
        <w:rPr>
          <w:rFonts w:ascii="Times New Roman" w:hAnsi="Times New Roman"/>
          <w:b/>
          <w:color w:val="000000" w:themeColor="text1"/>
          <w:sz w:val="24"/>
          <w:szCs w:val="24"/>
        </w:rPr>
        <w:t xml:space="preserve"> </w:t>
      </w:r>
      <w:r w:rsidRPr="00CB20CE">
        <w:rPr>
          <w:rFonts w:ascii="Times New Roman" w:hAnsi="Times New Roman"/>
          <w:i/>
          <w:color w:val="000000" w:themeColor="text1"/>
          <w:sz w:val="24"/>
          <w:szCs w:val="24"/>
        </w:rPr>
        <w:t>DDHH, racionalidad y sentimentalismo</w:t>
      </w:r>
      <w:r w:rsidR="00F72B85">
        <w:rPr>
          <w:rFonts w:ascii="Times New Roman" w:hAnsi="Times New Roman"/>
          <w:i/>
          <w:color w:val="000000" w:themeColor="text1"/>
          <w:sz w:val="24"/>
          <w:szCs w:val="24"/>
        </w:rPr>
        <w:t xml:space="preserve">. </w:t>
      </w:r>
      <w:r w:rsidR="00F72B85">
        <w:rPr>
          <w:rFonts w:ascii="Times New Roman" w:hAnsi="Times New Roman"/>
          <w:color w:val="000000" w:themeColor="text1"/>
          <w:sz w:val="24"/>
          <w:szCs w:val="24"/>
        </w:rPr>
        <w:t>(s/e)</w:t>
      </w:r>
    </w:p>
    <w:p w14:paraId="1232734F"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Saranyana, J.I</w:t>
      </w:r>
      <w:r w:rsidRPr="00CB20CE">
        <w:rPr>
          <w:rFonts w:ascii="Times New Roman" w:hAnsi="Times New Roman"/>
          <w:color w:val="000000" w:themeColor="text1"/>
          <w:sz w:val="24"/>
          <w:szCs w:val="24"/>
        </w:rPr>
        <w:t xml:space="preserve">. (2007) </w:t>
      </w:r>
      <w:r w:rsidRPr="00CB20CE">
        <w:rPr>
          <w:rFonts w:ascii="Times New Roman" w:hAnsi="Times New Roman"/>
          <w:i/>
          <w:color w:val="000000" w:themeColor="text1"/>
          <w:sz w:val="24"/>
          <w:szCs w:val="24"/>
        </w:rPr>
        <w:t>La Filosofía Medieval</w:t>
      </w:r>
      <w:r>
        <w:rPr>
          <w:rFonts w:ascii="Times New Roman" w:hAnsi="Times New Roman"/>
          <w:color w:val="000000" w:themeColor="text1"/>
          <w:sz w:val="24"/>
          <w:szCs w:val="24"/>
        </w:rPr>
        <w:t>. Ed. Eunsa</w:t>
      </w:r>
      <w:r w:rsidRPr="00CB20CE">
        <w:rPr>
          <w:rFonts w:ascii="Times New Roman" w:hAnsi="Times New Roman"/>
          <w:color w:val="000000" w:themeColor="text1"/>
          <w:sz w:val="24"/>
          <w:szCs w:val="24"/>
        </w:rPr>
        <w:t>.</w:t>
      </w:r>
    </w:p>
    <w:p w14:paraId="347E48EF"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 xml:space="preserve">Taylor, Ch. </w:t>
      </w:r>
      <w:r w:rsidRPr="00EA5D6C">
        <w:rPr>
          <w:rFonts w:ascii="Times New Roman" w:hAnsi="Times New Roman"/>
          <w:color w:val="000000" w:themeColor="text1"/>
          <w:sz w:val="24"/>
          <w:szCs w:val="24"/>
        </w:rPr>
        <w:t>(2015)</w:t>
      </w:r>
      <w:r w:rsidRPr="00CB20CE">
        <w:rPr>
          <w:rFonts w:ascii="Times New Roman" w:hAnsi="Times New Roman"/>
          <w:color w:val="000000" w:themeColor="text1"/>
          <w:sz w:val="24"/>
          <w:szCs w:val="24"/>
        </w:rPr>
        <w:t xml:space="preserve"> </w:t>
      </w:r>
      <w:r w:rsidRPr="00CB20CE">
        <w:rPr>
          <w:rFonts w:ascii="Times New Roman" w:hAnsi="Times New Roman"/>
          <w:i/>
          <w:color w:val="000000" w:themeColor="text1"/>
          <w:sz w:val="24"/>
          <w:szCs w:val="24"/>
        </w:rPr>
        <w:t>La era Secular. Tomo I.</w:t>
      </w:r>
      <w:r w:rsidRPr="00CB20CE">
        <w:rPr>
          <w:rFonts w:ascii="Times New Roman" w:hAnsi="Times New Roman"/>
          <w:color w:val="000000" w:themeColor="text1"/>
          <w:sz w:val="24"/>
          <w:szCs w:val="24"/>
        </w:rPr>
        <w:t xml:space="preserve"> Gedisa Editorial</w:t>
      </w:r>
    </w:p>
    <w:p w14:paraId="6BC0CB3E" w14:textId="77777777" w:rsidR="008338D4" w:rsidRPr="00CB20CE"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Vandewalle, B</w:t>
      </w:r>
      <w:r w:rsidRPr="00CB20CE">
        <w:rPr>
          <w:rFonts w:ascii="Times New Roman" w:hAnsi="Times New Roman"/>
          <w:color w:val="000000" w:themeColor="text1"/>
          <w:sz w:val="24"/>
          <w:szCs w:val="24"/>
        </w:rPr>
        <w:t xml:space="preserve">. (2005) </w:t>
      </w:r>
      <w:r w:rsidRPr="00CB20CE">
        <w:rPr>
          <w:rFonts w:ascii="Times New Roman" w:hAnsi="Times New Roman"/>
          <w:i/>
          <w:color w:val="000000" w:themeColor="text1"/>
          <w:sz w:val="24"/>
          <w:szCs w:val="24"/>
        </w:rPr>
        <w:t>Kant. Educación y crítica.</w:t>
      </w:r>
      <w:r>
        <w:rPr>
          <w:rFonts w:ascii="Times New Roman" w:hAnsi="Times New Roman"/>
          <w:color w:val="000000" w:themeColor="text1"/>
          <w:sz w:val="24"/>
          <w:szCs w:val="24"/>
        </w:rPr>
        <w:t xml:space="preserve"> Ed. Nueva Visión</w:t>
      </w:r>
      <w:r w:rsidRPr="00CB20CE">
        <w:rPr>
          <w:rFonts w:ascii="Times New Roman" w:hAnsi="Times New Roman"/>
          <w:color w:val="000000" w:themeColor="text1"/>
          <w:sz w:val="24"/>
          <w:szCs w:val="24"/>
        </w:rPr>
        <w:t>.</w:t>
      </w:r>
    </w:p>
    <w:p w14:paraId="5E42023B" w14:textId="77777777" w:rsidR="008338D4" w:rsidRPr="008338D4" w:rsidRDefault="008338D4" w:rsidP="009670F6">
      <w:pPr>
        <w:ind w:left="0" w:firstLine="0"/>
        <w:rPr>
          <w:rFonts w:ascii="Times New Roman" w:hAnsi="Times New Roman"/>
          <w:color w:val="000000" w:themeColor="text1"/>
          <w:sz w:val="24"/>
          <w:szCs w:val="24"/>
        </w:rPr>
      </w:pPr>
      <w:r w:rsidRPr="00CB20CE">
        <w:rPr>
          <w:rFonts w:ascii="Times New Roman" w:hAnsi="Times New Roman"/>
          <w:b/>
          <w:color w:val="000000" w:themeColor="text1"/>
          <w:sz w:val="24"/>
          <w:szCs w:val="24"/>
        </w:rPr>
        <w:t>Williams, B</w:t>
      </w:r>
      <w:r w:rsidRPr="00CB20CE">
        <w:rPr>
          <w:rFonts w:ascii="Times New Roman" w:hAnsi="Times New Roman"/>
          <w:color w:val="000000" w:themeColor="text1"/>
          <w:sz w:val="24"/>
          <w:szCs w:val="24"/>
        </w:rPr>
        <w:t xml:space="preserve">. (1998) </w:t>
      </w:r>
      <w:r w:rsidRPr="00CB20CE">
        <w:rPr>
          <w:rFonts w:ascii="Times New Roman" w:hAnsi="Times New Roman"/>
          <w:i/>
          <w:color w:val="000000" w:themeColor="text1"/>
          <w:sz w:val="24"/>
          <w:szCs w:val="24"/>
        </w:rPr>
        <w:t>Introducción a la ética</w:t>
      </w:r>
      <w:r w:rsidRPr="00CB20CE">
        <w:rPr>
          <w:rFonts w:ascii="Times New Roman" w:hAnsi="Times New Roman"/>
          <w:color w:val="000000" w:themeColor="text1"/>
          <w:sz w:val="24"/>
          <w:szCs w:val="24"/>
        </w:rPr>
        <w:t xml:space="preserve">. </w:t>
      </w:r>
      <w:r>
        <w:rPr>
          <w:rFonts w:ascii="Times New Roman" w:hAnsi="Times New Roman"/>
          <w:color w:val="000000" w:themeColor="text1"/>
          <w:sz w:val="24"/>
          <w:szCs w:val="24"/>
        </w:rPr>
        <w:t>Colección Teorema</w:t>
      </w:r>
      <w:r w:rsidRPr="00CB20CE">
        <w:rPr>
          <w:rFonts w:ascii="Times New Roman" w:hAnsi="Times New Roman"/>
          <w:color w:val="000000" w:themeColor="text1"/>
          <w:sz w:val="24"/>
          <w:szCs w:val="24"/>
        </w:rPr>
        <w:t>.</w:t>
      </w:r>
    </w:p>
    <w:p w14:paraId="34D416E6" w14:textId="77777777" w:rsidR="00221EA0" w:rsidRPr="008338D4" w:rsidRDefault="00221EA0" w:rsidP="00AA1BB6">
      <w:pPr>
        <w:jc w:val="center"/>
        <w:rPr>
          <w:rFonts w:ascii="Times New Roman" w:hAnsi="Times New Roman"/>
          <w:color w:val="000000" w:themeColor="text1"/>
          <w:sz w:val="24"/>
          <w:szCs w:val="24"/>
          <w:lang w:val="es-PE"/>
        </w:rPr>
      </w:pPr>
    </w:p>
    <w:p w14:paraId="24C704D3" w14:textId="4693BEE4" w:rsidR="004D6F59" w:rsidRPr="008338D4" w:rsidRDefault="004D6F59" w:rsidP="00221EA0">
      <w:pPr>
        <w:ind w:left="0" w:firstLine="0"/>
        <w:rPr>
          <w:rFonts w:ascii="Times New Roman" w:hAnsi="Times New Roman"/>
          <w:b/>
          <w:color w:val="A50021"/>
          <w:sz w:val="24"/>
          <w:szCs w:val="24"/>
          <w:lang w:val="es-PE"/>
        </w:rPr>
      </w:pPr>
    </w:p>
    <w:sectPr w:rsidR="004D6F59" w:rsidRPr="008338D4"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09B2B" w14:textId="77777777" w:rsidR="00316F75" w:rsidRDefault="00316F75" w:rsidP="009D68C6">
      <w:pPr>
        <w:spacing w:after="0"/>
      </w:pPr>
      <w:r>
        <w:separator/>
      </w:r>
    </w:p>
  </w:endnote>
  <w:endnote w:type="continuationSeparator" w:id="0">
    <w:p w14:paraId="67BFF30E" w14:textId="77777777" w:rsidR="00316F75" w:rsidRDefault="00316F75"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9D68C6" w:rsidRPr="00142CCE" w:rsidRDefault="009D68C6"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0472C" w14:textId="77777777" w:rsidR="00316F75" w:rsidRDefault="00316F75" w:rsidP="009D68C6">
      <w:pPr>
        <w:spacing w:after="0"/>
      </w:pPr>
      <w:r>
        <w:separator/>
      </w:r>
    </w:p>
  </w:footnote>
  <w:footnote w:type="continuationSeparator" w:id="0">
    <w:p w14:paraId="1EF65631" w14:textId="77777777" w:rsidR="00316F75" w:rsidRDefault="00316F75" w:rsidP="009D68C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4"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118D6"/>
    <w:rsid w:val="0001204D"/>
    <w:rsid w:val="00093230"/>
    <w:rsid w:val="000C5F0A"/>
    <w:rsid w:val="001021DB"/>
    <w:rsid w:val="00142CCE"/>
    <w:rsid w:val="0015708E"/>
    <w:rsid w:val="001A4A4E"/>
    <w:rsid w:val="001B160C"/>
    <w:rsid w:val="001C42CE"/>
    <w:rsid w:val="001F2CFD"/>
    <w:rsid w:val="00221EA0"/>
    <w:rsid w:val="0022477D"/>
    <w:rsid w:val="00260FA5"/>
    <w:rsid w:val="002A0259"/>
    <w:rsid w:val="002C4DC0"/>
    <w:rsid w:val="002D16D8"/>
    <w:rsid w:val="002D6030"/>
    <w:rsid w:val="00305637"/>
    <w:rsid w:val="00316F75"/>
    <w:rsid w:val="0036068F"/>
    <w:rsid w:val="00362F97"/>
    <w:rsid w:val="003636BE"/>
    <w:rsid w:val="003A3FCE"/>
    <w:rsid w:val="003C5BE8"/>
    <w:rsid w:val="003E6635"/>
    <w:rsid w:val="003F5346"/>
    <w:rsid w:val="00401C62"/>
    <w:rsid w:val="0041160A"/>
    <w:rsid w:val="00413498"/>
    <w:rsid w:val="0042630B"/>
    <w:rsid w:val="0044264B"/>
    <w:rsid w:val="00467DA3"/>
    <w:rsid w:val="00480E46"/>
    <w:rsid w:val="00486A97"/>
    <w:rsid w:val="004923F7"/>
    <w:rsid w:val="004C47E3"/>
    <w:rsid w:val="004D1FE4"/>
    <w:rsid w:val="004D2757"/>
    <w:rsid w:val="004D6F59"/>
    <w:rsid w:val="005053CF"/>
    <w:rsid w:val="005413D1"/>
    <w:rsid w:val="005461B6"/>
    <w:rsid w:val="0056347B"/>
    <w:rsid w:val="00571017"/>
    <w:rsid w:val="00582B36"/>
    <w:rsid w:val="0059506F"/>
    <w:rsid w:val="00595D08"/>
    <w:rsid w:val="005C119C"/>
    <w:rsid w:val="005E70F3"/>
    <w:rsid w:val="00603D19"/>
    <w:rsid w:val="00626073"/>
    <w:rsid w:val="0063446B"/>
    <w:rsid w:val="00650071"/>
    <w:rsid w:val="006659D6"/>
    <w:rsid w:val="00667ACD"/>
    <w:rsid w:val="007175F4"/>
    <w:rsid w:val="00727187"/>
    <w:rsid w:val="00743A23"/>
    <w:rsid w:val="007472AC"/>
    <w:rsid w:val="00763EE7"/>
    <w:rsid w:val="0078142B"/>
    <w:rsid w:val="00792903"/>
    <w:rsid w:val="007D56F2"/>
    <w:rsid w:val="007E26C3"/>
    <w:rsid w:val="007F4A95"/>
    <w:rsid w:val="008338D4"/>
    <w:rsid w:val="008338F6"/>
    <w:rsid w:val="008345DF"/>
    <w:rsid w:val="008447D3"/>
    <w:rsid w:val="00867B89"/>
    <w:rsid w:val="008919A1"/>
    <w:rsid w:val="008A09C8"/>
    <w:rsid w:val="008B421F"/>
    <w:rsid w:val="008C3BAC"/>
    <w:rsid w:val="008E442E"/>
    <w:rsid w:val="00912E61"/>
    <w:rsid w:val="009171AC"/>
    <w:rsid w:val="00947EC7"/>
    <w:rsid w:val="00950556"/>
    <w:rsid w:val="0096191F"/>
    <w:rsid w:val="009670F6"/>
    <w:rsid w:val="00996E14"/>
    <w:rsid w:val="009D68C6"/>
    <w:rsid w:val="00A50FD4"/>
    <w:rsid w:val="00A6064D"/>
    <w:rsid w:val="00A773A3"/>
    <w:rsid w:val="00A776A8"/>
    <w:rsid w:val="00AA1BB6"/>
    <w:rsid w:val="00AB0472"/>
    <w:rsid w:val="00AB2716"/>
    <w:rsid w:val="00AB3D03"/>
    <w:rsid w:val="00AE19BB"/>
    <w:rsid w:val="00AE213D"/>
    <w:rsid w:val="00AE59D1"/>
    <w:rsid w:val="00B03708"/>
    <w:rsid w:val="00B07851"/>
    <w:rsid w:val="00B12968"/>
    <w:rsid w:val="00B33392"/>
    <w:rsid w:val="00B35EBF"/>
    <w:rsid w:val="00B74E9C"/>
    <w:rsid w:val="00B75096"/>
    <w:rsid w:val="00B82E6A"/>
    <w:rsid w:val="00BA1161"/>
    <w:rsid w:val="00BB37F3"/>
    <w:rsid w:val="00BB3FDB"/>
    <w:rsid w:val="00BD201A"/>
    <w:rsid w:val="00BF62E2"/>
    <w:rsid w:val="00C15C65"/>
    <w:rsid w:val="00C269F0"/>
    <w:rsid w:val="00C378C5"/>
    <w:rsid w:val="00C45F37"/>
    <w:rsid w:val="00C56A66"/>
    <w:rsid w:val="00C719CB"/>
    <w:rsid w:val="00C71A59"/>
    <w:rsid w:val="00CA130A"/>
    <w:rsid w:val="00CB20CE"/>
    <w:rsid w:val="00CC0594"/>
    <w:rsid w:val="00CC754A"/>
    <w:rsid w:val="00CD128E"/>
    <w:rsid w:val="00CD6E35"/>
    <w:rsid w:val="00CF5D3B"/>
    <w:rsid w:val="00D17845"/>
    <w:rsid w:val="00D3497E"/>
    <w:rsid w:val="00D472A6"/>
    <w:rsid w:val="00D71BB3"/>
    <w:rsid w:val="00D924A5"/>
    <w:rsid w:val="00D97548"/>
    <w:rsid w:val="00DA0E0D"/>
    <w:rsid w:val="00DD38B7"/>
    <w:rsid w:val="00DE2556"/>
    <w:rsid w:val="00E06599"/>
    <w:rsid w:val="00E6376B"/>
    <w:rsid w:val="00E72780"/>
    <w:rsid w:val="00E73EDB"/>
    <w:rsid w:val="00E75882"/>
    <w:rsid w:val="00EA5D6C"/>
    <w:rsid w:val="00EC01FE"/>
    <w:rsid w:val="00EC6EBD"/>
    <w:rsid w:val="00ED3D93"/>
    <w:rsid w:val="00EE2053"/>
    <w:rsid w:val="00EE2816"/>
    <w:rsid w:val="00EF2256"/>
    <w:rsid w:val="00F34D3C"/>
    <w:rsid w:val="00F352CC"/>
    <w:rsid w:val="00F439D7"/>
    <w:rsid w:val="00F72B85"/>
    <w:rsid w:val="00F866BC"/>
    <w:rsid w:val="00F959B6"/>
    <w:rsid w:val="00F95A84"/>
    <w:rsid w:val="00FB1B79"/>
    <w:rsid w:val="00FC2FB0"/>
    <w:rsid w:val="00FC4FF3"/>
    <w:rsid w:val="00FD3637"/>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semiHidden/>
    <w:unhideWhenUsed/>
    <w:rsid w:val="00FC4FF3"/>
    <w:pPr>
      <w:spacing w:after="0"/>
    </w:pPr>
    <w:rPr>
      <w:sz w:val="20"/>
      <w:szCs w:val="20"/>
    </w:rPr>
  </w:style>
  <w:style w:type="character" w:customStyle="1" w:styleId="TextonotapieCar">
    <w:name w:val="Texto nota pie Car"/>
    <w:basedOn w:val="Fuentedeprrafopredeter"/>
    <w:link w:val="Textonotapie"/>
    <w:uiPriority w:val="99"/>
    <w:semiHidden/>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75E6D-D441-4238-BB1D-7F569806E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1909</TotalTime>
  <Pages>10</Pages>
  <Words>3896</Words>
  <Characters>21431</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25277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18</cp:revision>
  <dcterms:created xsi:type="dcterms:W3CDTF">2023-10-02T22:23:00Z</dcterms:created>
  <dcterms:modified xsi:type="dcterms:W3CDTF">2023-10-09T02:29:00Z</dcterms:modified>
</cp:coreProperties>
</file>