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4B0" w:rsidRDefault="00E264B0" w:rsidP="009F41FF">
      <w:pPr>
        <w:rPr>
          <w:rFonts w:ascii="Times New Roman" w:hAnsi="Times New Roman" w:cs="Times New Roman"/>
          <w:b/>
          <w:sz w:val="28"/>
          <w:szCs w:val="28"/>
        </w:rPr>
      </w:pPr>
      <w:r>
        <w:rPr>
          <w:rFonts w:ascii="Times New Roman" w:hAnsi="Times New Roman" w:cs="Times New Roman"/>
          <w:b/>
          <w:sz w:val="28"/>
          <w:szCs w:val="28"/>
        </w:rPr>
        <w:t>Introducción</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xml:space="preserve">. Recuperado de: </w:t>
      </w:r>
      <w:hyperlink r:id="rId7" w:history="1">
        <w:r w:rsidR="00824AA2" w:rsidRPr="00764A8A">
          <w:rPr>
            <w:rStyle w:val="Hipervnculo"/>
            <w:rFonts w:ascii="Times New Roman" w:hAnsi="Times New Roman"/>
            <w:sz w:val="24"/>
            <w:szCs w:val="24"/>
          </w:rPr>
          <w:t>https://care.org.pe/5-cifras-alarmantes-de-la-educacion-en-el-peru/#:~:text=El%20Per%C3%BA%20tiene%20una%20tasa,a%C3%B1os%20no%20la%20ha%20culminado</w:t>
        </w:r>
      </w:hyperlink>
      <w:r w:rsidRPr="007F6A09">
        <w:rPr>
          <w:rFonts w:ascii="Times New Roman" w:hAnsi="Times New Roman"/>
          <w:color w:val="000000" w:themeColor="text1"/>
          <w:sz w:val="24"/>
          <w:szCs w:val="24"/>
        </w:rPr>
        <w:t>.</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rsidR="0011423E" w:rsidRPr="0011423E" w:rsidRDefault="0011423E" w:rsidP="00824AA2">
      <w:pPr>
        <w:ind w:left="720" w:hanging="720"/>
        <w:rPr>
          <w:rFonts w:ascii="Times New Roman" w:hAnsi="Times New Roman"/>
          <w:color w:val="000000" w:themeColor="text1"/>
          <w:sz w:val="24"/>
          <w:szCs w:val="24"/>
        </w:rPr>
      </w:pPr>
      <w:proofErr w:type="spellStart"/>
      <w:r w:rsidRPr="0011423E">
        <w:rPr>
          <w:rFonts w:ascii="Times New Roman" w:hAnsi="Times New Roman"/>
          <w:color w:val="000000" w:themeColor="text1"/>
          <w:sz w:val="24"/>
          <w:szCs w:val="24"/>
        </w:rPr>
        <w:t>Kymlicka</w:t>
      </w:r>
      <w:proofErr w:type="spellEnd"/>
      <w:r w:rsidRPr="0011423E">
        <w:rPr>
          <w:rFonts w:ascii="Times New Roman" w:hAnsi="Times New Roman"/>
          <w:color w:val="000000" w:themeColor="text1"/>
          <w:sz w:val="24"/>
          <w:szCs w:val="24"/>
        </w:rPr>
        <w:t xml:space="preserve">, W. (1996) </w:t>
      </w:r>
      <w:r w:rsidRPr="0011423E">
        <w:rPr>
          <w:rFonts w:ascii="Times New Roman" w:hAnsi="Times New Roman"/>
          <w:i/>
          <w:color w:val="000000" w:themeColor="text1"/>
          <w:sz w:val="24"/>
          <w:szCs w:val="24"/>
        </w:rPr>
        <w:t xml:space="preserve">Ciudadanía multicultural. </w:t>
      </w:r>
      <w:r w:rsidRPr="0011423E">
        <w:rPr>
          <w:rFonts w:ascii="Times New Roman" w:hAnsi="Times New Roman"/>
          <w:color w:val="000000" w:themeColor="text1"/>
          <w:sz w:val="24"/>
          <w:szCs w:val="24"/>
        </w:rPr>
        <w:t>Paidós</w:t>
      </w:r>
    </w:p>
    <w:p w:rsidR="00E264B0" w:rsidRPr="0011423E" w:rsidRDefault="00E264B0" w:rsidP="009F41FF">
      <w:pPr>
        <w:rPr>
          <w:rFonts w:ascii="Times New Roman" w:hAnsi="Times New Roman" w:cs="Times New Roman"/>
          <w:sz w:val="24"/>
          <w:szCs w:val="24"/>
        </w:rPr>
      </w:pPr>
      <w:r w:rsidRPr="0011423E">
        <w:rPr>
          <w:rFonts w:ascii="Times New Roman" w:hAnsi="Times New Roman" w:cs="Times New Roman"/>
          <w:sz w:val="24"/>
          <w:szCs w:val="24"/>
        </w:rPr>
        <w:t>Aristóteles</w:t>
      </w:r>
      <w:r w:rsidR="0011423E" w:rsidRPr="0011423E">
        <w:rPr>
          <w:rFonts w:ascii="Times New Roman" w:hAnsi="Times New Roman" w:cs="Times New Roman"/>
          <w:sz w:val="24"/>
          <w:szCs w:val="24"/>
        </w:rPr>
        <w:t>. (s/a)</w:t>
      </w:r>
      <w:r w:rsidRPr="0011423E">
        <w:rPr>
          <w:rFonts w:ascii="Times New Roman" w:hAnsi="Times New Roman" w:cs="Times New Roman"/>
          <w:sz w:val="24"/>
          <w:szCs w:val="24"/>
        </w:rPr>
        <w:t xml:space="preserve"> </w:t>
      </w:r>
      <w:proofErr w:type="gramStart"/>
      <w:r w:rsidRPr="0011423E">
        <w:rPr>
          <w:rFonts w:ascii="Times New Roman" w:hAnsi="Times New Roman" w:cs="Times New Roman"/>
          <w:i/>
          <w:sz w:val="24"/>
          <w:szCs w:val="24"/>
        </w:rPr>
        <w:t>Política, libro 9</w:t>
      </w:r>
      <w:r w:rsidRPr="0011423E">
        <w:rPr>
          <w:rFonts w:ascii="Times New Roman" w:hAnsi="Times New Roman" w:cs="Times New Roman"/>
          <w:sz w:val="24"/>
          <w:szCs w:val="24"/>
        </w:rPr>
        <w:t>?</w:t>
      </w:r>
      <w:proofErr w:type="gramEnd"/>
      <w:r w:rsidRPr="0011423E">
        <w:rPr>
          <w:rFonts w:ascii="Times New Roman" w:hAnsi="Times New Roman" w:cs="Times New Roman"/>
          <w:sz w:val="24"/>
          <w:szCs w:val="24"/>
        </w:rPr>
        <w:t xml:space="preserve"> </w:t>
      </w:r>
      <w:proofErr w:type="gramStart"/>
      <w:r w:rsidRPr="0011423E">
        <w:rPr>
          <w:rFonts w:ascii="Times New Roman" w:hAnsi="Times New Roman" w:cs="Times New Roman"/>
          <w:sz w:val="24"/>
          <w:szCs w:val="24"/>
        </w:rPr>
        <w:t>Creo?</w:t>
      </w:r>
      <w:proofErr w:type="gramEnd"/>
    </w:p>
    <w:p w:rsidR="00824AA2" w:rsidRPr="00E264B0" w:rsidRDefault="00824AA2" w:rsidP="009F41FF">
      <w:pPr>
        <w:rPr>
          <w:rFonts w:ascii="Times New Roman" w:hAnsi="Times New Roman" w:cs="Times New Roman"/>
          <w:sz w:val="28"/>
          <w:szCs w:val="28"/>
        </w:rPr>
      </w:pPr>
    </w:p>
    <w:p w:rsidR="009F41FF"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1. El lugar de la educación en el pensamiento de Kant</w:t>
      </w:r>
    </w:p>
    <w:p w:rsidR="00E264B0" w:rsidRPr="00E264B0" w:rsidRDefault="00E264B0" w:rsidP="009F41FF">
      <w:pPr>
        <w:rPr>
          <w:rFonts w:ascii="Times New Roman" w:hAnsi="Times New Roman" w:cs="Times New Roman"/>
          <w:b/>
          <w:sz w:val="28"/>
          <w:szCs w:val="28"/>
        </w:rPr>
      </w:pPr>
    </w:p>
    <w:p w:rsidR="009F41FF" w:rsidRPr="00E264B0" w:rsidRDefault="009F41FF" w:rsidP="009F41FF">
      <w:pPr>
        <w:ind w:left="705"/>
        <w:rPr>
          <w:rFonts w:ascii="Times New Roman" w:hAnsi="Times New Roman" w:cs="Times New Roman"/>
          <w:b/>
          <w:sz w:val="28"/>
          <w:szCs w:val="28"/>
        </w:rPr>
      </w:pPr>
      <w:r w:rsidRPr="00E264B0">
        <w:rPr>
          <w:rFonts w:ascii="Times New Roman" w:hAnsi="Times New Roman" w:cs="Times New Roman"/>
          <w:b/>
          <w:sz w:val="28"/>
          <w:szCs w:val="28"/>
        </w:rPr>
        <w:t xml:space="preserve">1.1 </w:t>
      </w:r>
      <w:r w:rsidR="002C21E0">
        <w:rPr>
          <w:rFonts w:ascii="Times New Roman" w:hAnsi="Times New Roman" w:cs="Times New Roman"/>
          <w:b/>
          <w:sz w:val="28"/>
          <w:szCs w:val="28"/>
        </w:rPr>
        <w:t>Proyecto crítico de Kant</w:t>
      </w:r>
    </w:p>
    <w:p w:rsidR="002C21E0" w:rsidRDefault="002C21E0" w:rsidP="002C21E0">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Gómez </w:t>
      </w:r>
      <w:proofErr w:type="spellStart"/>
      <w:r w:rsidRPr="007F6A09">
        <w:rPr>
          <w:rFonts w:ascii="Times New Roman" w:hAnsi="Times New Roman"/>
          <w:color w:val="000000" w:themeColor="text1"/>
          <w:sz w:val="24"/>
          <w:szCs w:val="24"/>
        </w:rPr>
        <w:t>Caffarena</w:t>
      </w:r>
      <w:proofErr w:type="spellEnd"/>
      <w:r w:rsidRPr="007F6A09">
        <w:rPr>
          <w:rFonts w:ascii="Times New Roman" w:hAnsi="Times New Roman"/>
          <w:color w:val="000000" w:themeColor="text1"/>
          <w:sz w:val="24"/>
          <w:szCs w:val="24"/>
        </w:rPr>
        <w:t xml:space="preserve">,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lang w:val="en-US"/>
        </w:rPr>
        <w:t>Ediciones</w:t>
      </w:r>
      <w:proofErr w:type="spellEnd"/>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Cristiandad</w:t>
      </w:r>
      <w:proofErr w:type="spellEnd"/>
      <w:r w:rsidRPr="007F6A09">
        <w:rPr>
          <w:rFonts w:ascii="Times New Roman" w:hAnsi="Times New Roman"/>
          <w:color w:val="000000" w:themeColor="text1"/>
          <w:sz w:val="24"/>
          <w:szCs w:val="24"/>
          <w:lang w:val="en-US"/>
        </w:rPr>
        <w:t xml:space="preserve">. </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“No es Kant un metafísico según el uso que le precedía y que él criticó. </w:t>
      </w:r>
      <w:r w:rsidRPr="00EC5641">
        <w:rPr>
          <w:rFonts w:ascii="Times New Roman" w:hAnsi="Times New Roman" w:cs="Times New Roman"/>
          <w:color w:val="70AD47" w:themeColor="accent6"/>
          <w:sz w:val="20"/>
          <w:szCs w:val="20"/>
          <w:lang w:val="en-US"/>
        </w:rPr>
        <w:t xml:space="preserve">Kant </w:t>
      </w:r>
      <w:proofErr w:type="spellStart"/>
      <w:r w:rsidRPr="00EC5641">
        <w:rPr>
          <w:rFonts w:ascii="Times New Roman" w:hAnsi="Times New Roman" w:cs="Times New Roman"/>
          <w:color w:val="70AD47" w:themeColor="accent6"/>
          <w:sz w:val="20"/>
          <w:szCs w:val="20"/>
          <w:lang w:val="en-US"/>
        </w:rPr>
        <w:t>es</w:t>
      </w:r>
      <w:proofErr w:type="spellEnd"/>
      <w:r w:rsidRPr="00EC5641">
        <w:rPr>
          <w:rFonts w:ascii="Times New Roman" w:hAnsi="Times New Roman" w:cs="Times New Roman"/>
          <w:color w:val="70AD47" w:themeColor="accent6"/>
          <w:sz w:val="20"/>
          <w:szCs w:val="20"/>
          <w:lang w:val="en-US"/>
        </w:rPr>
        <w:t xml:space="preserve">, ante </w:t>
      </w:r>
      <w:proofErr w:type="spellStart"/>
      <w:r w:rsidRPr="00EC5641">
        <w:rPr>
          <w:rFonts w:ascii="Times New Roman" w:hAnsi="Times New Roman" w:cs="Times New Roman"/>
          <w:color w:val="70AD47" w:themeColor="accent6"/>
          <w:sz w:val="20"/>
          <w:szCs w:val="20"/>
          <w:lang w:val="en-US"/>
        </w:rPr>
        <w:t>todo</w:t>
      </w:r>
      <w:proofErr w:type="spellEnd"/>
      <w:r w:rsidRPr="00EC5641">
        <w:rPr>
          <w:rFonts w:ascii="Times New Roman" w:hAnsi="Times New Roman" w:cs="Times New Roman"/>
          <w:color w:val="70AD47" w:themeColor="accent6"/>
          <w:sz w:val="20"/>
          <w:szCs w:val="20"/>
          <w:lang w:val="en-US"/>
        </w:rPr>
        <w:t xml:space="preserve">, un </w:t>
      </w:r>
      <w:proofErr w:type="spellStart"/>
      <w:r w:rsidRPr="00EC5641">
        <w:rPr>
          <w:rFonts w:ascii="Times New Roman" w:hAnsi="Times New Roman" w:cs="Times New Roman"/>
          <w:color w:val="70AD47" w:themeColor="accent6"/>
          <w:sz w:val="20"/>
          <w:szCs w:val="20"/>
          <w:lang w:val="en-US"/>
        </w:rPr>
        <w:t>filósofo</w:t>
      </w:r>
      <w:proofErr w:type="spellEnd"/>
      <w:r w:rsidRPr="00EC5641">
        <w:rPr>
          <w:rFonts w:ascii="Times New Roman" w:hAnsi="Times New Roman" w:cs="Times New Roman"/>
          <w:color w:val="70AD47" w:themeColor="accent6"/>
          <w:sz w:val="20"/>
          <w:szCs w:val="20"/>
          <w:lang w:val="en-US"/>
        </w:rPr>
        <w:t xml:space="preserve"> </w:t>
      </w:r>
      <w:proofErr w:type="spellStart"/>
      <w:r w:rsidRPr="00EC5641">
        <w:rPr>
          <w:rFonts w:ascii="Times New Roman" w:hAnsi="Times New Roman" w:cs="Times New Roman"/>
          <w:color w:val="70AD47" w:themeColor="accent6"/>
          <w:sz w:val="20"/>
          <w:szCs w:val="20"/>
          <w:lang w:val="en-US"/>
        </w:rPr>
        <w:t>crítico</w:t>
      </w:r>
      <w:proofErr w:type="spellEnd"/>
      <w:r w:rsidRPr="00EC5641">
        <w:rPr>
          <w:rFonts w:ascii="Times New Roman" w:hAnsi="Times New Roman" w:cs="Times New Roman"/>
          <w:color w:val="70AD47" w:themeColor="accent6"/>
          <w:sz w:val="20"/>
          <w:szCs w:val="20"/>
          <w:lang w:val="en-US"/>
        </w:rPr>
        <w:t>.” (1983, p.23)</w:t>
      </w:r>
    </w:p>
    <w:p w:rsidR="007F31D2" w:rsidRPr="007F6A09" w:rsidRDefault="007F31D2" w:rsidP="007F31D2">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Religion within the Boundaries of mere Reason</w:t>
      </w:r>
      <w:r w:rsidRPr="007F6A09">
        <w:rPr>
          <w:rFonts w:ascii="Times New Roman" w:hAnsi="Times New Roman"/>
          <w:i/>
          <w:color w:val="000000" w:themeColor="text1"/>
          <w:sz w:val="24"/>
          <w:szCs w:val="24"/>
          <w:lang w:val="en-US"/>
        </w:rPr>
        <w:t xml:space="preserve">. </w:t>
      </w:r>
      <w:r w:rsidRPr="007F6A09">
        <w:rPr>
          <w:rFonts w:ascii="Times New Roman" w:hAnsi="Times New Roman"/>
          <w:color w:val="000000" w:themeColor="text1"/>
          <w:sz w:val="24"/>
          <w:szCs w:val="24"/>
          <w:lang w:val="en-US"/>
        </w:rPr>
        <w:t>Cambridge University Press.</w:t>
      </w:r>
    </w:p>
    <w:p w:rsidR="007F31D2" w:rsidRP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 xml:space="preserve">Religion within the Boundaries of mere Reason. </w:t>
      </w:r>
      <w:r w:rsidRPr="007F31D2">
        <w:rPr>
          <w:rFonts w:ascii="Times New Roman" w:hAnsi="Times New Roman"/>
          <w:color w:val="000000" w:themeColor="text1"/>
          <w:sz w:val="24"/>
          <w:szCs w:val="24"/>
        </w:rPr>
        <w:t xml:space="preserve">Cambridge </w:t>
      </w:r>
      <w:proofErr w:type="spellStart"/>
      <w:r w:rsidRPr="007F31D2">
        <w:rPr>
          <w:rFonts w:ascii="Times New Roman" w:hAnsi="Times New Roman"/>
          <w:color w:val="000000" w:themeColor="text1"/>
          <w:sz w:val="24"/>
          <w:szCs w:val="24"/>
        </w:rPr>
        <w:t>University</w:t>
      </w:r>
      <w:proofErr w:type="spellEnd"/>
      <w:r w:rsidRPr="007F31D2">
        <w:rPr>
          <w:rFonts w:ascii="Times New Roman" w:hAnsi="Times New Roman"/>
          <w:color w:val="000000" w:themeColor="text1"/>
          <w:sz w:val="24"/>
          <w:szCs w:val="24"/>
        </w:rPr>
        <w:t xml:space="preserve"> </w:t>
      </w:r>
      <w:proofErr w:type="spellStart"/>
      <w:r w:rsidRPr="007F31D2">
        <w:rPr>
          <w:rFonts w:ascii="Times New Roman" w:hAnsi="Times New Roman"/>
          <w:color w:val="000000" w:themeColor="text1"/>
          <w:sz w:val="24"/>
          <w:szCs w:val="24"/>
        </w:rPr>
        <w:t>Press</w:t>
      </w:r>
      <w:proofErr w:type="spellEnd"/>
      <w:r w:rsidRPr="007F31D2">
        <w:rPr>
          <w:rFonts w:ascii="Times New Roman" w:hAnsi="Times New Roman"/>
          <w:color w:val="000000" w:themeColor="text1"/>
          <w:sz w:val="24"/>
          <w:szCs w:val="24"/>
        </w:rPr>
        <w:t>.</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xml:space="preserve">. Traducción de Mario </w:t>
      </w:r>
      <w:proofErr w:type="spellStart"/>
      <w:r w:rsidRPr="007F6A09">
        <w:rPr>
          <w:rFonts w:ascii="Times New Roman" w:hAnsi="Times New Roman"/>
          <w:color w:val="000000" w:themeColor="text1"/>
          <w:sz w:val="24"/>
          <w:szCs w:val="24"/>
        </w:rPr>
        <w:t>Caimi</w:t>
      </w:r>
      <w:proofErr w:type="spellEnd"/>
      <w:r w:rsidRPr="007F6A09">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rPr>
        <w:t>Colihue</w:t>
      </w:r>
      <w:proofErr w:type="spellEnd"/>
      <w:r w:rsidRPr="007F6A09">
        <w:rPr>
          <w:rFonts w:ascii="Times New Roman" w:hAnsi="Times New Roman"/>
          <w:color w:val="000000" w:themeColor="text1"/>
          <w:sz w:val="24"/>
          <w:szCs w:val="24"/>
        </w:rPr>
        <w:t xml:space="preserve"> Clásica</w:t>
      </w:r>
      <w:r>
        <w:rPr>
          <w:rFonts w:ascii="Times New Roman" w:hAnsi="Times New Roman"/>
          <w:color w:val="000000" w:themeColor="text1"/>
          <w:sz w:val="24"/>
          <w:szCs w:val="24"/>
        </w:rPr>
        <w:t>.</w:t>
      </w:r>
    </w:p>
    <w:p w:rsidR="00B66AFF" w:rsidRPr="00B66AFF" w:rsidRDefault="00B66AFF" w:rsidP="00B66AFF">
      <w:pPr>
        <w:spacing w:line="240" w:lineRule="auto"/>
        <w:jc w:val="both"/>
        <w:rPr>
          <w:rFonts w:ascii="Times New Roman" w:hAnsi="Times New Roman" w:cs="Times New Roman"/>
          <w:color w:val="70AD47" w:themeColor="accent6"/>
          <w:sz w:val="20"/>
          <w:szCs w:val="20"/>
          <w:lang w:val="en-US"/>
        </w:rPr>
      </w:pPr>
      <w:r w:rsidRPr="00B66AFF">
        <w:rPr>
          <w:rFonts w:ascii="Times New Roman" w:hAnsi="Times New Roman" w:cs="Times New Roman"/>
          <w:color w:val="70AD47" w:themeColor="accent6"/>
          <w:sz w:val="20"/>
          <w:szCs w:val="20"/>
        </w:rPr>
        <w:t xml:space="preserve">“Se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w:t>
      </w:r>
      <w:proofErr w:type="spellStart"/>
      <w:r w:rsidRPr="00B66AFF">
        <w:rPr>
          <w:rFonts w:ascii="Times New Roman" w:hAnsi="Times New Roman" w:cs="Times New Roman"/>
          <w:color w:val="70AD47" w:themeColor="accent6"/>
          <w:sz w:val="20"/>
          <w:szCs w:val="20"/>
        </w:rPr>
        <w:t>eclesesíasticos</w:t>
      </w:r>
      <w:proofErr w:type="spellEnd"/>
      <w:r w:rsidRPr="00B66AFF">
        <w:rPr>
          <w:rFonts w:ascii="Times New Roman" w:hAnsi="Times New Roman" w:cs="Times New Roman"/>
          <w:color w:val="70AD47" w:themeColor="accent6"/>
          <w:sz w:val="20"/>
          <w:szCs w:val="20"/>
        </w:rPr>
        <w:t xml:space="preserve">)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nuca sentir.” </w:t>
      </w:r>
      <w:r w:rsidRPr="00B66AFF">
        <w:rPr>
          <w:rFonts w:ascii="Times New Roman" w:hAnsi="Times New Roman" w:cs="Times New Roman"/>
          <w:color w:val="70AD47" w:themeColor="accent6"/>
          <w:sz w:val="20"/>
          <w:szCs w:val="20"/>
          <w:lang w:val="en-US"/>
        </w:rPr>
        <w:t>(2007; p.34)</w:t>
      </w:r>
    </w:p>
    <w:p w:rsidR="00B66AFF" w:rsidRPr="00B66AFF" w:rsidRDefault="00B66AFF" w:rsidP="007F31D2">
      <w:pPr>
        <w:ind w:left="720" w:hanging="720"/>
        <w:rPr>
          <w:rFonts w:ascii="Times New Roman" w:hAnsi="Times New Roman"/>
          <w:color w:val="000000" w:themeColor="text1"/>
          <w:sz w:val="24"/>
          <w:szCs w:val="24"/>
          <w:lang w:val="en-US"/>
        </w:rPr>
      </w:pPr>
    </w:p>
    <w:p w:rsidR="007F31D2" w:rsidRPr="00F73824"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lastRenderedPageBreak/>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xml:space="preserve">: Kant, I. Anthropology, History and Education. </w:t>
      </w:r>
      <w:r w:rsidRPr="00F73824">
        <w:rPr>
          <w:rFonts w:ascii="Times New Roman" w:hAnsi="Times New Roman"/>
          <w:color w:val="000000" w:themeColor="text1"/>
          <w:sz w:val="24"/>
          <w:szCs w:val="24"/>
        </w:rPr>
        <w:t xml:space="preserve">Cambridge </w:t>
      </w:r>
      <w:proofErr w:type="spellStart"/>
      <w:r w:rsidRPr="00F73824">
        <w:rPr>
          <w:rFonts w:ascii="Times New Roman" w:hAnsi="Times New Roman"/>
          <w:color w:val="000000" w:themeColor="text1"/>
          <w:sz w:val="24"/>
          <w:szCs w:val="24"/>
        </w:rPr>
        <w:t>University</w:t>
      </w:r>
      <w:proofErr w:type="spellEnd"/>
      <w:r w:rsidRPr="00F73824">
        <w:rPr>
          <w:rFonts w:ascii="Times New Roman" w:hAnsi="Times New Roman"/>
          <w:color w:val="000000" w:themeColor="text1"/>
          <w:sz w:val="24"/>
          <w:szCs w:val="24"/>
        </w:rPr>
        <w:t xml:space="preserve"> </w:t>
      </w:r>
      <w:proofErr w:type="spellStart"/>
      <w:r w:rsidRPr="00F73824">
        <w:rPr>
          <w:rFonts w:ascii="Times New Roman" w:hAnsi="Times New Roman"/>
          <w:color w:val="000000" w:themeColor="text1"/>
          <w:sz w:val="24"/>
          <w:szCs w:val="24"/>
        </w:rPr>
        <w:t>Press</w:t>
      </w:r>
      <w:proofErr w:type="spellEnd"/>
      <w:r w:rsidRPr="00F73824">
        <w:rPr>
          <w:rFonts w:ascii="Times New Roman" w:hAnsi="Times New Roman"/>
          <w:color w:val="000000" w:themeColor="text1"/>
          <w:sz w:val="24"/>
          <w:szCs w:val="24"/>
        </w:rPr>
        <w:t>.</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rsidR="00F73824" w:rsidRDefault="00F73824" w:rsidP="00F73824">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w:t>
      </w:r>
      <w:r w:rsidRPr="00824AA2">
        <w:rPr>
          <w:rFonts w:ascii="Times New Roman" w:hAnsi="Times New Roman"/>
          <w:color w:val="000000" w:themeColor="text1"/>
          <w:sz w:val="24"/>
          <w:szCs w:val="24"/>
          <w:lang w:val="en-US"/>
        </w:rPr>
        <w:t xml:space="preserve">Ed. </w:t>
      </w:r>
      <w:proofErr w:type="spellStart"/>
      <w:r w:rsidRPr="00824AA2">
        <w:rPr>
          <w:rFonts w:ascii="Times New Roman" w:hAnsi="Times New Roman"/>
          <w:color w:val="000000" w:themeColor="text1"/>
          <w:sz w:val="24"/>
          <w:szCs w:val="24"/>
          <w:lang w:val="en-US"/>
        </w:rPr>
        <w:t>Quadrata</w:t>
      </w:r>
      <w:proofErr w:type="spellEnd"/>
      <w:r w:rsidRPr="00824AA2">
        <w:rPr>
          <w:rFonts w:ascii="Times New Roman" w:hAnsi="Times New Roman"/>
          <w:color w:val="000000" w:themeColor="text1"/>
          <w:sz w:val="24"/>
          <w:szCs w:val="24"/>
          <w:lang w:val="en-US"/>
        </w:rPr>
        <w:t>.</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por la mera razón por lo que hay que orientarse, y no por un presuntamente oculto sentido de la verdad o una intuición exaltada en la que se podría injertar, sin consentimiento de la razón, la tradición y la revelación.” (p. 42)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Cfr. p.43, orientarse: ubicar el oriente</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“Puedo ampliar todavía más ese concepto, puesto que el mismo consistirá no solo en el poder de orientarse en el espacio, esto es, matemáticamente, sino, en general, en el de orientarse en el pensamiento, esto es, lógicamente.” (p.47)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“Este medio subjetivo (…) no es otro que el sentimiento de la exigencia propia de la razón.” (p.48)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(p.50)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 57, un ejemplo de esto se encuentra en la moralidad basada en la libertad, es decir, en la autodeterminación y la autonomía de la razón.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hay que buscar la última piedra de toque de la validez de un juicio en otra parte que en la sola razón.” (p.60)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“Será necesario dar otra denominación a esa fuente del acto de juzgar, y ninguna es más adecuada que la de creencia racional. (p. 61)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p.62, creencia no es saber ni opinión.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p.64, una creencia es un postulado.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“Sin duda queréis que la libertad de pensar se mantenga intacta. (…) A la libertad de pensar se opone la coacción civil. Es verdad que se dice que la libertad de hablar, o escribir, puede sernos quitada por un poder superior, pero no la libertad de pensar.” (p.71)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libertad de pensar es tomada en el sentido de que a ella se opone la intolerancia.” (p.72)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pensar significa el sometimiento de la razón a ninguna otra ley sino a las que ella se da a sí misma.” (p.72)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 esto tiene que resultar el total sometimiento de la razón a los hechos.”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“Ya se trate de hechos, ya se trate de fundamentos racionales: Admitid lo que os parezca más auténtico luego de un examen cuidadoso y sincero.” (p.77)</w:t>
      </w:r>
    </w:p>
    <w:p w:rsidR="00824AA2" w:rsidRDefault="00824AA2" w:rsidP="00824AA2">
      <w:pPr>
        <w:ind w:left="720" w:hanging="720"/>
        <w:rPr>
          <w:rFonts w:ascii="Times New Roman" w:hAnsi="Times New Roman"/>
          <w:color w:val="000000" w:themeColor="text1"/>
          <w:sz w:val="24"/>
          <w:szCs w:val="24"/>
        </w:rPr>
      </w:pPr>
      <w:r w:rsidRPr="00824AA2">
        <w:rPr>
          <w:rFonts w:ascii="Times New Roman" w:hAnsi="Times New Roman"/>
          <w:color w:val="000000" w:themeColor="text1"/>
          <w:sz w:val="24"/>
          <w:szCs w:val="24"/>
          <w:lang w:val="en-US"/>
        </w:rPr>
        <w:t xml:space="preserve">Korner, S. (1955) </w:t>
      </w:r>
      <w:r w:rsidRPr="00824AA2">
        <w:rPr>
          <w:rFonts w:ascii="Times New Roman" w:hAnsi="Times New Roman"/>
          <w:i/>
          <w:color w:val="000000" w:themeColor="text1"/>
          <w:sz w:val="24"/>
          <w:szCs w:val="24"/>
          <w:lang w:val="en-US"/>
        </w:rPr>
        <w:t>Kant</w:t>
      </w:r>
      <w:r w:rsidRPr="00824AA2">
        <w:rPr>
          <w:rFonts w:ascii="Times New Roman" w:hAnsi="Times New Roman"/>
          <w:color w:val="000000" w:themeColor="text1"/>
          <w:sz w:val="24"/>
          <w:szCs w:val="24"/>
          <w:lang w:val="en-US"/>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Pr="00BB4DAF">
        <w:rPr>
          <w:rFonts w:ascii="Times New Roman" w:hAnsi="Times New Roman" w:cs="Times New Roman"/>
          <w:color w:val="70AD47" w:themeColor="accent6"/>
          <w:sz w:val="20"/>
          <w:szCs w:val="20"/>
        </w:rPr>
        <w:t>Korner</w:t>
      </w:r>
      <w:proofErr w:type="spellEnd"/>
      <w:r w:rsidRPr="00BB4DAF">
        <w:rPr>
          <w:rFonts w:ascii="Times New Roman" w:hAnsi="Times New Roman" w:cs="Times New Roman"/>
          <w:color w:val="70AD47" w:themeColor="accent6"/>
          <w:sz w:val="20"/>
          <w:szCs w:val="20"/>
        </w:rPr>
        <w:t>, CRP, B 33 (G.M., 96)) (</w:t>
      </w:r>
      <w:proofErr w:type="spellStart"/>
      <w:r w:rsidRPr="00BB4DAF">
        <w:rPr>
          <w:rFonts w:ascii="Times New Roman" w:hAnsi="Times New Roman" w:cs="Times New Roman"/>
          <w:color w:val="70AD47" w:themeColor="accent6"/>
          <w:sz w:val="20"/>
          <w:szCs w:val="20"/>
        </w:rPr>
        <w:t>Korner</w:t>
      </w:r>
      <w:proofErr w:type="spellEnd"/>
      <w:r w:rsidRPr="00BB4DAF">
        <w:rPr>
          <w:rFonts w:ascii="Times New Roman" w:hAnsi="Times New Roman" w:cs="Times New Roman"/>
          <w:color w:val="70AD47" w:themeColor="accent6"/>
          <w:sz w:val="20"/>
          <w:szCs w:val="20"/>
        </w:rPr>
        <w:t xml:space="preserve">, 1955, p,26) </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“Ahora (…) sensibilidad es la facultad de aprender los casos particulares que se dan en el espacio o en el tiempo o en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w:t>
      </w:r>
      <w:proofErr w:type="spellStart"/>
      <w:r w:rsidRPr="00BB4DAF">
        <w:rPr>
          <w:rFonts w:ascii="Times New Roman" w:hAnsi="Times New Roman" w:cs="Times New Roman"/>
          <w:color w:val="70AD47" w:themeColor="accent6"/>
          <w:sz w:val="20"/>
          <w:szCs w:val="20"/>
        </w:rPr>
        <w:t>Korner</w:t>
      </w:r>
      <w:proofErr w:type="spellEnd"/>
      <w:r w:rsidRPr="00BB4DAF">
        <w:rPr>
          <w:rFonts w:ascii="Times New Roman" w:hAnsi="Times New Roman" w:cs="Times New Roman"/>
          <w:color w:val="70AD47" w:themeColor="accent6"/>
          <w:sz w:val="20"/>
          <w:szCs w:val="20"/>
        </w:rPr>
        <w:t>, 1955, p.29)</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 xml:space="preserve">“Su teoría, incluida principalmente en la Fundamentación de la Metafísica de las Costumbres y en la Crítica de la Razón Práctica (…) proporciona, como veremos, los fundamentos de lo que él llama “una fe racional” en Dios. Esta posibilidad le parece a </w:t>
      </w:r>
      <w:proofErr w:type="spellStart"/>
      <w:r w:rsidRPr="00BB4DAF">
        <w:rPr>
          <w:rFonts w:ascii="Times New Roman" w:hAnsi="Times New Roman" w:cs="Times New Roman"/>
          <w:color w:val="70AD47" w:themeColor="accent6"/>
          <w:sz w:val="20"/>
          <w:szCs w:val="20"/>
        </w:rPr>
        <w:t>Heine</w:t>
      </w:r>
      <w:proofErr w:type="spellEnd"/>
      <w:r w:rsidRPr="00BB4DAF">
        <w:rPr>
          <w:rFonts w:ascii="Times New Roman" w:hAnsi="Times New Roman" w:cs="Times New Roman"/>
          <w:color w:val="70AD47" w:themeColor="accent6"/>
          <w:sz w:val="20"/>
          <w:szCs w:val="20"/>
        </w:rPr>
        <w:t xml:space="preserve"> algo muy incongruente con respecto al espíritu que domina la filosofía crítica.” (</w:t>
      </w:r>
      <w:proofErr w:type="spellStart"/>
      <w:r w:rsidRPr="00BB4DAF">
        <w:rPr>
          <w:rFonts w:ascii="Times New Roman" w:hAnsi="Times New Roman" w:cs="Times New Roman"/>
          <w:color w:val="70AD47" w:themeColor="accent6"/>
          <w:sz w:val="20"/>
          <w:szCs w:val="20"/>
        </w:rPr>
        <w:t>Korner</w:t>
      </w:r>
      <w:proofErr w:type="spellEnd"/>
      <w:r w:rsidRPr="00BB4DAF">
        <w:rPr>
          <w:rFonts w:ascii="Times New Roman" w:hAnsi="Times New Roman" w:cs="Times New Roman"/>
          <w:color w:val="70AD47" w:themeColor="accent6"/>
          <w:sz w:val="20"/>
          <w:szCs w:val="20"/>
        </w:rPr>
        <w:t>, 1955, p.116)</w:t>
      </w:r>
    </w:p>
    <w:p w:rsidR="00824AA2" w:rsidRPr="007F6A09" w:rsidRDefault="00824AA2" w:rsidP="00824AA2">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rPr>
        <w:t>Korner</w:t>
      </w:r>
      <w:proofErr w:type="spellEnd"/>
      <w:r w:rsidRPr="007F6A09">
        <w:rPr>
          <w:rFonts w:ascii="Times New Roman" w:hAnsi="Times New Roman"/>
          <w:color w:val="000000" w:themeColor="text1"/>
          <w:sz w:val="24"/>
          <w:szCs w:val="24"/>
        </w:rPr>
        <w:t xml:space="preserve">, S. (1955) </w:t>
      </w:r>
      <w:r w:rsidRPr="007F6A09">
        <w:rPr>
          <w:rFonts w:ascii="Times New Roman" w:hAnsi="Times New Roman"/>
          <w:i/>
          <w:color w:val="000000" w:themeColor="text1"/>
          <w:sz w:val="24"/>
          <w:szCs w:val="24"/>
        </w:rPr>
        <w:t>Kant</w:t>
      </w:r>
      <w:r w:rsidRPr="007F6A09">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lang w:val="en-US"/>
        </w:rPr>
        <w:t>Penguin Books.</w:t>
      </w:r>
    </w:p>
    <w:p w:rsidR="00824AA2" w:rsidRPr="007F6A09" w:rsidRDefault="00824AA2" w:rsidP="00824AA2">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rsidR="00F72938" w:rsidRPr="00224BFC" w:rsidRDefault="00F72938" w:rsidP="00F72938">
      <w:pPr>
        <w:ind w:left="720" w:hanging="720"/>
        <w:rPr>
          <w:rFonts w:ascii="Times New Roman" w:hAnsi="Times New Roman"/>
          <w:color w:val="000000" w:themeColor="text1"/>
          <w:sz w:val="24"/>
          <w:szCs w:val="24"/>
          <w:lang w:val="en-US"/>
        </w:rPr>
      </w:pPr>
      <w:r w:rsidRPr="00224BFC">
        <w:rPr>
          <w:rFonts w:ascii="Times New Roman" w:hAnsi="Times New Roman"/>
          <w:color w:val="000000" w:themeColor="text1"/>
          <w:sz w:val="24"/>
          <w:szCs w:val="24"/>
          <w:lang w:val="en-US"/>
        </w:rPr>
        <w:t xml:space="preserve">O´Neill, O. (1986) </w:t>
      </w:r>
      <w:r w:rsidRPr="00224BFC">
        <w:rPr>
          <w:rFonts w:ascii="Times New Roman" w:hAnsi="Times New Roman"/>
          <w:i/>
          <w:color w:val="000000" w:themeColor="text1"/>
          <w:sz w:val="24"/>
          <w:szCs w:val="24"/>
          <w:lang w:val="en-US"/>
        </w:rPr>
        <w:t>The public use of reason</w:t>
      </w:r>
      <w:r w:rsidRPr="00224BFC">
        <w:rPr>
          <w:rFonts w:ascii="Times New Roman" w:hAnsi="Times New Roman"/>
          <w:color w:val="000000" w:themeColor="text1"/>
          <w:sz w:val="24"/>
          <w:szCs w:val="24"/>
          <w:lang w:val="en-US"/>
        </w:rPr>
        <w:t>.</w:t>
      </w:r>
      <w:r>
        <w:rPr>
          <w:rFonts w:ascii="Times New Roman" w:hAnsi="Times New Roman"/>
          <w:i/>
          <w:color w:val="000000" w:themeColor="text1"/>
          <w:sz w:val="24"/>
          <w:szCs w:val="24"/>
          <w:lang w:val="en-US"/>
        </w:rPr>
        <w:t xml:space="preserve"> </w:t>
      </w:r>
      <w:proofErr w:type="spellStart"/>
      <w:r>
        <w:rPr>
          <w:rFonts w:ascii="Times New Roman" w:hAnsi="Times New Roman"/>
          <w:color w:val="000000" w:themeColor="text1"/>
          <w:sz w:val="24"/>
          <w:szCs w:val="24"/>
          <w:lang w:val="en-US"/>
        </w:rPr>
        <w:t>En</w:t>
      </w:r>
      <w:proofErr w:type="spellEnd"/>
      <w:r>
        <w:rPr>
          <w:rFonts w:ascii="Times New Roman" w:hAnsi="Times New Roman"/>
          <w:color w:val="000000" w:themeColor="text1"/>
          <w:sz w:val="24"/>
          <w:szCs w:val="24"/>
          <w:lang w:val="en-US"/>
        </w:rPr>
        <w:t>: Political Theory, Vol 14, Nº4, Nov. pp. 523-551.</w:t>
      </w:r>
    </w:p>
    <w:p w:rsidR="001136DA" w:rsidRDefault="001136DA" w:rsidP="001136DA">
      <w:pPr>
        <w:ind w:left="720" w:hanging="72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Kant, I</w:t>
      </w:r>
      <w:r w:rsidRPr="007F6A09">
        <w:rPr>
          <w:rFonts w:ascii="Times New Roman" w:hAnsi="Times New Roman"/>
          <w:color w:val="000000" w:themeColor="text1"/>
          <w:sz w:val="24"/>
          <w:szCs w:val="24"/>
          <w:lang w:val="en-US"/>
        </w:rPr>
        <w:t>. (</w:t>
      </w:r>
      <w:r>
        <w:rPr>
          <w:rFonts w:ascii="Times New Roman" w:hAnsi="Times New Roman"/>
          <w:color w:val="000000" w:themeColor="text1"/>
          <w:sz w:val="24"/>
          <w:szCs w:val="24"/>
          <w:lang w:val="en-US"/>
        </w:rPr>
        <w:t>1991</w:t>
      </w:r>
      <w:r w:rsidRPr="007F6A09">
        <w:rPr>
          <w:rFonts w:ascii="Times New Roman" w:hAnsi="Times New Roman"/>
          <w:color w:val="000000" w:themeColor="text1"/>
          <w:sz w:val="24"/>
          <w:szCs w:val="24"/>
          <w:lang w:val="en-US"/>
        </w:rPr>
        <w:t xml:space="preserve">) </w:t>
      </w:r>
      <w:r w:rsidRPr="007F6A09">
        <w:rPr>
          <w:rFonts w:ascii="Times New Roman" w:hAnsi="Times New Roman"/>
          <w:i/>
          <w:color w:val="000000" w:themeColor="text1"/>
          <w:sz w:val="24"/>
          <w:szCs w:val="24"/>
          <w:lang w:val="en-US"/>
        </w:rPr>
        <w:t>Kant</w:t>
      </w:r>
      <w:r>
        <w:rPr>
          <w:rFonts w:ascii="Times New Roman" w:hAnsi="Times New Roman"/>
          <w:i/>
          <w:color w:val="000000" w:themeColor="text1"/>
          <w:sz w:val="24"/>
          <w:szCs w:val="24"/>
          <w:lang w:val="en-US"/>
        </w:rPr>
        <w:t xml:space="preserve"> political writings</w:t>
      </w:r>
      <w:r w:rsidRPr="007F6A09">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lang w:val="en-US"/>
        </w:rPr>
        <w:t>Cambridge University Press. 2</w:t>
      </w:r>
      <w:r w:rsidRPr="00224BFC">
        <w:rPr>
          <w:rFonts w:ascii="Times New Roman" w:hAnsi="Times New Roman"/>
          <w:color w:val="000000" w:themeColor="text1"/>
          <w:sz w:val="24"/>
          <w:szCs w:val="24"/>
          <w:vertAlign w:val="superscript"/>
          <w:lang w:val="en-US"/>
        </w:rPr>
        <w:t>nd</w:t>
      </w:r>
      <w:r>
        <w:rPr>
          <w:rFonts w:ascii="Times New Roman" w:hAnsi="Times New Roman"/>
          <w:color w:val="000000" w:themeColor="text1"/>
          <w:sz w:val="24"/>
          <w:szCs w:val="24"/>
          <w:lang w:val="en-US"/>
        </w:rPr>
        <w:t xml:space="preserve"> edition</w:t>
      </w:r>
      <w:r w:rsidRPr="007F6A09">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 xml:space="preserve"> Edited by: H.S. Reiss</w:t>
      </w:r>
    </w:p>
    <w:p w:rsidR="00EC5641" w:rsidRPr="00EC5641" w:rsidRDefault="00EC5641" w:rsidP="00EC5641">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Agazzi</w:t>
      </w:r>
      <w:proofErr w:type="spellEnd"/>
      <w:r w:rsidRPr="007F6A09">
        <w:rPr>
          <w:rFonts w:ascii="Times New Roman" w:hAnsi="Times New Roman"/>
          <w:color w:val="000000" w:themeColor="text1"/>
          <w:sz w:val="24"/>
          <w:szCs w:val="24"/>
        </w:rPr>
        <w:t>,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proofErr w:type="spellStart"/>
      <w:r w:rsidRPr="00BB4DAF">
        <w:rPr>
          <w:rFonts w:ascii="Times New Roman" w:hAnsi="Times New Roman" w:cs="Times New Roman"/>
          <w:color w:val="70AD47" w:themeColor="accent6"/>
          <w:sz w:val="20"/>
          <w:szCs w:val="20"/>
        </w:rPr>
        <w:t>Agazzi</w:t>
      </w:r>
      <w:proofErr w:type="spellEnd"/>
      <w:r w:rsidRPr="00BB4DAF">
        <w:rPr>
          <w:rFonts w:ascii="Times New Roman" w:hAnsi="Times New Roman" w:cs="Times New Roman"/>
          <w:color w:val="70AD47" w:themeColor="accent6"/>
          <w:sz w:val="20"/>
          <w:szCs w:val="20"/>
        </w:rPr>
        <w:t>, 1966, p.345)</w:t>
      </w:r>
    </w:p>
    <w:p w:rsidR="00E264B0" w:rsidRPr="007F712E" w:rsidRDefault="00E264B0" w:rsidP="002C21E0">
      <w:pPr>
        <w:rPr>
          <w:rFonts w:ascii="Times New Roman" w:hAnsi="Times New Roman" w:cs="Times New Roman"/>
          <w:b/>
          <w:sz w:val="28"/>
          <w:szCs w:val="28"/>
          <w:lang w:val="en-US"/>
        </w:rPr>
      </w:pPr>
    </w:p>
    <w:p w:rsidR="002C21E0" w:rsidRPr="007F712E" w:rsidRDefault="002C21E0" w:rsidP="002C21E0">
      <w:pPr>
        <w:ind w:left="705"/>
        <w:rPr>
          <w:rFonts w:ascii="Times New Roman" w:hAnsi="Times New Roman" w:cs="Times New Roman"/>
          <w:b/>
          <w:sz w:val="28"/>
          <w:szCs w:val="28"/>
          <w:lang w:val="en-US"/>
        </w:rPr>
      </w:pPr>
      <w:r w:rsidRPr="007F712E">
        <w:rPr>
          <w:rFonts w:ascii="Times New Roman" w:hAnsi="Times New Roman" w:cs="Times New Roman"/>
          <w:b/>
          <w:sz w:val="28"/>
          <w:szCs w:val="28"/>
          <w:lang w:val="en-US"/>
        </w:rPr>
        <w:t>1.2</w:t>
      </w:r>
      <w:r w:rsidRPr="007F712E">
        <w:rPr>
          <w:rFonts w:ascii="Times New Roman" w:hAnsi="Times New Roman" w:cs="Times New Roman"/>
          <w:b/>
          <w:sz w:val="28"/>
          <w:szCs w:val="28"/>
          <w:lang w:val="en-US"/>
        </w:rPr>
        <w:t xml:space="preserve"> Moral, derecho </w:t>
      </w:r>
    </w:p>
    <w:p w:rsidR="007F712E" w:rsidRDefault="007F712E" w:rsidP="007F712E">
      <w:pPr>
        <w:ind w:left="720" w:hanging="720"/>
        <w:rPr>
          <w:rFonts w:ascii="Times New Roman" w:hAnsi="Times New Roman"/>
          <w:color w:val="000000" w:themeColor="text1"/>
          <w:sz w:val="24"/>
          <w:szCs w:val="24"/>
        </w:rPr>
      </w:pPr>
      <w:r w:rsidRPr="00824AA2">
        <w:rPr>
          <w:rFonts w:ascii="Times New Roman" w:hAnsi="Times New Roman"/>
          <w:color w:val="000000" w:themeColor="text1"/>
          <w:sz w:val="24"/>
          <w:szCs w:val="24"/>
          <w:lang w:val="en-US"/>
        </w:rPr>
        <w:t xml:space="preserve">Korner, S. (1955) </w:t>
      </w:r>
      <w:r w:rsidRPr="00824AA2">
        <w:rPr>
          <w:rFonts w:ascii="Times New Roman" w:hAnsi="Times New Roman"/>
          <w:i/>
          <w:color w:val="000000" w:themeColor="text1"/>
          <w:sz w:val="24"/>
          <w:szCs w:val="24"/>
          <w:lang w:val="en-US"/>
        </w:rPr>
        <w:t>Kant</w:t>
      </w:r>
      <w:r w:rsidRPr="00824AA2">
        <w:rPr>
          <w:rFonts w:ascii="Times New Roman" w:hAnsi="Times New Roman"/>
          <w:color w:val="000000" w:themeColor="text1"/>
          <w:sz w:val="24"/>
          <w:szCs w:val="24"/>
          <w:lang w:val="en-US"/>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origen de la obligación moral es la razón y no la experiencia de impresiones y objetos.” (</w:t>
      </w:r>
      <w:proofErr w:type="spellStart"/>
      <w:r w:rsidRPr="00BB4DAF">
        <w:rPr>
          <w:rFonts w:ascii="Times New Roman" w:hAnsi="Times New Roman" w:cs="Times New Roman"/>
          <w:color w:val="70AD47" w:themeColor="accent6"/>
          <w:sz w:val="20"/>
          <w:szCs w:val="20"/>
        </w:rPr>
        <w:t>Korner</w:t>
      </w:r>
      <w:proofErr w:type="spellEnd"/>
      <w:r w:rsidRPr="00BB4DAF">
        <w:rPr>
          <w:rFonts w:ascii="Times New Roman" w:hAnsi="Times New Roman" w:cs="Times New Roman"/>
          <w:color w:val="70AD47" w:themeColor="accent6"/>
          <w:sz w:val="20"/>
          <w:szCs w:val="20"/>
        </w:rPr>
        <w:t>, 1955, p.117)</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“Querer no es desear. Es decidirse en el transcurso de una acción. Según Kant, tal decisión es moralmente buena solamente si se realiza por mor de cumplir el deber de uno. (</w:t>
      </w:r>
      <w:proofErr w:type="spellStart"/>
      <w:r w:rsidRPr="00BB4DAF">
        <w:rPr>
          <w:rFonts w:ascii="Times New Roman" w:hAnsi="Times New Roman" w:cs="Times New Roman"/>
          <w:color w:val="70AD47" w:themeColor="accent6"/>
          <w:sz w:val="20"/>
          <w:szCs w:val="20"/>
        </w:rPr>
        <w:t>Korner</w:t>
      </w:r>
      <w:proofErr w:type="spellEnd"/>
      <w:r w:rsidRPr="00BB4DAF">
        <w:rPr>
          <w:rFonts w:ascii="Times New Roman" w:hAnsi="Times New Roman" w:cs="Times New Roman"/>
          <w:color w:val="70AD47" w:themeColor="accent6"/>
          <w:sz w:val="20"/>
          <w:szCs w:val="20"/>
        </w:rPr>
        <w:t>, 1955, p.119)</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“Según Kant, el valor moral de las acciones radica &lt;&lt;en la máxima de acuerdo con la que se han decidido&gt;&gt; (Kant citado en </w:t>
      </w:r>
      <w:proofErr w:type="spellStart"/>
      <w:r w:rsidRPr="00BB4DAF">
        <w:rPr>
          <w:rFonts w:ascii="Times New Roman" w:hAnsi="Times New Roman" w:cs="Times New Roman"/>
          <w:color w:val="70AD47" w:themeColor="accent6"/>
          <w:sz w:val="20"/>
          <w:szCs w:val="20"/>
        </w:rPr>
        <w:t>Korner</w:t>
      </w:r>
      <w:proofErr w:type="spellEnd"/>
      <w:r w:rsidRPr="00BB4DAF">
        <w:rPr>
          <w:rFonts w:ascii="Times New Roman" w:hAnsi="Times New Roman" w:cs="Times New Roman"/>
          <w:color w:val="70AD47" w:themeColor="accent6"/>
          <w:sz w:val="20"/>
          <w:szCs w:val="20"/>
        </w:rPr>
        <w:t xml:space="preserve">, </w:t>
      </w:r>
      <w:proofErr w:type="spellStart"/>
      <w:r w:rsidRPr="00BB4DAF">
        <w:rPr>
          <w:rFonts w:ascii="Times New Roman" w:hAnsi="Times New Roman" w:cs="Times New Roman"/>
          <w:color w:val="70AD47" w:themeColor="accent6"/>
          <w:sz w:val="20"/>
          <w:szCs w:val="20"/>
        </w:rPr>
        <w:t>Fund</w:t>
      </w:r>
      <w:proofErr w:type="spellEnd"/>
      <w:r w:rsidRPr="00BB4DAF">
        <w:rPr>
          <w:rFonts w:ascii="Times New Roman" w:hAnsi="Times New Roman" w:cs="Times New Roman"/>
          <w:color w:val="70AD47" w:themeColor="accent6"/>
          <w:sz w:val="20"/>
          <w:szCs w:val="20"/>
        </w:rPr>
        <w:t xml:space="preserve">. 399). &lt;&lt;Una Máxima es, (explica), el principio subjetivo de la acción, es decir, el principio de acuerdo con el que él debe actuar&gt;&gt; (Ib. </w:t>
      </w:r>
      <w:proofErr w:type="spellStart"/>
      <w:r w:rsidRPr="00BB4DAF">
        <w:rPr>
          <w:rFonts w:ascii="Times New Roman" w:hAnsi="Times New Roman" w:cs="Times New Roman"/>
          <w:color w:val="70AD47" w:themeColor="accent6"/>
          <w:sz w:val="20"/>
          <w:szCs w:val="20"/>
        </w:rPr>
        <w:t>Fund</w:t>
      </w:r>
      <w:proofErr w:type="spellEnd"/>
      <w:r w:rsidRPr="00BB4DAF">
        <w:rPr>
          <w:rFonts w:ascii="Times New Roman" w:hAnsi="Times New Roman" w:cs="Times New Roman"/>
          <w:color w:val="70AD47" w:themeColor="accent6"/>
          <w:sz w:val="20"/>
          <w:szCs w:val="20"/>
        </w:rPr>
        <w:t>. 421, nota) (</w:t>
      </w:r>
      <w:proofErr w:type="spellStart"/>
      <w:r w:rsidRPr="00BB4DAF">
        <w:rPr>
          <w:rFonts w:ascii="Times New Roman" w:hAnsi="Times New Roman" w:cs="Times New Roman"/>
          <w:color w:val="70AD47" w:themeColor="accent6"/>
          <w:sz w:val="20"/>
          <w:szCs w:val="20"/>
        </w:rPr>
        <w:t>Korner</w:t>
      </w:r>
      <w:proofErr w:type="spellEnd"/>
      <w:r w:rsidRPr="00BB4DAF">
        <w:rPr>
          <w:rFonts w:ascii="Times New Roman" w:hAnsi="Times New Roman" w:cs="Times New Roman"/>
          <w:color w:val="70AD47" w:themeColor="accent6"/>
          <w:sz w:val="20"/>
          <w:szCs w:val="20"/>
        </w:rPr>
        <w:t>, 1955, p.120)</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“Solo un ser que sea capaz de adoptar máximas podrá ser moral o inmoral, mientras que aquellos seres que sean incapaces de ello, una ameba, un tigre, algunas personas anormales, no podrían ser ni lo uno, ni lo otro. Un ser tal es amoral.” (</w:t>
      </w:r>
      <w:proofErr w:type="spellStart"/>
      <w:r w:rsidRPr="00BB4DAF">
        <w:rPr>
          <w:rFonts w:ascii="Times New Roman" w:hAnsi="Times New Roman" w:cs="Times New Roman"/>
          <w:color w:val="70AD47" w:themeColor="accent6"/>
          <w:sz w:val="20"/>
          <w:szCs w:val="20"/>
        </w:rPr>
        <w:t>Korner</w:t>
      </w:r>
      <w:proofErr w:type="spellEnd"/>
      <w:r w:rsidRPr="00BB4DAF">
        <w:rPr>
          <w:rFonts w:ascii="Times New Roman" w:hAnsi="Times New Roman" w:cs="Times New Roman"/>
          <w:color w:val="70AD47" w:themeColor="accent6"/>
          <w:sz w:val="20"/>
          <w:szCs w:val="20"/>
        </w:rPr>
        <w:t>, 1955, p.122)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moralidad de una acción, concluye Kant, no es, en consecuencia, sino su &lt;&lt;conformidad con la ley en general&gt;&gt; (Kant citado en </w:t>
      </w:r>
      <w:proofErr w:type="spellStart"/>
      <w:r w:rsidRPr="00BB4DAF">
        <w:rPr>
          <w:rFonts w:ascii="Times New Roman" w:hAnsi="Times New Roman" w:cs="Times New Roman"/>
          <w:color w:val="70AD47" w:themeColor="accent6"/>
          <w:sz w:val="20"/>
          <w:szCs w:val="20"/>
        </w:rPr>
        <w:t>Korner</w:t>
      </w:r>
      <w:proofErr w:type="spellEnd"/>
      <w:r w:rsidRPr="00BB4DAF">
        <w:rPr>
          <w:rFonts w:ascii="Times New Roman" w:hAnsi="Times New Roman" w:cs="Times New Roman"/>
          <w:color w:val="70AD47" w:themeColor="accent6"/>
          <w:sz w:val="20"/>
          <w:szCs w:val="20"/>
        </w:rPr>
        <w:t xml:space="preserve">, </w:t>
      </w:r>
      <w:proofErr w:type="spellStart"/>
      <w:r w:rsidRPr="00BB4DAF">
        <w:rPr>
          <w:rFonts w:ascii="Times New Roman" w:hAnsi="Times New Roman" w:cs="Times New Roman"/>
          <w:color w:val="70AD47" w:themeColor="accent6"/>
          <w:sz w:val="20"/>
          <w:szCs w:val="20"/>
        </w:rPr>
        <w:t>Fund</w:t>
      </w:r>
      <w:proofErr w:type="spellEnd"/>
      <w:r w:rsidRPr="00BB4DAF">
        <w:rPr>
          <w:rFonts w:ascii="Times New Roman" w:hAnsi="Times New Roman" w:cs="Times New Roman"/>
          <w:color w:val="70AD47" w:themeColor="accent6"/>
          <w:sz w:val="20"/>
          <w:szCs w:val="20"/>
        </w:rPr>
        <w:t>, 402). Mi acción es moral, explica Kant, si y solo si &lt;&lt;puedo determinar también que mi máxima llegue a ser una ley universal”. (</w:t>
      </w:r>
      <w:proofErr w:type="spellStart"/>
      <w:r w:rsidRPr="00BB4DAF">
        <w:rPr>
          <w:rFonts w:ascii="Times New Roman" w:hAnsi="Times New Roman" w:cs="Times New Roman"/>
          <w:color w:val="70AD47" w:themeColor="accent6"/>
          <w:sz w:val="20"/>
          <w:szCs w:val="20"/>
        </w:rPr>
        <w:t>Ib</w:t>
      </w:r>
      <w:proofErr w:type="spellEnd"/>
      <w:r w:rsidRPr="00BB4DAF">
        <w:rPr>
          <w:rFonts w:ascii="Times New Roman" w:hAnsi="Times New Roman" w:cs="Times New Roman"/>
          <w:color w:val="70AD47" w:themeColor="accent6"/>
          <w:sz w:val="20"/>
          <w:szCs w:val="20"/>
        </w:rPr>
        <w:t>) (</w:t>
      </w:r>
      <w:proofErr w:type="spellStart"/>
      <w:r w:rsidRPr="00BB4DAF">
        <w:rPr>
          <w:rFonts w:ascii="Times New Roman" w:hAnsi="Times New Roman" w:cs="Times New Roman"/>
          <w:color w:val="70AD47" w:themeColor="accent6"/>
          <w:sz w:val="20"/>
          <w:szCs w:val="20"/>
        </w:rPr>
        <w:t>Korner</w:t>
      </w:r>
      <w:proofErr w:type="spellEnd"/>
      <w:r w:rsidRPr="00BB4DAF">
        <w:rPr>
          <w:rFonts w:ascii="Times New Roman" w:hAnsi="Times New Roman" w:cs="Times New Roman"/>
          <w:color w:val="70AD47" w:themeColor="accent6"/>
          <w:sz w:val="20"/>
          <w:szCs w:val="20"/>
        </w:rPr>
        <w:t>, 1955, p. 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w:t>
      </w:r>
      <w:proofErr w:type="spellStart"/>
      <w:r w:rsidRPr="00BB4DAF">
        <w:rPr>
          <w:rFonts w:ascii="Times New Roman" w:hAnsi="Times New Roman" w:cs="Times New Roman"/>
          <w:color w:val="70AD47" w:themeColor="accent6"/>
          <w:sz w:val="20"/>
          <w:szCs w:val="20"/>
        </w:rPr>
        <w:t>Korner</w:t>
      </w:r>
      <w:proofErr w:type="spellEnd"/>
      <w:r w:rsidRPr="00BB4DAF">
        <w:rPr>
          <w:rFonts w:ascii="Times New Roman" w:hAnsi="Times New Roman" w:cs="Times New Roman"/>
          <w:color w:val="70AD47" w:themeColor="accent6"/>
          <w:sz w:val="20"/>
          <w:szCs w:val="20"/>
        </w:rPr>
        <w:t>, 1955, p.123)</w:t>
      </w:r>
    </w:p>
    <w:p w:rsidR="002C21E0" w:rsidRDefault="002C21E0" w:rsidP="002C21E0">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Cassirer</w:t>
      </w:r>
      <w:proofErr w:type="spellEnd"/>
      <w:r w:rsidRPr="007F6A09">
        <w:rPr>
          <w:rFonts w:ascii="Times New Roman" w:hAnsi="Times New Roman"/>
          <w:color w:val="000000" w:themeColor="text1"/>
          <w:sz w:val="24"/>
          <w:szCs w:val="24"/>
        </w:rPr>
        <w:t xml:space="preserve">,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“Para armonizar los diferentes actos individuales de la voluntad el camino no consiste en infundirles a </w:t>
      </w:r>
      <w:proofErr w:type="gramStart"/>
      <w:r w:rsidRPr="00BB4DAF">
        <w:rPr>
          <w:rFonts w:ascii="Times New Roman" w:hAnsi="Times New Roman" w:cs="Times New Roman"/>
          <w:color w:val="70AD47" w:themeColor="accent6"/>
          <w:sz w:val="20"/>
          <w:szCs w:val="20"/>
        </w:rPr>
        <w:t>todos el mismo contenido real</w:t>
      </w:r>
      <w:proofErr w:type="gramEnd"/>
      <w:r w:rsidRPr="00BB4DAF">
        <w:rPr>
          <w:rFonts w:ascii="Times New Roman" w:hAnsi="Times New Roman" w:cs="Times New Roman"/>
          <w:color w:val="70AD47" w:themeColor="accent6"/>
          <w:sz w:val="20"/>
          <w:szCs w:val="20"/>
        </w:rPr>
        <w:t xml:space="preserve">, la misma mira material del deseo o la apetencia –pues eso traería consigo más bien una pugna total entre ellos– sino, simplemente en que cada uno de ellos se someta a la dirección de un </w:t>
      </w:r>
      <w:r w:rsidRPr="00BB4DAF">
        <w:rPr>
          <w:rFonts w:ascii="Times New Roman" w:hAnsi="Times New Roman" w:cs="Times New Roman"/>
          <w:color w:val="70AD47" w:themeColor="accent6"/>
          <w:sz w:val="20"/>
          <w:szCs w:val="20"/>
        </w:rPr>
        <w:lastRenderedPageBreak/>
        <w:t>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 p. 317)</w:t>
      </w:r>
    </w:p>
    <w:p w:rsidR="002C21E0" w:rsidRDefault="002C21E0" w:rsidP="002C21E0">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Goldmann</w:t>
      </w:r>
      <w:proofErr w:type="spellEnd"/>
      <w:r w:rsidRPr="007F6A09">
        <w:rPr>
          <w:rFonts w:ascii="Times New Roman" w:hAnsi="Times New Roman"/>
          <w:color w:val="000000" w:themeColor="text1"/>
          <w:sz w:val="24"/>
          <w:szCs w:val="24"/>
        </w:rPr>
        <w:t xml:space="preserve">,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Amorrortu</w:t>
      </w:r>
      <w:proofErr w:type="spellEnd"/>
      <w:r w:rsidRPr="007F6A09">
        <w:rPr>
          <w:rFonts w:ascii="Times New Roman" w:hAnsi="Times New Roman"/>
          <w:color w:val="000000" w:themeColor="text1"/>
          <w:sz w:val="24"/>
          <w:szCs w:val="24"/>
        </w:rPr>
        <w:t xml:space="preserve"> Editores.</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 p. 172)</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w:t>
      </w:r>
      <w:proofErr w:type="spellStart"/>
      <w:r w:rsidRPr="007F6A09">
        <w:rPr>
          <w:rFonts w:ascii="Times New Roman" w:hAnsi="Times New Roman"/>
          <w:color w:val="000000" w:themeColor="text1"/>
          <w:sz w:val="24"/>
          <w:szCs w:val="24"/>
        </w:rPr>
        <w:t>Caffarena</w:t>
      </w:r>
      <w:proofErr w:type="spellEnd"/>
      <w:r w:rsidRPr="007F6A09">
        <w:rPr>
          <w:rFonts w:ascii="Times New Roman" w:hAnsi="Times New Roman"/>
          <w:color w:val="000000" w:themeColor="text1"/>
          <w:sz w:val="24"/>
          <w:szCs w:val="24"/>
        </w:rPr>
        <w:t xml:space="preserve">,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8B2D67">
        <w:rPr>
          <w:rFonts w:ascii="Times New Roman" w:hAnsi="Times New Roman"/>
          <w:color w:val="000000" w:themeColor="text1"/>
          <w:sz w:val="24"/>
          <w:szCs w:val="24"/>
        </w:rPr>
        <w:t xml:space="preserve">Ediciones Cristiandad. </w:t>
      </w:r>
    </w:p>
    <w:p w:rsidR="003F1212"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“La meta final de la razón en su uso trascendental, es decir, no empírico, es en primer lugar, la libertad.” (1983, p.168)</w:t>
      </w:r>
    </w:p>
    <w:p w:rsidR="008B2D67" w:rsidRDefault="008B2D67" w:rsidP="008B2D67">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Definición de la raza humana</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7F6A09"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“He explicado la moral como una ciencia que no nos enseña a ser felices, sino a tornarnos dignos de la felicidad.” (p. 142)</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rsidR="00824AA2" w:rsidRDefault="00824AA2" w:rsidP="00824AA2">
      <w:pPr>
        <w:ind w:left="720" w:hanging="720"/>
        <w:rPr>
          <w:rFonts w:ascii="Times New Roman" w:hAnsi="Times New Roman"/>
          <w:color w:val="000000" w:themeColor="text1"/>
          <w:sz w:val="24"/>
          <w:szCs w:val="24"/>
        </w:rPr>
      </w:pPr>
      <w:proofErr w:type="spellStart"/>
      <w:r w:rsidRPr="00824AA2">
        <w:rPr>
          <w:rFonts w:ascii="Times New Roman" w:hAnsi="Times New Roman"/>
          <w:color w:val="000000" w:themeColor="text1"/>
          <w:sz w:val="24"/>
          <w:szCs w:val="24"/>
        </w:rPr>
        <w:t>Lacroix</w:t>
      </w:r>
      <w:proofErr w:type="spellEnd"/>
      <w:r w:rsidRPr="00824AA2">
        <w:rPr>
          <w:rFonts w:ascii="Times New Roman" w:hAnsi="Times New Roman"/>
          <w:color w:val="000000" w:themeColor="text1"/>
          <w:sz w:val="24"/>
          <w:szCs w:val="24"/>
        </w:rPr>
        <w:t xml:space="preserve">, J. (1969) </w:t>
      </w:r>
      <w:r w:rsidRPr="00824AA2">
        <w:rPr>
          <w:rFonts w:ascii="Times New Roman" w:hAnsi="Times New Roman"/>
          <w:i/>
          <w:color w:val="000000" w:themeColor="text1"/>
          <w:sz w:val="24"/>
          <w:szCs w:val="24"/>
        </w:rPr>
        <w:t>Kant</w:t>
      </w:r>
      <w:r w:rsidRPr="00824AA2">
        <w:rPr>
          <w:rFonts w:ascii="Times New Roman" w:hAnsi="Times New Roman"/>
          <w:color w:val="000000" w:themeColor="text1"/>
          <w:sz w:val="24"/>
          <w:szCs w:val="24"/>
        </w:rPr>
        <w:t>. Ed. Sudamericana.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quiere fundar la metafísica gracias a la moral, a pesar de la imposibilidad de la metafísica dogmática. Es la moral, en efecto, quien nos enseña que pertenecemos efectivamente al mundo de la libertad.” (p. 77)</w:t>
      </w:r>
    </w:p>
    <w:p w:rsidR="00824AA2" w:rsidRDefault="00824AA2" w:rsidP="00824AA2">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Maritain</w:t>
      </w:r>
      <w:proofErr w:type="spellEnd"/>
      <w:r w:rsidRPr="007F6A09">
        <w:rPr>
          <w:rFonts w:ascii="Times New Roman" w:hAnsi="Times New Roman"/>
          <w:color w:val="000000" w:themeColor="text1"/>
          <w:sz w:val="24"/>
          <w:szCs w:val="24"/>
        </w:rPr>
        <w:t xml:space="preserve">, J. (1962) </w:t>
      </w:r>
      <w:r w:rsidRPr="007F6A09">
        <w:rPr>
          <w:rFonts w:ascii="Times New Roman" w:hAnsi="Times New Roman"/>
          <w:i/>
          <w:color w:val="000000" w:themeColor="text1"/>
          <w:sz w:val="24"/>
          <w:szCs w:val="24"/>
        </w:rPr>
        <w:t xml:space="preserve">Filosofía moral. </w:t>
      </w:r>
      <w:proofErr w:type="spellStart"/>
      <w:r w:rsidRPr="007F6A09">
        <w:rPr>
          <w:rFonts w:ascii="Times New Roman" w:hAnsi="Times New Roman"/>
          <w:i/>
          <w:color w:val="000000" w:themeColor="text1"/>
          <w:sz w:val="24"/>
          <w:szCs w:val="24"/>
        </w:rPr>
        <w:t>Exámen</w:t>
      </w:r>
      <w:proofErr w:type="spellEnd"/>
      <w:r w:rsidRPr="007F6A09">
        <w:rPr>
          <w:rFonts w:ascii="Times New Roman" w:hAnsi="Times New Roman"/>
          <w:i/>
          <w:color w:val="000000" w:themeColor="text1"/>
          <w:sz w:val="24"/>
          <w:szCs w:val="24"/>
        </w:rPr>
        <w:t xml:space="preserve"> histórico crítico de los grandes sistemas.</w:t>
      </w:r>
      <w:r w:rsidRPr="007F6A09">
        <w:rPr>
          <w:rFonts w:ascii="Times New Roman" w:hAnsi="Times New Roman"/>
          <w:color w:val="000000" w:themeColor="text1"/>
          <w:sz w:val="24"/>
          <w:szCs w:val="24"/>
        </w:rPr>
        <w:t xml:space="preserve"> Ed. Morata.</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en el orden práctico, el centrar toda la vida moral, no ya más sobre el bien, sino sobre la forma pura del deber.” (</w:t>
      </w:r>
      <w:proofErr w:type="spellStart"/>
      <w:r w:rsidRPr="00BB4DAF">
        <w:rPr>
          <w:rFonts w:ascii="Times New Roman" w:hAnsi="Times New Roman" w:cs="Times New Roman"/>
          <w:color w:val="70AD47" w:themeColor="accent6"/>
          <w:sz w:val="20"/>
          <w:szCs w:val="20"/>
        </w:rPr>
        <w:t>Maritain</w:t>
      </w:r>
      <w:proofErr w:type="spellEnd"/>
      <w:r w:rsidRPr="00BB4DAF">
        <w:rPr>
          <w:rFonts w:ascii="Times New Roman" w:hAnsi="Times New Roman" w:cs="Times New Roman"/>
          <w:color w:val="70AD47" w:themeColor="accent6"/>
          <w:sz w:val="20"/>
          <w:szCs w:val="20"/>
        </w:rPr>
        <w:t>, 1962, 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“Construir una ética puramente filosófica, una ética de la razón pura que fuere al mismo tiempo un cumplimiento definitivo –y un sustituto- de la ética tradicional inspirada por la fe cristiana.” (</w:t>
      </w:r>
      <w:proofErr w:type="spellStart"/>
      <w:r w:rsidRPr="00BB4DAF">
        <w:rPr>
          <w:rFonts w:ascii="Times New Roman" w:hAnsi="Times New Roman" w:cs="Times New Roman"/>
          <w:color w:val="70AD47" w:themeColor="accent6"/>
          <w:sz w:val="20"/>
          <w:szCs w:val="20"/>
        </w:rPr>
        <w:t>Maritain</w:t>
      </w:r>
      <w:proofErr w:type="spellEnd"/>
      <w:r w:rsidRPr="00BB4DAF">
        <w:rPr>
          <w:rFonts w:ascii="Times New Roman" w:hAnsi="Times New Roman" w:cs="Times New Roman"/>
          <w:color w:val="70AD47" w:themeColor="accent6"/>
          <w:sz w:val="20"/>
          <w:szCs w:val="20"/>
        </w:rPr>
        <w:t>, 1962, 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w:t>
      </w:r>
      <w:proofErr w:type="spellStart"/>
      <w:r w:rsidRPr="00BB4DAF">
        <w:rPr>
          <w:rFonts w:ascii="Times New Roman" w:hAnsi="Times New Roman" w:cs="Times New Roman"/>
          <w:color w:val="70AD47" w:themeColor="accent6"/>
          <w:sz w:val="20"/>
          <w:szCs w:val="20"/>
        </w:rPr>
        <w:t>Maritain</w:t>
      </w:r>
      <w:proofErr w:type="spellEnd"/>
      <w:r w:rsidRPr="00BB4DAF">
        <w:rPr>
          <w:rFonts w:ascii="Times New Roman" w:hAnsi="Times New Roman" w:cs="Times New Roman"/>
          <w:color w:val="70AD47" w:themeColor="accent6"/>
          <w:sz w:val="20"/>
          <w:szCs w:val="20"/>
        </w:rPr>
        <w:t>, 1962, p.139)</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voluntad es buena, buena sin limitación, precisamente porque es una manifestación de la razón pura práctica y cumple el deber únicamente por el deber. El deber por el deber es la única motivación auténticamente moral (…) el respeto por la ley.” (</w:t>
      </w:r>
      <w:proofErr w:type="spellStart"/>
      <w:r w:rsidRPr="00BB4DAF">
        <w:rPr>
          <w:rFonts w:ascii="Times New Roman" w:hAnsi="Times New Roman" w:cs="Times New Roman"/>
          <w:color w:val="70AD47" w:themeColor="accent6"/>
          <w:sz w:val="20"/>
          <w:szCs w:val="20"/>
        </w:rPr>
        <w:t>Maritain</w:t>
      </w:r>
      <w:proofErr w:type="spellEnd"/>
      <w:r w:rsidRPr="00BB4DAF">
        <w:rPr>
          <w:rFonts w:ascii="Times New Roman" w:hAnsi="Times New Roman" w:cs="Times New Roman"/>
          <w:color w:val="70AD47" w:themeColor="accent6"/>
          <w:sz w:val="20"/>
          <w:szCs w:val="20"/>
        </w:rPr>
        <w:t>, 1962, p.142)</w:t>
      </w:r>
    </w:p>
    <w:p w:rsidR="00EC5641"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 hace de Dios un apéndice de la moral, no un fundamento de ella” (</w:t>
      </w:r>
      <w:proofErr w:type="spellStart"/>
      <w:r w:rsidRPr="00BB4DAF">
        <w:rPr>
          <w:rFonts w:ascii="Times New Roman" w:hAnsi="Times New Roman" w:cs="Times New Roman"/>
          <w:color w:val="70AD47" w:themeColor="accent6"/>
          <w:sz w:val="20"/>
          <w:szCs w:val="20"/>
        </w:rPr>
        <w:t>Maritain</w:t>
      </w:r>
      <w:proofErr w:type="spellEnd"/>
      <w:r w:rsidRPr="00BB4DAF">
        <w:rPr>
          <w:rFonts w:ascii="Times New Roman" w:hAnsi="Times New Roman" w:cs="Times New Roman"/>
          <w:color w:val="70AD47" w:themeColor="accent6"/>
          <w:sz w:val="20"/>
          <w:szCs w:val="20"/>
        </w:rPr>
        <w:t>, 1962, p.145)</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lastRenderedPageBreak/>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xml:space="preserve">. En: </w:t>
      </w:r>
      <w:proofErr w:type="spellStart"/>
      <w:r w:rsidRPr="007F6A09">
        <w:rPr>
          <w:rFonts w:ascii="Times New Roman" w:hAnsi="Times New Roman"/>
          <w:color w:val="000000" w:themeColor="text1"/>
          <w:sz w:val="24"/>
          <w:szCs w:val="24"/>
        </w:rPr>
        <w:t>Isegoría</w:t>
      </w:r>
      <w:proofErr w:type="spellEnd"/>
      <w:r w:rsidRPr="007F6A09">
        <w:rPr>
          <w:rFonts w:ascii="Times New Roman" w:hAnsi="Times New Roman"/>
          <w:color w:val="000000" w:themeColor="text1"/>
          <w:sz w:val="24"/>
          <w:szCs w:val="24"/>
        </w:rPr>
        <w:t xml:space="preserve">, Nº 30, </w:t>
      </w:r>
      <w:proofErr w:type="gramStart"/>
      <w:r w:rsidRPr="007F6A09">
        <w:rPr>
          <w:rFonts w:ascii="Times New Roman" w:hAnsi="Times New Roman"/>
          <w:color w:val="000000" w:themeColor="text1"/>
          <w:sz w:val="24"/>
          <w:szCs w:val="24"/>
        </w:rPr>
        <w:t>Junio</w:t>
      </w:r>
      <w:proofErr w:type="gramEnd"/>
      <w:r w:rsidRPr="007F6A09">
        <w:rPr>
          <w:rFonts w:ascii="Times New Roman" w:hAnsi="Times New Roman"/>
          <w:color w:val="000000" w:themeColor="text1"/>
          <w:sz w:val="24"/>
          <w:szCs w:val="24"/>
        </w:rPr>
        <w:t>,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autonomía en tanto capacidad </w:t>
      </w:r>
      <w:proofErr w:type="spellStart"/>
      <w:r w:rsidRPr="00BB4DAF">
        <w:rPr>
          <w:rFonts w:ascii="Times New Roman" w:hAnsi="Times New Roman" w:cs="Times New Roman"/>
          <w:color w:val="70AD47" w:themeColor="accent6"/>
          <w:sz w:val="20"/>
          <w:szCs w:val="20"/>
        </w:rPr>
        <w:t>autolegisladora</w:t>
      </w:r>
      <w:proofErr w:type="spellEnd"/>
      <w:r w:rsidRPr="00BB4DAF">
        <w:rPr>
          <w:rFonts w:ascii="Times New Roman" w:hAnsi="Times New Roman" w:cs="Times New Roman"/>
          <w:color w:val="70AD47" w:themeColor="accent6"/>
          <w:sz w:val="20"/>
          <w:szCs w:val="20"/>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rsidR="00EC5641" w:rsidRPr="00EC5641" w:rsidRDefault="00EC5641" w:rsidP="00EC5641">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Agazzi</w:t>
      </w:r>
      <w:proofErr w:type="spellEnd"/>
      <w:r w:rsidRPr="007F6A09">
        <w:rPr>
          <w:rFonts w:ascii="Times New Roman" w:hAnsi="Times New Roman"/>
          <w:color w:val="000000" w:themeColor="text1"/>
          <w:sz w:val="24"/>
          <w:szCs w:val="24"/>
        </w:rPr>
        <w:t>,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C5641"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BB4DAF">
        <w:rPr>
          <w:rFonts w:ascii="Times New Roman" w:hAnsi="Times New Roman" w:cs="Times New Roman"/>
          <w:color w:val="70AD47" w:themeColor="accent6"/>
          <w:sz w:val="20"/>
          <w:szCs w:val="20"/>
        </w:rPr>
        <w:t>Agazzi</w:t>
      </w:r>
      <w:proofErr w:type="spellEnd"/>
      <w:r w:rsidRPr="00BB4DAF">
        <w:rPr>
          <w:rFonts w:ascii="Times New Roman" w:hAnsi="Times New Roman" w:cs="Times New Roman"/>
          <w:color w:val="70AD47" w:themeColor="accent6"/>
          <w:sz w:val="20"/>
          <w:szCs w:val="20"/>
        </w:rPr>
        <w:t>, 1966, p.346)</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 p. 361)</w:t>
      </w:r>
    </w:p>
    <w:p w:rsidR="00EC5641" w:rsidRPr="00BB4DAF" w:rsidRDefault="00EC5641" w:rsidP="00EC5641">
      <w:pPr>
        <w:spacing w:line="240" w:lineRule="auto"/>
        <w:jc w:val="both"/>
        <w:rPr>
          <w:rFonts w:ascii="Times New Roman" w:hAnsi="Times New Roman" w:cs="Times New Roman"/>
          <w:color w:val="70AD47" w:themeColor="accent6"/>
          <w:sz w:val="20"/>
          <w:szCs w:val="20"/>
        </w:rPr>
      </w:pPr>
    </w:p>
    <w:p w:rsidR="002C21E0" w:rsidRDefault="002C21E0" w:rsidP="002C21E0">
      <w:pPr>
        <w:ind w:left="705"/>
        <w:rPr>
          <w:rFonts w:ascii="Times New Roman" w:hAnsi="Times New Roman" w:cs="Times New Roman"/>
          <w:b/>
          <w:sz w:val="28"/>
          <w:szCs w:val="28"/>
        </w:rPr>
      </w:pPr>
      <w:r w:rsidRPr="00E264B0">
        <w:rPr>
          <w:rFonts w:ascii="Times New Roman" w:hAnsi="Times New Roman" w:cs="Times New Roman"/>
          <w:b/>
          <w:sz w:val="28"/>
          <w:szCs w:val="28"/>
        </w:rPr>
        <w:t>1.</w:t>
      </w:r>
      <w:r>
        <w:rPr>
          <w:rFonts w:ascii="Times New Roman" w:hAnsi="Times New Roman" w:cs="Times New Roman"/>
          <w:b/>
          <w:sz w:val="28"/>
          <w:szCs w:val="28"/>
        </w:rPr>
        <w:t>3</w:t>
      </w:r>
      <w:r w:rsidRPr="00E264B0">
        <w:rPr>
          <w:rFonts w:ascii="Times New Roman" w:hAnsi="Times New Roman" w:cs="Times New Roman"/>
          <w:b/>
          <w:sz w:val="28"/>
          <w:szCs w:val="28"/>
        </w:rPr>
        <w:t xml:space="preserve"> Pensamiento político de Kant </w:t>
      </w:r>
    </w:p>
    <w:p w:rsidR="002C21E0" w:rsidRDefault="002C21E0" w:rsidP="002C21E0">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Caviglia</w:t>
      </w:r>
      <w:proofErr w:type="spellEnd"/>
      <w:r w:rsidRPr="007F6A09">
        <w:rPr>
          <w:rFonts w:ascii="Times New Roman" w:hAnsi="Times New Roman"/>
          <w:color w:val="000000" w:themeColor="text1"/>
          <w:sz w:val="24"/>
          <w:szCs w:val="24"/>
        </w:rPr>
        <w:t xml:space="preserve">,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3F1212"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condición civil, considerada como mero estado jurídico, se basa, a priori, en los siguientes principios: </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cada miembro de la sociedad en cuanto hombre.</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igualdad entre los mismos y los demás, en cuanto súbditos.</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de cada miembro de una comunidad, en cuanto ciudadano.</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Estos principios no son leyes dadas por el estado ya constituido, sino principios según los cuales únicamente es posible una constitución estatal, conforme a principios puros de la razón.” (p.159)</w:t>
      </w:r>
    </w:p>
    <w:p w:rsidR="00DE2AEF" w:rsidRDefault="00DE2AEF" w:rsidP="00E87725">
      <w:pPr>
        <w:ind w:left="720" w:hanging="720"/>
        <w:jc w:val="both"/>
        <w:rPr>
          <w:rFonts w:ascii="Times New Roman" w:hAnsi="Times New Roman"/>
          <w:color w:val="000000" w:themeColor="text1"/>
          <w:sz w:val="24"/>
          <w:szCs w:val="24"/>
        </w:rPr>
      </w:pPr>
      <w:r w:rsidRPr="00DE2AEF">
        <w:rPr>
          <w:rFonts w:ascii="Times New Roman" w:hAnsi="Times New Roman"/>
          <w:color w:val="000000" w:themeColor="text1"/>
          <w:sz w:val="24"/>
          <w:szCs w:val="24"/>
        </w:rPr>
        <w:t>Kant, I.</w:t>
      </w:r>
      <w:r w:rsidR="003F1212">
        <w:rPr>
          <w:rFonts w:ascii="Times New Roman" w:hAnsi="Times New Roman"/>
          <w:color w:val="000000" w:themeColor="text1"/>
          <w:sz w:val="24"/>
          <w:szCs w:val="24"/>
        </w:rPr>
        <w:t xml:space="preserve"> (1964)</w:t>
      </w:r>
      <w:r w:rsidRPr="00DE2AEF">
        <w:rPr>
          <w:rFonts w:ascii="Times New Roman" w:hAnsi="Times New Roman"/>
          <w:color w:val="000000" w:themeColor="text1"/>
          <w:sz w:val="24"/>
          <w:szCs w:val="24"/>
        </w:rPr>
        <w:t xml:space="preserve"> Definición de la raza humana (En: Kant, I. Fil</w:t>
      </w:r>
      <w:r w:rsidR="003F1212">
        <w:rPr>
          <w:rFonts w:ascii="Times New Roman" w:hAnsi="Times New Roman"/>
          <w:color w:val="000000" w:themeColor="text1"/>
          <w:sz w:val="24"/>
          <w:szCs w:val="24"/>
        </w:rPr>
        <w:t>osofía de la historia. Ed. Nova</w:t>
      </w:r>
      <w:r w:rsidRPr="00DE2AEF">
        <w:rPr>
          <w:rFonts w:ascii="Times New Roman" w:hAnsi="Times New Roman"/>
          <w:color w:val="000000" w:themeColor="text1"/>
          <w:sz w:val="24"/>
          <w:szCs w:val="24"/>
        </w:rPr>
        <w:t>)</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clase de los blancos no se diferencia de la de los negros como especie particular del género humano. No existen, en absoluto, diferencias específicas entre los hombres.” (p. 79)</w:t>
      </w:r>
    </w:p>
    <w:p w:rsidR="00B61CAC" w:rsidRDefault="00B61CAC" w:rsidP="00B61CAC">
      <w:pPr>
        <w:ind w:left="720" w:hanging="720"/>
        <w:jc w:val="both"/>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xml:space="preserve">. Trad. G. </w:t>
      </w:r>
      <w:proofErr w:type="spellStart"/>
      <w:r w:rsidRPr="007F6A09">
        <w:rPr>
          <w:rFonts w:ascii="Times New Roman" w:hAnsi="Times New Roman"/>
          <w:color w:val="000000" w:themeColor="text1"/>
          <w:sz w:val="24"/>
          <w:szCs w:val="24"/>
          <w:shd w:val="clear" w:color="auto" w:fill="FFFFFF"/>
        </w:rPr>
        <w:t>Lizarraga</w:t>
      </w:r>
      <w:proofErr w:type="spellEnd"/>
      <w:r w:rsidRPr="007F6A09">
        <w:rPr>
          <w:rFonts w:ascii="Times New Roman" w:hAnsi="Times New Roman"/>
          <w:color w:val="000000" w:themeColor="text1"/>
          <w:sz w:val="24"/>
          <w:szCs w:val="24"/>
          <w:shd w:val="clear" w:color="auto" w:fill="FFFFFF"/>
        </w:rPr>
        <w:t>. Ed. Renacimiento.</w:t>
      </w:r>
    </w:p>
    <w:p w:rsidR="00B61CAC" w:rsidRPr="00BB4DAF" w:rsidRDefault="00B61CAC" w:rsidP="00B61CAC">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Esta Idea racional de una comunidad pacifica perpetua de todos los pueblos de la tierra (aun cuando todavía no sean amigos), entre los cuales pueden establecerse relaciones, no es un principio filantrópico (moral), sino un principio de derecho.</w:t>
      </w:r>
    </w:p>
    <w:p w:rsidR="00B61CAC" w:rsidRPr="00BB4DAF" w:rsidRDefault="00B61CAC" w:rsidP="00B61CAC">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w:t>
      </w:r>
      <w:proofErr w:type="spellStart"/>
      <w:r w:rsidRPr="00BB4DAF">
        <w:rPr>
          <w:rFonts w:ascii="Times New Roman" w:hAnsi="Times New Roman" w:cs="Times New Roman"/>
          <w:color w:val="70AD47" w:themeColor="accent6"/>
          <w:sz w:val="20"/>
          <w:szCs w:val="20"/>
        </w:rPr>
        <w:t>accion</w:t>
      </w:r>
      <w:proofErr w:type="spellEnd"/>
      <w:r w:rsidRPr="00BB4DAF">
        <w:rPr>
          <w:rFonts w:ascii="Times New Roman" w:hAnsi="Times New Roman" w:cs="Times New Roman"/>
          <w:color w:val="70AD47" w:themeColor="accent6"/>
          <w:sz w:val="20"/>
          <w:szCs w:val="20"/>
        </w:rPr>
        <w:t xml:space="preserve"> físico posible, es decir, en una relación universal de uno solo con todos los demás (</w:t>
      </w:r>
      <w:proofErr w:type="spellStart"/>
      <w:r w:rsidRPr="00BB4DAF">
        <w:rPr>
          <w:rFonts w:ascii="Times New Roman" w:hAnsi="Times New Roman" w:cs="Times New Roman"/>
          <w:color w:val="70AD47" w:themeColor="accent6"/>
          <w:sz w:val="20"/>
          <w:szCs w:val="20"/>
        </w:rPr>
        <w:t>relacion</w:t>
      </w:r>
      <w:proofErr w:type="spellEnd"/>
      <w:r w:rsidRPr="00BB4DAF">
        <w:rPr>
          <w:rFonts w:ascii="Times New Roman" w:hAnsi="Times New Roman" w:cs="Times New Roman"/>
          <w:color w:val="70AD47" w:themeColor="accent6"/>
          <w:sz w:val="20"/>
          <w:szCs w:val="20"/>
        </w:rPr>
        <w:t xml:space="preserve"> que consiste en prestarse a un comercio reciproco); y tienen el derecho de hacer el ensayo, sin que por ello pueda un extranjero tratarlos como á </w:t>
      </w:r>
      <w:r w:rsidRPr="00BB4DAF">
        <w:rPr>
          <w:rFonts w:ascii="Times New Roman" w:hAnsi="Times New Roman" w:cs="Times New Roman"/>
          <w:color w:val="70AD47" w:themeColor="accent6"/>
          <w:sz w:val="20"/>
          <w:szCs w:val="20"/>
        </w:rPr>
        <w:lastRenderedPageBreak/>
        <w:t>enemigos.</w:t>
      </w:r>
      <w:r>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Este derecho, como la unión posible de todos los pueblos, con relación a ciertas leyes universales de su comercio posible, puede llamarse derecho </w:t>
      </w:r>
      <w:proofErr w:type="spellStart"/>
      <w:r w:rsidRPr="00BB4DAF">
        <w:rPr>
          <w:rFonts w:ascii="Times New Roman" w:hAnsi="Times New Roman" w:cs="Times New Roman"/>
          <w:color w:val="70AD47" w:themeColor="accent6"/>
          <w:sz w:val="20"/>
          <w:szCs w:val="20"/>
        </w:rPr>
        <w:t>cosmopolítico</w:t>
      </w:r>
      <w:proofErr w:type="spellEnd"/>
      <w:r w:rsidRPr="00BB4DAF">
        <w:rPr>
          <w:rFonts w:ascii="Times New Roman" w:hAnsi="Times New Roman" w:cs="Times New Roman"/>
          <w:color w:val="70AD47" w:themeColor="accent6"/>
          <w:sz w:val="20"/>
          <w:szCs w:val="20"/>
        </w:rPr>
        <w:t>. (2008, p. 226)</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Replanteamiento de la cuestión sobre si el género humano se halla en continuo progreso hacia lo mejor</w:t>
      </w:r>
      <w:r w:rsidRPr="007F6A09">
        <w:rPr>
          <w:rFonts w:ascii="Times New Roman" w:hAnsi="Times New Roman"/>
          <w:color w:val="000000" w:themeColor="text1"/>
          <w:sz w:val="24"/>
          <w:szCs w:val="24"/>
        </w:rPr>
        <w:t>. (En: Filosofía de la historia. Ed. Nova)</w:t>
      </w:r>
      <w:r>
        <w:rPr>
          <w:rFonts w:ascii="Times New Roman" w:hAnsi="Times New Roman"/>
          <w:color w:val="000000" w:themeColor="text1"/>
          <w:sz w:val="24"/>
          <w:szCs w:val="24"/>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BB4DAF">
        <w:rPr>
          <w:rFonts w:ascii="Times New Roman" w:hAnsi="Times New Roman" w:cs="Times New Roman"/>
          <w:i/>
          <w:color w:val="70AD47" w:themeColor="accent6"/>
          <w:sz w:val="20"/>
          <w:szCs w:val="20"/>
        </w:rPr>
        <w:t>¡</w:t>
      </w:r>
      <w:proofErr w:type="spellStart"/>
      <w:r w:rsidRPr="00BB4DAF">
        <w:rPr>
          <w:rFonts w:ascii="Times New Roman" w:hAnsi="Times New Roman" w:cs="Times New Roman"/>
          <w:i/>
          <w:color w:val="70AD47" w:themeColor="accent6"/>
          <w:sz w:val="20"/>
          <w:szCs w:val="20"/>
        </w:rPr>
        <w:t>Sapere</w:t>
      </w:r>
      <w:proofErr w:type="spellEnd"/>
      <w:r w:rsidRPr="00BB4DAF">
        <w:rPr>
          <w:rFonts w:ascii="Times New Roman" w:hAnsi="Times New Roman" w:cs="Times New Roman"/>
          <w:i/>
          <w:color w:val="70AD47" w:themeColor="accent6"/>
          <w:sz w:val="20"/>
          <w:szCs w:val="20"/>
        </w:rPr>
        <w:t xml:space="preserve"> Aude!</w:t>
      </w:r>
      <w:r w:rsidRPr="00BB4DAF">
        <w:rPr>
          <w:rFonts w:ascii="Times New Roman" w:hAnsi="Times New Roman" w:cs="Times New Roman"/>
          <w:color w:val="70AD47" w:themeColor="accent6"/>
          <w:sz w:val="20"/>
          <w:szCs w:val="20"/>
        </w:rPr>
        <w:t xml:space="preserve"> ¡Ten valor de servirte de tu propio entendimiento! He aquí la divisa de la ilustración.” (p. 58)</w:t>
      </w:r>
    </w:p>
    <w:p w:rsidR="003F1212" w:rsidRPr="003F1212" w:rsidRDefault="003F1212" w:rsidP="00F73824">
      <w:pPr>
        <w:ind w:left="720" w:hanging="720"/>
        <w:rPr>
          <w:rFonts w:ascii="Times New Roman" w:hAnsi="Times New Roman"/>
          <w:color w:val="FF0000"/>
          <w:sz w:val="24"/>
          <w:szCs w:val="24"/>
        </w:rPr>
      </w:pPr>
      <w:r w:rsidRPr="003F1212">
        <w:rPr>
          <w:rFonts w:ascii="Times New Roman" w:hAnsi="Times New Roman"/>
          <w:color w:val="FF0000"/>
          <w:sz w:val="24"/>
          <w:szCs w:val="24"/>
        </w:rPr>
        <w:t>(falta)</w:t>
      </w:r>
    </w:p>
    <w:p w:rsidR="00F73824" w:rsidRPr="007F6A09"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rsidR="007F712E" w:rsidRPr="007F6A09" w:rsidRDefault="007F712E" w:rsidP="007F712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w:t>
      </w:r>
      <w:proofErr w:type="spellStart"/>
      <w:r w:rsidRPr="007F6A09">
        <w:rPr>
          <w:rFonts w:ascii="Times New Roman" w:hAnsi="Times New Roman"/>
          <w:color w:val="000000" w:themeColor="text1"/>
          <w:sz w:val="24"/>
          <w:szCs w:val="24"/>
        </w:rPr>
        <w:t>Renker</w:t>
      </w:r>
      <w:proofErr w:type="spellEnd"/>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In</w:t>
      </w:r>
      <w:r>
        <w:rPr>
          <w:rFonts w:ascii="Times New Roman" w:hAnsi="Times New Roman"/>
          <w:color w:val="000000" w:themeColor="text1"/>
          <w:sz w:val="24"/>
          <w:szCs w:val="24"/>
        </w:rPr>
        <w:t>ternationes</w:t>
      </w:r>
      <w:proofErr w:type="spellEnd"/>
      <w:r>
        <w:rPr>
          <w:rFonts w:ascii="Times New Roman" w:hAnsi="Times New Roman"/>
          <w:color w:val="000000" w:themeColor="text1"/>
          <w:sz w:val="24"/>
          <w:szCs w:val="24"/>
        </w:rPr>
        <w:t>, Bon-</w:t>
      </w:r>
      <w:proofErr w:type="spellStart"/>
      <w:r>
        <w:rPr>
          <w:rFonts w:ascii="Times New Roman" w:hAnsi="Times New Roman"/>
          <w:color w:val="000000" w:themeColor="text1"/>
          <w:sz w:val="24"/>
          <w:szCs w:val="24"/>
        </w:rPr>
        <w:t>Bad</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Godesberg</w:t>
      </w:r>
      <w:proofErr w:type="spellEnd"/>
      <w:r>
        <w:rPr>
          <w:rFonts w:ascii="Times New Roman" w:hAnsi="Times New Roman"/>
          <w:color w:val="000000" w:themeColor="text1"/>
          <w:sz w:val="24"/>
          <w:szCs w:val="24"/>
        </w:rPr>
        <w:t>.</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“Manifestó un docto visitante de Kant que &lt;&lt;Una de las favoritas del Sr. Profesor Kant es la creencia de que la finalidad última del género humano se cifra en la consecución de la constitución perfecta del estado.” (</w:t>
      </w:r>
      <w:proofErr w:type="spellStart"/>
      <w:r w:rsidRPr="00BB4DAF">
        <w:rPr>
          <w:rFonts w:ascii="Times New Roman" w:hAnsi="Times New Roman" w:cs="Times New Roman"/>
          <w:color w:val="70AD47" w:themeColor="accent6"/>
          <w:sz w:val="20"/>
          <w:szCs w:val="20"/>
        </w:rPr>
        <w:t>Euchner</w:t>
      </w:r>
      <w:proofErr w:type="spellEnd"/>
      <w:r w:rsidRPr="00BB4DAF">
        <w:rPr>
          <w:rFonts w:ascii="Times New Roman" w:hAnsi="Times New Roman" w:cs="Times New Roman"/>
          <w:color w:val="70AD47" w:themeColor="accent6"/>
          <w:sz w:val="20"/>
          <w:szCs w:val="20"/>
        </w:rPr>
        <w:t>, 1974, p.17)</w:t>
      </w:r>
    </w:p>
    <w:p w:rsidR="00E264B0" w:rsidRDefault="00E264B0" w:rsidP="009F41FF">
      <w:pPr>
        <w:rPr>
          <w:rFonts w:ascii="Times New Roman" w:hAnsi="Times New Roman" w:cs="Times New Roman"/>
          <w:b/>
          <w:sz w:val="28"/>
          <w:szCs w:val="28"/>
        </w:rPr>
      </w:pP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2. Crisis en la educación</w:t>
      </w:r>
    </w:p>
    <w:p w:rsidR="009F41FF" w:rsidRDefault="009F41FF"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E264B0">
        <w:rPr>
          <w:rFonts w:ascii="Times New Roman" w:hAnsi="Times New Roman" w:cs="Times New Roman"/>
          <w:b/>
          <w:sz w:val="28"/>
          <w:szCs w:val="28"/>
        </w:rPr>
        <w:tab/>
        <w:t>2.1 Dogmatismo y pensamiento crítico</w:t>
      </w:r>
      <w:r w:rsidR="00EC5641">
        <w:rPr>
          <w:rFonts w:ascii="Times New Roman" w:hAnsi="Times New Roman" w:cs="Times New Roman"/>
          <w:b/>
          <w:sz w:val="28"/>
          <w:szCs w:val="28"/>
        </w:rPr>
        <w:tab/>
      </w:r>
    </w:p>
    <w:p w:rsidR="00EC5641" w:rsidRDefault="00EC5641" w:rsidP="00EC5641">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rPr>
        <w:t>Agazzi</w:t>
      </w:r>
      <w:proofErr w:type="spellEnd"/>
      <w:r w:rsidRPr="007F6A09">
        <w:rPr>
          <w:rFonts w:ascii="Times New Roman" w:hAnsi="Times New Roman"/>
          <w:color w:val="000000" w:themeColor="text1"/>
          <w:sz w:val="24"/>
          <w:szCs w:val="24"/>
        </w:rPr>
        <w:t>,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proofErr w:type="spellStart"/>
      <w:r w:rsidRPr="00983D16">
        <w:rPr>
          <w:rFonts w:ascii="Times New Roman" w:hAnsi="Times New Roman"/>
          <w:i/>
          <w:color w:val="000000" w:themeColor="text1"/>
          <w:sz w:val="24"/>
          <w:szCs w:val="24"/>
          <w:lang w:val="en-US"/>
        </w:rPr>
        <w:t>Tomo</w:t>
      </w:r>
      <w:proofErr w:type="spellEnd"/>
      <w:r w:rsidRPr="00983D16">
        <w:rPr>
          <w:rFonts w:ascii="Times New Roman" w:hAnsi="Times New Roman"/>
          <w:i/>
          <w:color w:val="000000" w:themeColor="text1"/>
          <w:sz w:val="24"/>
          <w:szCs w:val="24"/>
          <w:lang w:val="en-US"/>
        </w:rPr>
        <w:t xml:space="preserve"> II.</w:t>
      </w:r>
      <w:r w:rsidRPr="00983D16">
        <w:rPr>
          <w:rFonts w:ascii="Times New Roman" w:hAnsi="Times New Roman"/>
          <w:color w:val="000000" w:themeColor="text1"/>
          <w:sz w:val="24"/>
          <w:szCs w:val="24"/>
          <w:lang w:val="en-US"/>
        </w:rPr>
        <w:t xml:space="preserve"> Ed. </w:t>
      </w:r>
      <w:proofErr w:type="spellStart"/>
      <w:r w:rsidRPr="00983D16">
        <w:rPr>
          <w:rFonts w:ascii="Times New Roman" w:hAnsi="Times New Roman"/>
          <w:color w:val="000000" w:themeColor="text1"/>
          <w:sz w:val="24"/>
          <w:szCs w:val="24"/>
          <w:lang w:val="en-US"/>
        </w:rPr>
        <w:t>Marfil</w:t>
      </w:r>
      <w:proofErr w:type="spellEnd"/>
      <w:r w:rsidRPr="00983D16">
        <w:rPr>
          <w:rFonts w:ascii="Times New Roman" w:hAnsi="Times New Roman"/>
          <w:color w:val="000000" w:themeColor="text1"/>
          <w:sz w:val="24"/>
          <w:szCs w:val="24"/>
          <w:lang w:val="en-US"/>
        </w:rPr>
        <w:t>.</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w:t>
      </w:r>
      <w:r w:rsidRPr="00EC5641">
        <w:rPr>
          <w:rFonts w:ascii="Times New Roman" w:hAnsi="Times New Roman" w:cs="Times New Roman"/>
          <w:color w:val="70AD47" w:themeColor="accent6"/>
          <w:sz w:val="20"/>
          <w:szCs w:val="20"/>
          <w:lang w:val="en-US"/>
        </w:rPr>
        <w:t>(</w:t>
      </w:r>
      <w:proofErr w:type="spellStart"/>
      <w:r w:rsidRPr="00EC5641">
        <w:rPr>
          <w:rFonts w:ascii="Times New Roman" w:hAnsi="Times New Roman" w:cs="Times New Roman"/>
          <w:color w:val="70AD47" w:themeColor="accent6"/>
          <w:sz w:val="20"/>
          <w:szCs w:val="20"/>
          <w:lang w:val="en-US"/>
        </w:rPr>
        <w:t>Agazzi</w:t>
      </w:r>
      <w:proofErr w:type="spellEnd"/>
      <w:r w:rsidRPr="00EC5641">
        <w:rPr>
          <w:rFonts w:ascii="Times New Roman" w:hAnsi="Times New Roman" w:cs="Times New Roman"/>
          <w:color w:val="70AD47" w:themeColor="accent6"/>
          <w:sz w:val="20"/>
          <w:szCs w:val="20"/>
          <w:lang w:val="en-US"/>
        </w:rPr>
        <w:t>, 1966, p.278)</w:t>
      </w:r>
    </w:p>
    <w:p w:rsidR="00E264B0" w:rsidRPr="00CB20CE" w:rsidRDefault="00E264B0" w:rsidP="00E264B0">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xml:space="preserve">. Ed. Ronald </w:t>
      </w:r>
      <w:proofErr w:type="spellStart"/>
      <w:r w:rsidRPr="00CB20CE">
        <w:rPr>
          <w:rFonts w:ascii="Times New Roman" w:hAnsi="Times New Roman"/>
          <w:color w:val="000000" w:themeColor="text1"/>
          <w:sz w:val="24"/>
          <w:szCs w:val="24"/>
          <w:lang w:val="en-US"/>
        </w:rPr>
        <w:t>Beiner</w:t>
      </w:r>
      <w:proofErr w:type="spellEnd"/>
      <w:r w:rsidRPr="00CB20CE">
        <w:rPr>
          <w:rFonts w:ascii="Times New Roman" w:hAnsi="Times New Roman"/>
          <w:color w:val="000000" w:themeColor="text1"/>
          <w:sz w:val="24"/>
          <w:szCs w:val="24"/>
          <w:lang w:val="en-US"/>
        </w:rPr>
        <w:t>. University of Chicago Press</w:t>
      </w:r>
      <w:r>
        <w:rPr>
          <w:rFonts w:ascii="Times New Roman" w:hAnsi="Times New Roman"/>
          <w:color w:val="000000" w:themeColor="text1"/>
          <w:sz w:val="24"/>
          <w:szCs w:val="24"/>
          <w:lang w:val="en-US"/>
        </w:rPr>
        <w:t>.</w:t>
      </w:r>
    </w:p>
    <w:p w:rsidR="00E264B0" w:rsidRDefault="00E264B0" w:rsidP="00E264B0">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Arendt</w:t>
      </w:r>
      <w:proofErr w:type="spellEnd"/>
      <w:r w:rsidRPr="007F6A09">
        <w:rPr>
          <w:rFonts w:ascii="Times New Roman" w:hAnsi="Times New Roman"/>
          <w:color w:val="000000" w:themeColor="text1"/>
          <w:sz w:val="24"/>
          <w:szCs w:val="24"/>
        </w:rPr>
        <w: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rsidR="00E264B0" w:rsidRPr="007F6A09" w:rsidRDefault="00E264B0" w:rsidP="00E264B0">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Clifford</w:t>
      </w:r>
      <w:proofErr w:type="spellEnd"/>
      <w:r w:rsidRPr="007F6A09">
        <w:rPr>
          <w:rFonts w:ascii="Times New Roman" w:hAnsi="Times New Roman"/>
          <w:color w:val="000000" w:themeColor="text1"/>
          <w:sz w:val="24"/>
          <w:szCs w:val="24"/>
        </w:rPr>
        <w:t>,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xml:space="preserve">. (En: W. </w:t>
      </w:r>
      <w:proofErr w:type="spellStart"/>
      <w:r w:rsidRPr="007F6A09">
        <w:rPr>
          <w:rFonts w:ascii="Times New Roman" w:hAnsi="Times New Roman"/>
          <w:color w:val="000000" w:themeColor="text1"/>
          <w:sz w:val="24"/>
          <w:szCs w:val="24"/>
        </w:rPr>
        <w:t>Clifford</w:t>
      </w:r>
      <w:proofErr w:type="spellEnd"/>
      <w:r w:rsidRPr="007F6A09">
        <w:rPr>
          <w:rFonts w:ascii="Times New Roman" w:hAnsi="Times New Roman"/>
          <w:color w:val="000000" w:themeColor="text1"/>
          <w:sz w:val="24"/>
          <w:szCs w:val="24"/>
        </w:rPr>
        <w:t xml:space="preserve"> y W. James. La voluntad de creer. </w:t>
      </w:r>
      <w:proofErr w:type="spellStart"/>
      <w:r w:rsidRPr="007F6A09">
        <w:rPr>
          <w:rFonts w:ascii="Times New Roman" w:hAnsi="Times New Roman"/>
          <w:color w:val="000000" w:themeColor="text1"/>
          <w:sz w:val="24"/>
          <w:szCs w:val="24"/>
        </w:rPr>
        <w:t>Tecnos</w:t>
      </w:r>
      <w:proofErr w:type="spellEnd"/>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F72938" w:rsidRPr="007F6A09" w:rsidRDefault="00F72938" w:rsidP="00F72938">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lastRenderedPageBreak/>
        <w:t>Rorty</w:t>
      </w:r>
      <w:proofErr w:type="spellEnd"/>
      <w:r w:rsidRPr="007F6A09">
        <w:rPr>
          <w:rFonts w:ascii="Times New Roman" w:hAnsi="Times New Roman"/>
          <w:color w:val="000000" w:themeColor="text1"/>
          <w:sz w:val="24"/>
          <w:szCs w:val="24"/>
        </w:rPr>
        <w:t xml:space="preserve">,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Saranyana</w:t>
      </w:r>
      <w:proofErr w:type="spellEnd"/>
      <w:r w:rsidRPr="007F6A09">
        <w:rPr>
          <w:rFonts w:ascii="Times New Roman" w:hAnsi="Times New Roman"/>
          <w:color w:val="000000" w:themeColor="text1"/>
          <w:sz w:val="24"/>
          <w:szCs w:val="24"/>
        </w:rPr>
        <w:t xml:space="preserve">,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rPr>
        <w:t>Eunsa</w:t>
      </w:r>
      <w:proofErr w:type="spellEnd"/>
      <w:r w:rsidRPr="007F6A09">
        <w:rPr>
          <w:rFonts w:ascii="Times New Roman" w:hAnsi="Times New Roman"/>
          <w:color w:val="000000" w:themeColor="text1"/>
          <w:sz w:val="24"/>
          <w:szCs w:val="24"/>
        </w:rPr>
        <w:t>.</w:t>
      </w:r>
    </w:p>
    <w:p w:rsidR="007F712E" w:rsidRPr="007F712E" w:rsidRDefault="007F712E" w:rsidP="007F712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Vandewalle</w:t>
      </w:r>
      <w:proofErr w:type="spellEnd"/>
      <w:r w:rsidRPr="007F6A09">
        <w:rPr>
          <w:rFonts w:ascii="Times New Roman" w:hAnsi="Times New Roman"/>
          <w:color w:val="000000" w:themeColor="text1"/>
          <w:sz w:val="24"/>
          <w:szCs w:val="24"/>
        </w:rPr>
        <w:t xml:space="preserv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w:t>
      </w:r>
      <w:proofErr w:type="spellStart"/>
      <w:r w:rsidRPr="00BB4DAF">
        <w:rPr>
          <w:rFonts w:ascii="Times New Roman" w:hAnsi="Times New Roman" w:cs="Times New Roman"/>
          <w:color w:val="70AD47" w:themeColor="accent6"/>
          <w:sz w:val="20"/>
          <w:szCs w:val="20"/>
        </w:rPr>
        <w:t>Vandewalle</w:t>
      </w:r>
      <w:proofErr w:type="spellEnd"/>
      <w:r w:rsidRPr="00BB4DAF">
        <w:rPr>
          <w:rFonts w:ascii="Times New Roman" w:hAnsi="Times New Roman" w:cs="Times New Roman"/>
          <w:color w:val="70AD47" w:themeColor="accent6"/>
          <w:sz w:val="20"/>
          <w:szCs w:val="20"/>
        </w:rPr>
        <w:t>, 2005, p.9)</w:t>
      </w:r>
    </w:p>
    <w:p w:rsidR="00C131A2" w:rsidRPr="007F6A09" w:rsidRDefault="00C131A2" w:rsidP="00C131A2">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Nussbaum</w:t>
      </w:r>
      <w:proofErr w:type="spellEnd"/>
      <w:r w:rsidRPr="007F6A09">
        <w:rPr>
          <w:rFonts w:ascii="Times New Roman" w:hAnsi="Times New Roman"/>
          <w:color w:val="000000" w:themeColor="text1"/>
          <w:sz w:val="24"/>
          <w:szCs w:val="24"/>
        </w:rPr>
        <w:t xml:space="preserve">,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xml:space="preserve">. (En: Sin fines de lucro, Por qué la democracia necesita de las humanidades. </w:t>
      </w:r>
      <w:proofErr w:type="spellStart"/>
      <w:r w:rsidRPr="007F6A09">
        <w:rPr>
          <w:rFonts w:ascii="Times New Roman" w:hAnsi="Times New Roman"/>
          <w:color w:val="000000" w:themeColor="text1"/>
          <w:sz w:val="24"/>
          <w:szCs w:val="24"/>
        </w:rPr>
        <w:t>Katz</w:t>
      </w:r>
      <w:proofErr w:type="spellEnd"/>
      <w:r w:rsidRPr="007F6A09">
        <w:rPr>
          <w:rFonts w:ascii="Times New Roman" w:hAnsi="Times New Roman"/>
          <w:color w:val="000000" w:themeColor="text1"/>
          <w:sz w:val="24"/>
          <w:szCs w:val="24"/>
        </w:rPr>
        <w:t xml:space="preserve"> Editores)</w:t>
      </w:r>
      <w:r>
        <w:rPr>
          <w:rFonts w:ascii="Times New Roman" w:hAnsi="Times New Roman"/>
          <w:color w:val="000000" w:themeColor="text1"/>
          <w:sz w:val="24"/>
          <w:szCs w:val="24"/>
        </w:rPr>
        <w:t>.</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“Desde los primeros tiempos, 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 p. 39)</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del aprendizaje activo suele implicar un compromiso firme con el pensamiento crítico, que se remonta a la época de Sócrates.” (2010, p.40)</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la tradición estadounidense de la educación pública, la igualdad de oportunidades y de acceso siempre han sido los objetivos ideales, aunque no se hayan reflejado con solidez en la realidad.” (2010, p. 42)</w:t>
      </w:r>
    </w:p>
    <w:p w:rsidR="00E264B0" w:rsidRPr="00C131A2" w:rsidRDefault="00E264B0" w:rsidP="009F41FF">
      <w:pPr>
        <w:rPr>
          <w:rFonts w:ascii="Times New Roman" w:hAnsi="Times New Roman" w:cs="Times New Roman"/>
          <w:b/>
          <w:sz w:val="28"/>
          <w:szCs w:val="28"/>
        </w:rPr>
      </w:pPr>
    </w:p>
    <w:p w:rsidR="00E264B0" w:rsidRDefault="009F41FF" w:rsidP="009F41FF">
      <w:pPr>
        <w:rPr>
          <w:rFonts w:ascii="Times New Roman" w:hAnsi="Times New Roman" w:cs="Times New Roman"/>
          <w:b/>
          <w:sz w:val="28"/>
          <w:szCs w:val="28"/>
        </w:rPr>
      </w:pPr>
      <w:r w:rsidRPr="00C131A2">
        <w:rPr>
          <w:rFonts w:ascii="Times New Roman" w:hAnsi="Times New Roman" w:cs="Times New Roman"/>
          <w:b/>
          <w:sz w:val="28"/>
          <w:szCs w:val="28"/>
        </w:rPr>
        <w:tab/>
      </w:r>
      <w:r w:rsidRPr="00E264B0">
        <w:rPr>
          <w:rFonts w:ascii="Times New Roman" w:hAnsi="Times New Roman" w:cs="Times New Roman"/>
          <w:b/>
          <w:sz w:val="28"/>
          <w:szCs w:val="28"/>
        </w:rPr>
        <w:t xml:space="preserve">2.2 Tecnocracia y globalización </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 introducir cambios en el sistema educativo que permitan a los jóvenes ingresar con éxito y eficiencia en la dinámica de la economía presente y, </w:t>
      </w:r>
      <w:proofErr w:type="gramStart"/>
      <w:r w:rsidRPr="00BB4DAF">
        <w:rPr>
          <w:rFonts w:ascii="Times New Roman" w:hAnsi="Times New Roman" w:cs="Times New Roman"/>
          <w:color w:val="70AD47" w:themeColor="accent6"/>
          <w:sz w:val="20"/>
          <w:szCs w:val="20"/>
        </w:rPr>
        <w:t>por</w:t>
      </w:r>
      <w:proofErr w:type="gramEnd"/>
      <w:r w:rsidRPr="00BB4DAF">
        <w:rPr>
          <w:rFonts w:ascii="Times New Roman" w:hAnsi="Times New Roman" w:cs="Times New Roman"/>
          <w:color w:val="70AD47" w:themeColor="accent6"/>
          <w:sz w:val="20"/>
          <w:szCs w:val="20"/>
        </w:rPr>
        <w:t xml:space="preserve">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 p. 74)</w:t>
      </w:r>
    </w:p>
    <w:p w:rsidR="00DE2AEF" w:rsidRPr="00BB4DAF" w:rsidRDefault="00ED7B12"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“Lo especial de la situación actual radica en que se multiplican las señales que indican que </w:t>
      </w:r>
      <w:proofErr w:type="spellStart"/>
      <w:r w:rsidRPr="00BB4DAF">
        <w:rPr>
          <w:rFonts w:ascii="Times New Roman" w:hAnsi="Times New Roman" w:cs="Times New Roman"/>
          <w:color w:val="70AD47" w:themeColor="accent6"/>
          <w:sz w:val="20"/>
          <w:szCs w:val="20"/>
        </w:rPr>
        <w:t>esta</w:t>
      </w:r>
      <w:proofErr w:type="spellEnd"/>
      <w:r w:rsidRPr="00BB4DAF">
        <w:rPr>
          <w:rFonts w:ascii="Times New Roman" w:hAnsi="Times New Roman" w:cs="Times New Roman"/>
          <w:color w:val="70AD47" w:themeColor="accent6"/>
          <w:sz w:val="20"/>
          <w:szCs w:val="20"/>
        </w:rPr>
        <w:t xml:space="preserve">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 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proofErr w:type="spellStart"/>
      <w:r w:rsidRPr="00BB4DAF">
        <w:rPr>
          <w:rFonts w:ascii="Times New Roman" w:hAnsi="Times New Roman" w:cs="Times New Roman"/>
          <w:color w:val="70AD47" w:themeColor="accent6"/>
          <w:sz w:val="20"/>
          <w:szCs w:val="20"/>
        </w:rPr>
        <w:t>Jurgen</w:t>
      </w:r>
      <w:proofErr w:type="spellEnd"/>
      <w:r w:rsidRPr="00BB4DAF">
        <w:rPr>
          <w:rFonts w:ascii="Times New Roman" w:hAnsi="Times New Roman" w:cs="Times New Roman"/>
          <w:color w:val="70AD47" w:themeColor="accent6"/>
          <w:sz w:val="20"/>
          <w:szCs w:val="20"/>
        </w:rPr>
        <w:t xml:space="preserve"> </w:t>
      </w:r>
      <w:proofErr w:type="spellStart"/>
      <w:r w:rsidRPr="00BB4DAF">
        <w:rPr>
          <w:rFonts w:ascii="Times New Roman" w:hAnsi="Times New Roman" w:cs="Times New Roman"/>
          <w:color w:val="70AD47" w:themeColor="accent6"/>
          <w:sz w:val="20"/>
          <w:szCs w:val="20"/>
        </w:rPr>
        <w:t>Habermas</w:t>
      </w:r>
      <w:proofErr w:type="spellEnd"/>
      <w:r w:rsidRPr="00BB4DAF">
        <w:rPr>
          <w:rFonts w:ascii="Times New Roman" w:hAnsi="Times New Roman" w:cs="Times New Roman"/>
          <w:color w:val="70AD47" w:themeColor="accent6"/>
          <w:sz w:val="20"/>
          <w:szCs w:val="20"/>
        </w:rPr>
        <w:t xml:space="preserve">, reconocido kantiano contemporáneo, ha referido la vigencia en la sociedad actual de cierta &lt;&lt;disposición socialmente producida a sentirnos atraídos por el </w:t>
      </w:r>
      <w:proofErr w:type="spellStart"/>
      <w:r w:rsidRPr="00BB4DAF">
        <w:rPr>
          <w:rFonts w:ascii="Times New Roman" w:hAnsi="Times New Roman" w:cs="Times New Roman"/>
          <w:color w:val="70AD47" w:themeColor="accent6"/>
          <w:sz w:val="20"/>
          <w:szCs w:val="20"/>
        </w:rPr>
        <w:t>ethos</w:t>
      </w:r>
      <w:proofErr w:type="spellEnd"/>
      <w:r w:rsidRPr="00BB4DAF">
        <w:rPr>
          <w:rFonts w:ascii="Times New Roman" w:hAnsi="Times New Roman" w:cs="Times New Roman"/>
          <w:color w:val="70AD47" w:themeColor="accent6"/>
          <w:sz w:val="20"/>
          <w:szCs w:val="20"/>
        </w:rPr>
        <w:t xml:space="preserve"> de un modo de vida armonizado con el mercado mundial, que espera que cada ciudadano consiga la educación necesaria para convertirse en un empresario que gestiona su propio capital humano.&gt;&gt;” (</w:t>
      </w:r>
      <w:proofErr w:type="spellStart"/>
      <w:r w:rsidRPr="00BB4DAF">
        <w:rPr>
          <w:rFonts w:ascii="Times New Roman" w:hAnsi="Times New Roman" w:cs="Times New Roman"/>
          <w:color w:val="70AD47" w:themeColor="accent6"/>
          <w:sz w:val="20"/>
          <w:szCs w:val="20"/>
        </w:rPr>
        <w:t>Habermas</w:t>
      </w:r>
      <w:proofErr w:type="spellEnd"/>
      <w:r w:rsidRPr="00BB4DAF">
        <w:rPr>
          <w:rFonts w:ascii="Times New Roman" w:hAnsi="Times New Roman" w:cs="Times New Roman"/>
          <w:color w:val="70AD47" w:themeColor="accent6"/>
          <w:sz w:val="20"/>
          <w:szCs w:val="20"/>
        </w:rPr>
        <w:t xml:space="preserve"> citado en Figueroa, 2008:8. En: 2006, p. 75)</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“Paradójicamente, la vigencia de los cánones económico-utilitarios ap</w:t>
      </w:r>
      <w:r>
        <w:rPr>
          <w:rFonts w:ascii="Times New Roman" w:hAnsi="Times New Roman" w:cs="Times New Roman"/>
          <w:color w:val="70AD47" w:themeColor="accent6"/>
          <w:sz w:val="20"/>
          <w:szCs w:val="20"/>
        </w:rPr>
        <w:t>a</w:t>
      </w:r>
      <w:r w:rsidRPr="00BB4DAF">
        <w:rPr>
          <w:rFonts w:ascii="Times New Roman" w:hAnsi="Times New Roman" w:cs="Times New Roman"/>
          <w:color w:val="70AD47" w:themeColor="accent6"/>
          <w:sz w:val="20"/>
          <w:szCs w:val="20"/>
        </w:rPr>
        <w:t>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“En estos tiempos, marcados por el proceso de una globalización que se despliega bajo la égida de la perspectiva económica, difícilmente encontraremos una producción argumentativa que responda a la descripción de una </w:t>
      </w:r>
      <w:proofErr w:type="spellStart"/>
      <w:r w:rsidRPr="00BB4DAF">
        <w:rPr>
          <w:rFonts w:ascii="Times New Roman" w:hAnsi="Times New Roman" w:cs="Times New Roman"/>
          <w:color w:val="70AD47" w:themeColor="accent6"/>
          <w:sz w:val="20"/>
          <w:szCs w:val="20"/>
        </w:rPr>
        <w:t>sociodicea</w:t>
      </w:r>
      <w:proofErr w:type="spellEnd"/>
      <w:r w:rsidRPr="00BB4DAF">
        <w:rPr>
          <w:rFonts w:ascii="Times New Roman" w:hAnsi="Times New Roman" w:cs="Times New Roman"/>
          <w:color w:val="70AD47" w:themeColor="accent6"/>
          <w:sz w:val="20"/>
          <w:szCs w:val="20"/>
        </w:rPr>
        <w:t xml:space="preserve">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w:t>
      </w:r>
      <w:proofErr w:type="spellStart"/>
      <w:r w:rsidRPr="00BB4DAF">
        <w:rPr>
          <w:rFonts w:ascii="Times New Roman" w:hAnsi="Times New Roman" w:cs="Times New Roman"/>
          <w:color w:val="70AD47" w:themeColor="accent6"/>
          <w:sz w:val="20"/>
          <w:szCs w:val="20"/>
        </w:rPr>
        <w:t>Hinkelammert</w:t>
      </w:r>
      <w:proofErr w:type="spellEnd"/>
      <w:r w:rsidRPr="00BB4DAF">
        <w:rPr>
          <w:rFonts w:ascii="Times New Roman" w:hAnsi="Times New Roman" w:cs="Times New Roman"/>
          <w:color w:val="70AD47" w:themeColor="accent6"/>
          <w:sz w:val="20"/>
          <w:szCs w:val="20"/>
        </w:rPr>
        <w:t xml:space="preserve"> 2001, </w:t>
      </w:r>
      <w:proofErr w:type="spellStart"/>
      <w:r w:rsidRPr="00BB4DAF">
        <w:rPr>
          <w:rFonts w:ascii="Times New Roman" w:hAnsi="Times New Roman" w:cs="Times New Roman"/>
          <w:color w:val="70AD47" w:themeColor="accent6"/>
          <w:sz w:val="20"/>
          <w:szCs w:val="20"/>
        </w:rPr>
        <w:t>Castoriadis</w:t>
      </w:r>
      <w:proofErr w:type="spellEnd"/>
      <w:r w:rsidRPr="00BB4DAF">
        <w:rPr>
          <w:rFonts w:ascii="Times New Roman" w:hAnsi="Times New Roman" w:cs="Times New Roman"/>
          <w:color w:val="70AD47" w:themeColor="accent6"/>
          <w:sz w:val="20"/>
          <w:szCs w:val="20"/>
        </w:rPr>
        <w:t xml:space="preserve"> 1996)” (2006, p.83)</w:t>
      </w:r>
    </w:p>
    <w:p w:rsid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xml:space="preserve">. En: </w:t>
      </w:r>
      <w:proofErr w:type="spellStart"/>
      <w:r w:rsidRPr="007F6A09">
        <w:rPr>
          <w:rFonts w:ascii="Times New Roman" w:hAnsi="Times New Roman"/>
          <w:color w:val="000000" w:themeColor="text1"/>
          <w:sz w:val="24"/>
          <w:szCs w:val="24"/>
        </w:rPr>
        <w:t>Isegoría</w:t>
      </w:r>
      <w:proofErr w:type="spellEnd"/>
      <w:r w:rsidRPr="007F6A09">
        <w:rPr>
          <w:rFonts w:ascii="Times New Roman" w:hAnsi="Times New Roman"/>
          <w:color w:val="000000" w:themeColor="text1"/>
          <w:sz w:val="24"/>
          <w:szCs w:val="24"/>
        </w:rPr>
        <w:t xml:space="preserve">, Nº 30, </w:t>
      </w:r>
      <w:proofErr w:type="gramStart"/>
      <w:r w:rsidRPr="007F6A09">
        <w:rPr>
          <w:rFonts w:ascii="Times New Roman" w:hAnsi="Times New Roman"/>
          <w:color w:val="000000" w:themeColor="text1"/>
          <w:sz w:val="24"/>
          <w:szCs w:val="24"/>
        </w:rPr>
        <w:t>Junio</w:t>
      </w:r>
      <w:proofErr w:type="gramEnd"/>
      <w:r w:rsidRPr="007F6A09">
        <w:rPr>
          <w:rFonts w:ascii="Times New Roman" w:hAnsi="Times New Roman"/>
          <w:color w:val="000000" w:themeColor="text1"/>
          <w:sz w:val="24"/>
          <w:szCs w:val="24"/>
        </w:rPr>
        <w:t>,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w:t>
      </w:r>
      <w:proofErr w:type="spellStart"/>
      <w:r w:rsidRPr="00BB4DAF">
        <w:rPr>
          <w:rFonts w:ascii="Times New Roman" w:hAnsi="Times New Roman" w:cs="Times New Roman"/>
          <w:color w:val="70AD47" w:themeColor="accent6"/>
          <w:sz w:val="20"/>
          <w:szCs w:val="20"/>
        </w:rPr>
        <w:t>fisicalistas</w:t>
      </w:r>
      <w:proofErr w:type="spellEnd"/>
      <w:r w:rsidRPr="00BB4DAF">
        <w:rPr>
          <w:rFonts w:ascii="Times New Roman" w:hAnsi="Times New Roman" w:cs="Times New Roman"/>
          <w:color w:val="70AD47" w:themeColor="accent6"/>
          <w:sz w:val="20"/>
          <w:szCs w:val="20"/>
        </w:rPr>
        <w:t xml:space="preserve"> como paradigma. Solamente una apertura comunicativa de tal racionalidad permitirá ingresar a los afectados a una dimensión sujeto-sujeto, introduciendo su irreductible </w:t>
      </w:r>
      <w:proofErr w:type="spellStart"/>
      <w:r w:rsidRPr="00BB4DAF">
        <w:rPr>
          <w:rFonts w:ascii="Times New Roman" w:hAnsi="Times New Roman" w:cs="Times New Roman"/>
          <w:color w:val="70AD47" w:themeColor="accent6"/>
          <w:sz w:val="20"/>
          <w:szCs w:val="20"/>
        </w:rPr>
        <w:t>diferencialidad</w:t>
      </w:r>
      <w:proofErr w:type="spellEnd"/>
      <w:r w:rsidRPr="00BB4DAF">
        <w:rPr>
          <w:rFonts w:ascii="Times New Roman" w:hAnsi="Times New Roman" w:cs="Times New Roman"/>
          <w:color w:val="70AD47" w:themeColor="accent6"/>
          <w:sz w:val="20"/>
          <w:szCs w:val="20"/>
        </w:rPr>
        <w:t xml:space="preserve"> y posibilitando un tratamiento del otro en concordancia con la variabilidad intersubjetiva.” (2004, p.113)</w:t>
      </w:r>
    </w:p>
    <w:p w:rsidR="00F6534F" w:rsidRPr="00637B48" w:rsidRDefault="00F6534F" w:rsidP="00CF4443">
      <w:pPr>
        <w:spacing w:after="200"/>
        <w:ind w:left="720" w:hanging="720"/>
        <w:jc w:val="both"/>
        <w:rPr>
          <w:rFonts w:ascii="Times New Roman" w:hAnsi="Times New Roman"/>
          <w:color w:val="000000" w:themeColor="text1"/>
          <w:sz w:val="24"/>
          <w:szCs w:val="24"/>
        </w:rPr>
      </w:pPr>
      <w:proofErr w:type="spellStart"/>
      <w:r w:rsidRPr="00637B48">
        <w:rPr>
          <w:rFonts w:ascii="Times New Roman" w:hAnsi="Times New Roman"/>
          <w:color w:val="000000" w:themeColor="text1"/>
          <w:sz w:val="24"/>
          <w:szCs w:val="24"/>
        </w:rPr>
        <w:t>Caviglia</w:t>
      </w:r>
      <w:proofErr w:type="spellEnd"/>
      <w:r w:rsidRPr="00637B48">
        <w:rPr>
          <w:rFonts w:ascii="Times New Roman" w:hAnsi="Times New Roman"/>
          <w:color w:val="000000" w:themeColor="text1"/>
          <w:sz w:val="24"/>
          <w:szCs w:val="24"/>
        </w:rPr>
        <w:t xml:space="preserve">,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w:t>
      </w:r>
      <w:proofErr w:type="gramStart"/>
      <w:r w:rsidRPr="00637B48">
        <w:rPr>
          <w:rFonts w:ascii="Times New Roman" w:hAnsi="Times New Roman"/>
          <w:color w:val="000000" w:themeColor="text1"/>
          <w:sz w:val="24"/>
          <w:szCs w:val="24"/>
        </w:rPr>
        <w:t>Marzo,  pp.</w:t>
      </w:r>
      <w:proofErr w:type="gramEnd"/>
      <w:r w:rsidRPr="00637B48">
        <w:rPr>
          <w:rFonts w:ascii="Times New Roman" w:hAnsi="Times New Roman"/>
          <w:color w:val="000000" w:themeColor="text1"/>
          <w:sz w:val="24"/>
          <w:szCs w:val="24"/>
        </w:rPr>
        <w:t xml:space="preserve"> 323 - 332)</w:t>
      </w:r>
    </w:p>
    <w:p w:rsidR="00F6534F" w:rsidRPr="00BB4DA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(p. 328)</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 xml:space="preserve">2.3 (H. </w:t>
      </w:r>
      <w:proofErr w:type="spellStart"/>
      <w:r w:rsidRPr="00E264B0">
        <w:rPr>
          <w:rFonts w:ascii="Times New Roman" w:hAnsi="Times New Roman" w:cs="Times New Roman"/>
          <w:b/>
          <w:sz w:val="28"/>
          <w:szCs w:val="28"/>
        </w:rPr>
        <w:t>Arendt</w:t>
      </w:r>
      <w:proofErr w:type="spellEnd"/>
      <w:r w:rsidRPr="00E264B0">
        <w:rPr>
          <w:rFonts w:ascii="Times New Roman" w:hAnsi="Times New Roman" w:cs="Times New Roman"/>
          <w:b/>
          <w:sz w:val="28"/>
          <w:szCs w:val="28"/>
        </w:rPr>
        <w:t>)</w:t>
      </w:r>
    </w:p>
    <w:p w:rsidR="00E264B0" w:rsidRPr="00226878" w:rsidRDefault="00E264B0" w:rsidP="00E264B0">
      <w:pPr>
        <w:ind w:left="720" w:hanging="720"/>
        <w:rPr>
          <w:rFonts w:ascii="Times New Roman" w:hAnsi="Times New Roman"/>
          <w:color w:val="000000" w:themeColor="text1"/>
          <w:sz w:val="24"/>
          <w:szCs w:val="24"/>
        </w:rPr>
      </w:pPr>
      <w:proofErr w:type="spellStart"/>
      <w:r w:rsidRPr="005D3006">
        <w:rPr>
          <w:rFonts w:ascii="Times New Roman" w:hAnsi="Times New Roman"/>
          <w:color w:val="000000" w:themeColor="text1"/>
          <w:sz w:val="24"/>
          <w:szCs w:val="24"/>
        </w:rPr>
        <w:t>Arendt</w:t>
      </w:r>
      <w:proofErr w:type="spellEnd"/>
      <w:r w:rsidRPr="005D3006">
        <w:rPr>
          <w:rFonts w:ascii="Times New Roman" w:hAnsi="Times New Roman"/>
          <w:color w:val="000000" w:themeColor="text1"/>
          <w:sz w:val="24"/>
          <w:szCs w:val="24"/>
        </w:rPr>
        <w: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6878">
        <w:rPr>
          <w:rFonts w:ascii="Times New Roman" w:hAnsi="Times New Roman"/>
          <w:color w:val="000000" w:themeColor="text1"/>
          <w:sz w:val="24"/>
          <w:szCs w:val="24"/>
        </w:rPr>
        <w:t>Partido de la Revolución Democrática.</w:t>
      </w:r>
    </w:p>
    <w:p w:rsidR="00E264B0" w:rsidRDefault="00E264B0" w:rsidP="009F41FF">
      <w:pPr>
        <w:rPr>
          <w:rFonts w:ascii="Times New Roman" w:hAnsi="Times New Roman" w:cs="Times New Roman"/>
          <w:b/>
          <w:sz w:val="28"/>
          <w:szCs w:val="28"/>
        </w:rPr>
      </w:pPr>
    </w:p>
    <w:p w:rsidR="002C21E0" w:rsidRDefault="00E87725" w:rsidP="00E87725">
      <w:pPr>
        <w:ind w:firstLine="708"/>
        <w:rPr>
          <w:rFonts w:ascii="Times New Roman" w:hAnsi="Times New Roman" w:cs="Times New Roman"/>
          <w:b/>
          <w:sz w:val="28"/>
          <w:szCs w:val="28"/>
        </w:rPr>
      </w:pPr>
      <w:r w:rsidRPr="00E264B0">
        <w:rPr>
          <w:rFonts w:ascii="Times New Roman" w:hAnsi="Times New Roman" w:cs="Times New Roman"/>
          <w:b/>
          <w:sz w:val="28"/>
          <w:szCs w:val="28"/>
        </w:rPr>
        <w:t>2.</w:t>
      </w:r>
      <w:r>
        <w:rPr>
          <w:rFonts w:ascii="Times New Roman" w:hAnsi="Times New Roman" w:cs="Times New Roman"/>
          <w:b/>
          <w:sz w:val="28"/>
          <w:szCs w:val="28"/>
        </w:rPr>
        <w:t>4</w:t>
      </w:r>
      <w:r w:rsidRPr="00E264B0">
        <w:rPr>
          <w:rFonts w:ascii="Times New Roman" w:hAnsi="Times New Roman" w:cs="Times New Roman"/>
          <w:b/>
          <w:sz w:val="28"/>
          <w:szCs w:val="28"/>
        </w:rPr>
        <w:t xml:space="preserve"> </w:t>
      </w:r>
      <w:r>
        <w:rPr>
          <w:rFonts w:ascii="Times New Roman" w:hAnsi="Times New Roman" w:cs="Times New Roman"/>
          <w:b/>
          <w:sz w:val="28"/>
          <w:szCs w:val="28"/>
        </w:rPr>
        <w:t>Humanidades</w:t>
      </w:r>
    </w:p>
    <w:p w:rsidR="00E87725" w:rsidRPr="007F6A09" w:rsidRDefault="00E87725" w:rsidP="00E87725">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rsidR="009F41FF" w:rsidRPr="00E264B0" w:rsidRDefault="009F41FF" w:rsidP="009F41FF">
      <w:pPr>
        <w:ind w:left="708"/>
        <w:rPr>
          <w:rFonts w:ascii="Times New Roman" w:hAnsi="Times New Roman" w:cs="Times New Roman"/>
          <w:b/>
          <w:sz w:val="28"/>
          <w:szCs w:val="28"/>
        </w:rPr>
      </w:pPr>
      <w:r w:rsidRPr="00E264B0">
        <w:rPr>
          <w:rFonts w:ascii="Times New Roman" w:hAnsi="Times New Roman" w:cs="Times New Roman"/>
          <w:b/>
          <w:sz w:val="28"/>
          <w:szCs w:val="28"/>
        </w:rPr>
        <w:t>2.5 Consecuencias políticas de una educación deficiente. Autoritarismo, conformismo, instrumentalización y alienación.</w:t>
      </w:r>
    </w:p>
    <w:p w:rsidR="00E264B0" w:rsidRDefault="00E264B0" w:rsidP="009F41FF">
      <w:pPr>
        <w:rPr>
          <w:rFonts w:ascii="Times New Roman" w:hAnsi="Times New Roman" w:cs="Times New Roman"/>
          <w:b/>
          <w:sz w:val="28"/>
          <w:szCs w:val="28"/>
        </w:rPr>
      </w:pP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3. La educación desde el pensamiento político y crítico de Kant</w:t>
      </w:r>
    </w:p>
    <w:p w:rsidR="008B2D67" w:rsidRPr="00F73824" w:rsidRDefault="008B2D67" w:rsidP="008B2D67">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 xml:space="preserve">Essays regarding the </w:t>
      </w:r>
      <w:proofErr w:type="spellStart"/>
      <w:r w:rsidRPr="007F6A09">
        <w:rPr>
          <w:rFonts w:ascii="Times New Roman" w:hAnsi="Times New Roman"/>
          <w:i/>
          <w:color w:val="000000" w:themeColor="text1"/>
          <w:sz w:val="24"/>
          <w:szCs w:val="24"/>
          <w:lang w:val="en-US"/>
        </w:rPr>
        <w:t>Philantropinum</w:t>
      </w:r>
      <w:proofErr w:type="spellEnd"/>
      <w:r w:rsidRPr="007F6A09">
        <w:rPr>
          <w:rFonts w:ascii="Times New Roman" w:hAnsi="Times New Roman"/>
          <w:i/>
          <w:color w:val="000000" w:themeColor="text1"/>
          <w:sz w:val="24"/>
          <w:szCs w:val="24"/>
          <w:lang w:val="en-US"/>
        </w:rPr>
        <w:t xml:space="preserve"> (1776/1777)</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xml:space="preserve">: Kant, I. Anthropology, History and Education. </w:t>
      </w:r>
      <w:r w:rsidRPr="00F73824">
        <w:rPr>
          <w:rFonts w:ascii="Times New Roman" w:hAnsi="Times New Roman"/>
          <w:color w:val="000000" w:themeColor="text1"/>
          <w:sz w:val="24"/>
          <w:szCs w:val="24"/>
        </w:rPr>
        <w:t xml:space="preserve">Cambridge </w:t>
      </w:r>
      <w:proofErr w:type="spellStart"/>
      <w:r w:rsidRPr="00F73824">
        <w:rPr>
          <w:rFonts w:ascii="Times New Roman" w:hAnsi="Times New Roman"/>
          <w:color w:val="000000" w:themeColor="text1"/>
          <w:sz w:val="24"/>
          <w:szCs w:val="24"/>
        </w:rPr>
        <w:t>University</w:t>
      </w:r>
      <w:proofErr w:type="spellEnd"/>
      <w:r w:rsidRPr="00F73824">
        <w:rPr>
          <w:rFonts w:ascii="Times New Roman" w:hAnsi="Times New Roman"/>
          <w:color w:val="000000" w:themeColor="text1"/>
          <w:sz w:val="24"/>
          <w:szCs w:val="24"/>
        </w:rPr>
        <w:t xml:space="preserve"> </w:t>
      </w:r>
      <w:proofErr w:type="spellStart"/>
      <w:r w:rsidRPr="00F73824">
        <w:rPr>
          <w:rFonts w:ascii="Times New Roman" w:hAnsi="Times New Roman"/>
          <w:color w:val="000000" w:themeColor="text1"/>
          <w:sz w:val="24"/>
          <w:szCs w:val="24"/>
        </w:rPr>
        <w:t>Press</w:t>
      </w:r>
      <w:proofErr w:type="spellEnd"/>
      <w:r w:rsidRPr="00F73824">
        <w:rPr>
          <w:rFonts w:ascii="Times New Roman" w:hAnsi="Times New Roman"/>
          <w:color w:val="000000" w:themeColor="text1"/>
          <w:sz w:val="24"/>
          <w:szCs w:val="24"/>
        </w:rPr>
        <w:t>.</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Replanteamiento de la cuestión sobre si el género humano se halla en continuo progreso hacia lo mejor</w:t>
      </w:r>
      <w:r w:rsidRPr="007F6A09">
        <w:rPr>
          <w:rFonts w:ascii="Times New Roman" w:hAnsi="Times New Roman"/>
          <w:color w:val="000000" w:themeColor="text1"/>
          <w:sz w:val="24"/>
          <w:szCs w:val="24"/>
        </w:rPr>
        <w:t>. (En: Filosofía de la historia. Ed. Nova)</w:t>
      </w:r>
      <w:r>
        <w:rPr>
          <w:rFonts w:ascii="Times New Roman" w:hAnsi="Times New Roman"/>
          <w:color w:val="000000" w:themeColor="text1"/>
          <w:sz w:val="24"/>
          <w:szCs w:val="24"/>
        </w:rPr>
        <w:t>.</w:t>
      </w:r>
    </w:p>
    <w:p w:rsidR="009F41FF"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3.1 Kant como educador</w:t>
      </w:r>
    </w:p>
    <w:p w:rsidR="00DE2AEF" w:rsidRDefault="00DE2AEF" w:rsidP="00DE2AE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 un filósofo que muestra y enfatiza, como pocos, el sentido que le otorga al proceso educativo un valor intrínseco y no sólo instrumental, a saber, el sentido ético.” (2006, 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 p.76)</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BB4DAF">
        <w:rPr>
          <w:rFonts w:ascii="Times New Roman" w:hAnsi="Times New Roman" w:cs="Times New Roman"/>
          <w:i/>
          <w:color w:val="70AD47" w:themeColor="accent6"/>
          <w:sz w:val="20"/>
          <w:szCs w:val="20"/>
        </w:rPr>
        <w:t>e-</w:t>
      </w:r>
      <w:proofErr w:type="spellStart"/>
      <w:r w:rsidRPr="00BB4DAF">
        <w:rPr>
          <w:rFonts w:ascii="Times New Roman" w:hAnsi="Times New Roman" w:cs="Times New Roman"/>
          <w:i/>
          <w:color w:val="70AD47" w:themeColor="accent6"/>
          <w:sz w:val="20"/>
          <w:szCs w:val="20"/>
        </w:rPr>
        <w:t>ducere</w:t>
      </w:r>
      <w:proofErr w:type="spellEnd"/>
      <w:r w:rsidRPr="00BB4DAF">
        <w:rPr>
          <w:rFonts w:ascii="Times New Roman" w:hAnsi="Times New Roman" w:cs="Times New Roman"/>
          <w:color w:val="70AD47" w:themeColor="accent6"/>
          <w:sz w:val="20"/>
          <w:szCs w:val="20"/>
        </w:rPr>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w:t>
      </w:r>
      <w:proofErr w:type="gramStart"/>
      <w:r w:rsidRPr="00BB4DAF">
        <w:rPr>
          <w:rFonts w:ascii="Times New Roman" w:hAnsi="Times New Roman" w:cs="Times New Roman"/>
          <w:color w:val="70AD47" w:themeColor="accent6"/>
          <w:sz w:val="20"/>
          <w:szCs w:val="20"/>
        </w:rPr>
        <w:t>La autoconstrucción</w:t>
      </w:r>
      <w:proofErr w:type="gramEnd"/>
      <w:r w:rsidRPr="00BB4DAF">
        <w:rPr>
          <w:rFonts w:ascii="Times New Roman" w:hAnsi="Times New Roman" w:cs="Times New Roman"/>
          <w:color w:val="70AD47" w:themeColor="accent6"/>
          <w:sz w:val="20"/>
          <w:szCs w:val="20"/>
        </w:rPr>
        <w:t xml:space="preserve"> que el hombre necesariamente ha de hacer de sí mismo por su originaria plasticidad vital, representa la común condición de los seres humanos a la que responde la educación como propósito y proyecto de auxilio formativo.” (2006, p.76)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“Es mediante la educación que se puede y debe dar forma a la naturaleza humana.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w:t>
      </w:r>
      <w:r w:rsidRPr="00BB4DAF">
        <w:rPr>
          <w:rFonts w:ascii="Times New Roman" w:hAnsi="Times New Roman" w:cs="Times New Roman"/>
          <w:color w:val="70AD47" w:themeColor="accent6"/>
          <w:sz w:val="20"/>
          <w:szCs w:val="20"/>
        </w:rPr>
        <w:lastRenderedPageBreak/>
        <w:t>responsabilidad de instituir una sociedad propicia para la moralización de todos los individuos.” (2006, p.77)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realidad de nuestros semejantes.”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 p. 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insistirá, consiste en “educar la personalidad” (1983:45), desarrollar “las facultades del espíritu” (1983:57), “fundar un carácter” (1983:72), formar un individuo “que obre libremente” (1983:45), que persiga el bien en su vida individual y lo promueva en la sociedad y la historia. (Kant citado en Figueroa, 2006, 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–señaló- es conciliar, bajo una legítima coacción, la sumisión con la facultad de servirse de la propia voluntad.” (1983:29) (Kant citado en Figueroa, 2006, p. 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 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“Cuando Kant postula el famoso </w:t>
      </w:r>
      <w:r w:rsidRPr="00BB4DAF">
        <w:rPr>
          <w:rFonts w:ascii="Times New Roman" w:hAnsi="Times New Roman" w:cs="Times New Roman"/>
          <w:i/>
          <w:color w:val="70AD47" w:themeColor="accent6"/>
          <w:sz w:val="20"/>
          <w:szCs w:val="20"/>
        </w:rPr>
        <w:t>¡</w:t>
      </w:r>
      <w:proofErr w:type="spellStart"/>
      <w:r w:rsidRPr="00BB4DAF">
        <w:rPr>
          <w:rFonts w:ascii="Times New Roman" w:hAnsi="Times New Roman" w:cs="Times New Roman"/>
          <w:i/>
          <w:color w:val="70AD47" w:themeColor="accent6"/>
          <w:sz w:val="20"/>
          <w:szCs w:val="20"/>
        </w:rPr>
        <w:t>sapere</w:t>
      </w:r>
      <w:proofErr w:type="spellEnd"/>
      <w:r w:rsidRPr="00BB4DAF">
        <w:rPr>
          <w:rFonts w:ascii="Times New Roman" w:hAnsi="Times New Roman" w:cs="Times New Roman"/>
          <w:i/>
          <w:color w:val="70AD47" w:themeColor="accent6"/>
          <w:sz w:val="20"/>
          <w:szCs w:val="20"/>
        </w:rPr>
        <w:t xml:space="preserve"> </w:t>
      </w:r>
      <w:proofErr w:type="spellStart"/>
      <w:r w:rsidRPr="00BB4DAF">
        <w:rPr>
          <w:rFonts w:ascii="Times New Roman" w:hAnsi="Times New Roman" w:cs="Times New Roman"/>
          <w:i/>
          <w:color w:val="70AD47" w:themeColor="accent6"/>
          <w:sz w:val="20"/>
          <w:szCs w:val="20"/>
        </w:rPr>
        <w:t>aude</w:t>
      </w:r>
      <w:proofErr w:type="spellEnd"/>
      <w:r w:rsidRPr="00BB4DAF">
        <w:rPr>
          <w:rFonts w:ascii="Times New Roman" w:hAnsi="Times New Roman" w:cs="Times New Roman"/>
          <w:i/>
          <w:color w:val="70AD47" w:themeColor="accent6"/>
          <w:sz w:val="20"/>
          <w:szCs w:val="20"/>
        </w:rPr>
        <w:t>! c</w:t>
      </w:r>
      <w:r w:rsidRPr="00BB4DAF">
        <w:rPr>
          <w:rFonts w:ascii="Times New Roman" w:hAnsi="Times New Roman" w:cs="Times New Roman"/>
          <w:color w:val="70AD47" w:themeColor="accent6"/>
          <w:sz w:val="20"/>
          <w:szCs w:val="20"/>
        </w:rPr>
        <w:t xml:space="preserve">omo lema de la ilustración, el recurso al verbo imperativo (¡atrévete!) delata toda su agudeza psicológica para reconocer lo que de modo más frecuente explica que los seres humanos posterguemos el pensar autónomo. “¡Atrévete!” significa haz el esfuerzo, ten el valor. </w:t>
      </w:r>
      <w:r w:rsidRPr="00BB4DAF">
        <w:rPr>
          <w:rFonts w:ascii="Times New Roman" w:hAnsi="Times New Roman" w:cs="Times New Roman"/>
          <w:color w:val="70AD47" w:themeColor="accent6"/>
          <w:sz w:val="20"/>
          <w:szCs w:val="20"/>
        </w:rPr>
        <w:lastRenderedPageBreak/>
        <w:t>¿Pero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representa una institución de vigilancia y promoción de la autonomía en el ámbito intelectual y social.” (2006, p.81)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w:t>
      </w:r>
      <w:proofErr w:type="spellStart"/>
      <w:r w:rsidRPr="00BB4DAF">
        <w:rPr>
          <w:rFonts w:ascii="Times New Roman" w:hAnsi="Times New Roman" w:cs="Times New Roman"/>
          <w:color w:val="70AD47" w:themeColor="accent6"/>
          <w:sz w:val="20"/>
          <w:szCs w:val="20"/>
        </w:rPr>
        <w:t>Apel</w:t>
      </w:r>
      <w:proofErr w:type="spellEnd"/>
      <w:r w:rsidRPr="00BB4DAF">
        <w:rPr>
          <w:rFonts w:ascii="Times New Roman" w:hAnsi="Times New Roman" w:cs="Times New Roman"/>
          <w:color w:val="70AD47" w:themeColor="accent6"/>
          <w:sz w:val="20"/>
          <w:szCs w:val="20"/>
        </w:rPr>
        <w:t xml:space="preserve">, J. </w:t>
      </w:r>
      <w:proofErr w:type="spellStart"/>
      <w:r w:rsidRPr="00BB4DAF">
        <w:rPr>
          <w:rFonts w:ascii="Times New Roman" w:hAnsi="Times New Roman" w:cs="Times New Roman"/>
          <w:color w:val="70AD47" w:themeColor="accent6"/>
          <w:sz w:val="20"/>
          <w:szCs w:val="20"/>
        </w:rPr>
        <w:t>Habermas</w:t>
      </w:r>
      <w:proofErr w:type="spellEnd"/>
      <w:r w:rsidRPr="00BB4DAF">
        <w:rPr>
          <w:rFonts w:ascii="Times New Roman" w:hAnsi="Times New Roman" w:cs="Times New Roman"/>
          <w:color w:val="70AD47" w:themeColor="accent6"/>
          <w:sz w:val="20"/>
          <w:szCs w:val="20"/>
        </w:rPr>
        <w:t xml:space="preserve"> y J. </w:t>
      </w:r>
      <w:proofErr w:type="spellStart"/>
      <w:r w:rsidRPr="00BB4DAF">
        <w:rPr>
          <w:rFonts w:ascii="Times New Roman" w:hAnsi="Times New Roman" w:cs="Times New Roman"/>
          <w:color w:val="70AD47" w:themeColor="accent6"/>
          <w:sz w:val="20"/>
          <w:szCs w:val="20"/>
        </w:rPr>
        <w:t>Rawls</w:t>
      </w:r>
      <w:proofErr w:type="spellEnd"/>
      <w:r w:rsidRPr="00BB4DAF">
        <w:rPr>
          <w:rFonts w:ascii="Times New Roman" w:hAnsi="Times New Roman" w:cs="Times New Roman"/>
          <w:color w:val="70AD47" w:themeColor="accent6"/>
          <w:sz w:val="20"/>
          <w:szCs w:val="20"/>
        </w:rPr>
        <w:t xml:space="preserve"> traducen el kantismo en la perspectiva de dar curso a configuraciones económicas, políticas y sociales que encarnen el valor de la solidaridad.” (2006, p. 84)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posee como misión propia disponernos para intentar una vida con sentido.” (2006, p.86)</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palabra escuela proviene del vocablo griego </w:t>
      </w:r>
      <w:proofErr w:type="spellStart"/>
      <w:r w:rsidRPr="00BB4DAF">
        <w:rPr>
          <w:rFonts w:ascii="Times New Roman" w:hAnsi="Times New Roman" w:cs="Times New Roman"/>
          <w:i/>
          <w:color w:val="70AD47" w:themeColor="accent6"/>
          <w:sz w:val="20"/>
          <w:szCs w:val="20"/>
        </w:rPr>
        <w:t>scholé</w:t>
      </w:r>
      <w:proofErr w:type="spellEnd"/>
      <w:r w:rsidRPr="00BB4DAF">
        <w:rPr>
          <w:rFonts w:ascii="Times New Roman" w:hAnsi="Times New Roman" w:cs="Times New Roman"/>
          <w:color w:val="70AD47" w:themeColor="accent6"/>
          <w:sz w:val="20"/>
          <w:szCs w:val="20"/>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w:t>
      </w:r>
      <w:r>
        <w:rPr>
          <w:rFonts w:ascii="Times New Roman" w:hAnsi="Times New Roman" w:cs="Times New Roman"/>
          <w:color w:val="70AD47" w:themeColor="accent6"/>
          <w:sz w:val="20"/>
          <w:szCs w:val="20"/>
        </w:rPr>
        <w:t>)</w:t>
      </w:r>
    </w:p>
    <w:p w:rsidR="00E264B0" w:rsidRPr="00DE2AEF" w:rsidRDefault="00E264B0" w:rsidP="00E264B0">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Agazzi</w:t>
      </w:r>
      <w:proofErr w:type="spellEnd"/>
      <w:r w:rsidRPr="007F6A09">
        <w:rPr>
          <w:rFonts w:ascii="Times New Roman" w:hAnsi="Times New Roman"/>
          <w:color w:val="000000" w:themeColor="text1"/>
          <w:sz w:val="24"/>
          <w:szCs w:val="24"/>
        </w:rPr>
        <w:t>,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DE2AEF">
        <w:rPr>
          <w:rFonts w:ascii="Times New Roman" w:hAnsi="Times New Roman"/>
          <w:i/>
          <w:color w:val="000000" w:themeColor="text1"/>
          <w:sz w:val="24"/>
          <w:szCs w:val="24"/>
        </w:rPr>
        <w:t>Tomo II.</w:t>
      </w:r>
      <w:r w:rsidRPr="00DE2AEF">
        <w:rPr>
          <w:rFonts w:ascii="Times New Roman" w:hAnsi="Times New Roman"/>
          <w:color w:val="000000" w:themeColor="text1"/>
          <w:sz w:val="24"/>
          <w:szCs w:val="24"/>
        </w:rPr>
        <w:t xml:space="preserve"> Ed. Marfil.</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 causa de la misma influencia ejercida por su concepción del espíritu humano y del saber, Kant determinó una nueva orientación de la ciencia de la educación.”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w:t>
      </w:r>
      <w:proofErr w:type="spellStart"/>
      <w:r w:rsidRPr="00BB4DAF">
        <w:rPr>
          <w:rFonts w:ascii="Times New Roman" w:hAnsi="Times New Roman" w:cs="Times New Roman"/>
          <w:color w:val="70AD47" w:themeColor="accent6"/>
          <w:sz w:val="20"/>
          <w:szCs w:val="20"/>
        </w:rPr>
        <w:t>Agazzi</w:t>
      </w:r>
      <w:proofErr w:type="spellEnd"/>
      <w:r w:rsidRPr="00BB4DAF">
        <w:rPr>
          <w:rFonts w:ascii="Times New Roman" w:hAnsi="Times New Roman" w:cs="Times New Roman"/>
          <w:color w:val="70AD47" w:themeColor="accent6"/>
          <w:sz w:val="20"/>
          <w:szCs w:val="20"/>
        </w:rPr>
        <w:t>,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“El fin de la educación es el mismo fin del hombre y de la historia (…) La moralidad, aun siendo propia del hombre, no es un punto de partida sino el fruto de una conquista.” (1966, 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p>
    <w:p w:rsidR="00EC5641" w:rsidRPr="00E87725" w:rsidRDefault="00EC5641"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obra educativa, mediante la disciplina, impone la observancia de la ley e induce al educando al uso de la libertad, con la cual se convierte en norma de sí mismo, en conformidad con la ley interna del deber.” (1966, p.361)</w:t>
      </w:r>
    </w:p>
    <w:p w:rsidR="00824AA2" w:rsidRDefault="00824AA2" w:rsidP="00824AA2">
      <w:pPr>
        <w:ind w:left="720" w:hanging="720"/>
        <w:rPr>
          <w:rFonts w:ascii="Times New Roman" w:hAnsi="Times New Roman"/>
          <w:color w:val="000000" w:themeColor="text1"/>
          <w:sz w:val="24"/>
          <w:szCs w:val="24"/>
          <w:lang w:val="en-US"/>
        </w:rPr>
      </w:pPr>
      <w:proofErr w:type="spellStart"/>
      <w:r w:rsidRPr="00EC5641">
        <w:rPr>
          <w:rFonts w:ascii="Times New Roman" w:hAnsi="Times New Roman"/>
          <w:color w:val="000000" w:themeColor="text1"/>
          <w:sz w:val="24"/>
          <w:szCs w:val="24"/>
        </w:rPr>
        <w:t>Lacroix</w:t>
      </w:r>
      <w:proofErr w:type="spellEnd"/>
      <w:r w:rsidRPr="00EC5641">
        <w:rPr>
          <w:rFonts w:ascii="Times New Roman" w:hAnsi="Times New Roman"/>
          <w:color w:val="000000" w:themeColor="text1"/>
          <w:sz w:val="24"/>
          <w:szCs w:val="24"/>
        </w:rPr>
        <w:t xml:space="preserve">, J. (1969) </w:t>
      </w:r>
      <w:r w:rsidRPr="00EC5641">
        <w:rPr>
          <w:rFonts w:ascii="Times New Roman" w:hAnsi="Times New Roman"/>
          <w:i/>
          <w:color w:val="000000" w:themeColor="text1"/>
          <w:sz w:val="24"/>
          <w:szCs w:val="24"/>
        </w:rPr>
        <w:t>Kant</w:t>
      </w:r>
      <w:r w:rsidRPr="00EC5641">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lang w:val="en-US"/>
        </w:rPr>
        <w:t>Sudamericana</w:t>
      </w:r>
      <w:proofErr w:type="spellEnd"/>
      <w:r w:rsidRPr="007F6A09">
        <w:rPr>
          <w:rFonts w:ascii="Times New Roman" w:hAnsi="Times New Roman"/>
          <w:color w:val="000000" w:themeColor="text1"/>
          <w:sz w:val="24"/>
          <w:szCs w:val="24"/>
          <w:lang w:val="en-US"/>
        </w:rPr>
        <w:t>.</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función suprema de la educación y del derecho, fundados ambos sobre la libertad humana (…) es permitir a la naturaleza expandirse en la cultura. O más bien es la cultura misma que se vuelve la verdadera naturaleza del hombre.” (p. 101)</w:t>
      </w:r>
    </w:p>
    <w:p w:rsidR="00F72938" w:rsidRDefault="00F72938" w:rsidP="00F72938">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Vandewalle</w:t>
      </w:r>
      <w:proofErr w:type="spellEnd"/>
      <w:r w:rsidRPr="007F6A09">
        <w:rPr>
          <w:rFonts w:ascii="Times New Roman" w:hAnsi="Times New Roman"/>
          <w:color w:val="000000" w:themeColor="text1"/>
          <w:sz w:val="24"/>
          <w:szCs w:val="24"/>
        </w:rPr>
        <w:t xml:space="preserv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pedagogía fue, para Kant, tanto una práctica cotidiana como un objeto de reflexión (…) Kant dictaba unas veinte horas de clase por semana sobre temas increíblemente variados.” (</w:t>
      </w:r>
      <w:proofErr w:type="spellStart"/>
      <w:r w:rsidRPr="00BB4DAF">
        <w:rPr>
          <w:rFonts w:ascii="Times New Roman" w:hAnsi="Times New Roman" w:cs="Times New Roman"/>
          <w:color w:val="70AD47" w:themeColor="accent6"/>
          <w:sz w:val="20"/>
          <w:szCs w:val="20"/>
        </w:rPr>
        <w:t>Vandewalle</w:t>
      </w:r>
      <w:proofErr w:type="spellEnd"/>
      <w:r w:rsidRPr="00BB4DAF">
        <w:rPr>
          <w:rFonts w:ascii="Times New Roman" w:hAnsi="Times New Roman" w:cs="Times New Roman"/>
          <w:color w:val="70AD47" w:themeColor="accent6"/>
          <w:sz w:val="20"/>
          <w:szCs w:val="20"/>
        </w:rPr>
        <w:t>, 2005, p.5)</w:t>
      </w:r>
    </w:p>
    <w:p w:rsidR="007F712E" w:rsidRPr="00E87725" w:rsidRDefault="007F712E"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“Excitaba la curiosidad y forzaba agradablemente a pensar por uno mismo.” (Herder citado en </w:t>
      </w:r>
      <w:proofErr w:type="spellStart"/>
      <w:r w:rsidRPr="00BB4DAF">
        <w:rPr>
          <w:rFonts w:ascii="Times New Roman" w:hAnsi="Times New Roman" w:cs="Times New Roman"/>
          <w:color w:val="70AD47" w:themeColor="accent6"/>
          <w:sz w:val="20"/>
          <w:szCs w:val="20"/>
        </w:rPr>
        <w:t>Vandewalle</w:t>
      </w:r>
      <w:proofErr w:type="spellEnd"/>
      <w:r w:rsidRPr="00BB4DAF">
        <w:rPr>
          <w:rFonts w:ascii="Times New Roman" w:hAnsi="Times New Roman" w:cs="Times New Roman"/>
          <w:color w:val="70AD47" w:themeColor="accent6"/>
          <w:sz w:val="20"/>
          <w:szCs w:val="20"/>
        </w:rPr>
        <w:t>, 2005, p.6)</w:t>
      </w:r>
    </w:p>
    <w:p w:rsidR="00B66AFF" w:rsidRDefault="00B66AFF" w:rsidP="00B66AF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rsidR="00B66AFF" w:rsidRPr="00B66AFF" w:rsidRDefault="00B66AFF" w:rsidP="00B66AFF">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“Es mejor ser concienzudos en todas nuestras acciones y mucho mejor aún ayudar al necesitado por medio de nuestro comportamiento, en lugar de darle únicamente aquello que nos sobra.” (Kant, 1988, p.283)</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(Kant, 1988, p.297)</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 xml:space="preserve">“La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(Kant, 1988, 298) </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(Kant, 1988, p.298)</w:t>
      </w:r>
    </w:p>
    <w:p w:rsidR="009F41FF" w:rsidRPr="00E264B0" w:rsidRDefault="009F41FF" w:rsidP="009F41FF">
      <w:pPr>
        <w:rPr>
          <w:rFonts w:ascii="Times New Roman" w:hAnsi="Times New Roman" w:cs="Times New Roman"/>
          <w:b/>
          <w:sz w:val="28"/>
          <w:szCs w:val="28"/>
        </w:rPr>
      </w:pPr>
      <w:r w:rsidRPr="00824AA2">
        <w:rPr>
          <w:rFonts w:ascii="Times New Roman" w:hAnsi="Times New Roman" w:cs="Times New Roman"/>
          <w:b/>
          <w:sz w:val="28"/>
          <w:szCs w:val="28"/>
          <w:lang w:val="en-US"/>
        </w:rPr>
        <w:tab/>
      </w:r>
      <w:r w:rsidRPr="00E264B0">
        <w:rPr>
          <w:rFonts w:ascii="Times New Roman" w:hAnsi="Times New Roman" w:cs="Times New Roman"/>
          <w:b/>
          <w:sz w:val="28"/>
          <w:szCs w:val="28"/>
        </w:rPr>
        <w:t>3.2 Lecciones de pedagogía</w:t>
      </w:r>
    </w:p>
    <w:p w:rsidR="008B2D67" w:rsidRPr="008B2D67" w:rsidRDefault="008B2D67" w:rsidP="008B2D67">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Lectures on pedagogy (1803)</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xml:space="preserve">: Kant, I. Anthropology, History and Education. </w:t>
      </w:r>
      <w:r w:rsidRPr="008B2D67">
        <w:rPr>
          <w:rFonts w:ascii="Times New Roman" w:hAnsi="Times New Roman"/>
          <w:color w:val="000000" w:themeColor="text1"/>
          <w:sz w:val="24"/>
          <w:szCs w:val="24"/>
          <w:lang w:val="en-US"/>
        </w:rPr>
        <w:t>Cambridge University Press.</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shd w:val="clear" w:color="auto" w:fill="FFFFFF"/>
        </w:rPr>
        <w:t>“El hombre es la única criatura que tiene que ser educada. Bajo el nombre de educación entendemos, en efecto, el cuidado (alimentación, conservación), la disciplina (crianza) y la instrucción junto a la formación. El hombre, es, en consecuencia, lactante –alumno- y aprendiz.” (2009, p. 27)</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“La disciplina o la crianza transforman la animalidad en humanidad.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 (2009, p.28)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 p. 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“El hombre tiene por naturaleza una inclinación tan grande a la libertad que, una vez que durante un tiempo se ha acostumbrado a ella, lo sacrifica todo. Precisamente por ello, pues, como se ha dicho, la disciplina tiene que ser aplicada muy pronto; </w:t>
      </w:r>
      <w:proofErr w:type="gramStart"/>
      <w:r w:rsidRPr="00BB4DAF">
        <w:rPr>
          <w:rFonts w:ascii="Times New Roman" w:hAnsi="Times New Roman" w:cs="Times New Roman"/>
          <w:color w:val="70AD47" w:themeColor="accent6"/>
          <w:sz w:val="20"/>
          <w:szCs w:val="20"/>
        </w:rPr>
        <w:t>ya que</w:t>
      </w:r>
      <w:proofErr w:type="gramEnd"/>
      <w:r w:rsidRPr="00BB4DAF">
        <w:rPr>
          <w:rFonts w:ascii="Times New Roman" w:hAnsi="Times New Roman" w:cs="Times New Roman"/>
          <w:color w:val="70AD47" w:themeColor="accent6"/>
          <w:sz w:val="20"/>
          <w:szCs w:val="20"/>
        </w:rPr>
        <w:t xml:space="preserv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 p.29)</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 p.31)</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w:t>
      </w:r>
      <w:r w:rsidRPr="00BB4DAF">
        <w:rPr>
          <w:rFonts w:ascii="Times New Roman" w:hAnsi="Times New Roman" w:cs="Times New Roman"/>
          <w:color w:val="70AD47" w:themeColor="accent6"/>
          <w:sz w:val="20"/>
          <w:szCs w:val="20"/>
        </w:rP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 p.32)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maravilloso imaginarse que la naturaleza humana se ha de desarrollar por la educación cada vez mejor, y que a esta se la pueda impartir de una forma que sea adecuada a la humanidad. Esto nos abre la perspectiva hacia un futuro género humano más feliz.” (2009, p. 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w:t>
      </w:r>
      <w:proofErr w:type="gramStart"/>
      <w:r w:rsidRPr="00BB4DAF">
        <w:rPr>
          <w:rFonts w:ascii="Times New Roman" w:hAnsi="Times New Roman" w:cs="Times New Roman"/>
          <w:color w:val="70AD47" w:themeColor="accent6"/>
          <w:sz w:val="20"/>
          <w:szCs w:val="20"/>
        </w:rPr>
        <w:t>hombres!-</w:t>
      </w:r>
      <w:proofErr w:type="gramEnd"/>
      <w:r w:rsidRPr="00BB4DAF">
        <w:rPr>
          <w:rFonts w:ascii="Times New Roman" w:hAnsi="Times New Roman" w:cs="Times New Roman"/>
          <w:color w:val="70AD47" w:themeColor="accent6"/>
          <w:sz w:val="20"/>
          <w:szCs w:val="20"/>
        </w:rPr>
        <w:t>, te he dotado de todas las aptitudes para el bien. A ti te corresponde desarrollarlas; así tu propia felicidad o desdicha dependen de ti mismo.” (2009, p. 35)</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“Corregirse a sí mismo, cultivarse a sí mismo y, si es malo, producir moralidad en sí mismo: esto es lo que debe hacer el hombre. Pero si se reflexiona maduramente sobre esto, se encuentra que es muy difícil. De </w:t>
      </w:r>
      <w:r w:rsidRPr="00BB4DAF">
        <w:rPr>
          <w:rFonts w:ascii="Times New Roman" w:hAnsi="Times New Roman" w:cs="Times New Roman"/>
          <w:color w:val="70AD47" w:themeColor="accent6"/>
          <w:sz w:val="20"/>
          <w:szCs w:val="20"/>
        </w:rPr>
        <w:lastRenderedPageBreak/>
        <w:t>ahí que la educación sea el problema más grande y más difícil que se pueda plantear al hombre. Pues la inteligencia depende de la educación, y la educación depende a su vez de la inteligencia” (2009, p. 35)</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rPr>
        <w:t>“Son dos las invenciones de los hombres que se pueden considerar las más difíciles: la del arte de gobernar y la del arte de educar; y sin embargo se sigue disputando aún respecto a la idea de ellas.” (2009, p. 36)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“L</w:t>
      </w:r>
      <w:r w:rsidRPr="00BB4DAF">
        <w:rPr>
          <w:rFonts w:ascii="Times New Roman" w:hAnsi="Times New Roman" w:cs="Times New Roman"/>
          <w:color w:val="70AD47" w:themeColor="accent6"/>
          <w:sz w:val="20"/>
          <w:szCs w:val="20"/>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base de un plan de educación tiene que ser hecha desde un punto de vista cosmopolita. (2009, 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educación es justamente aquello de donde proviene todo el bien que hay en el mundo. Los gérmenes que se encuentran en el hombre tienen que ser desarrollados más y más.” (2009, p.38)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“Los motivos para el mal no se hallan en las disposiciones naturales del hombre. La causa del mal es sólo lo siguiente: que la naturaleza no es sometida a reglas. En el hombre hay sólo gérmenes para el bien” (2009, p.38) </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 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 p. 42)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 p. 45)</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 p. 46)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w:t>
      </w:r>
      <w:proofErr w:type="spellStart"/>
      <w:r w:rsidRPr="00BB4DAF">
        <w:rPr>
          <w:rFonts w:ascii="Times New Roman" w:hAnsi="Times New Roman" w:cs="Times New Roman"/>
          <w:color w:val="70AD47" w:themeColor="accent6"/>
          <w:sz w:val="20"/>
          <w:szCs w:val="20"/>
        </w:rPr>
        <w:t>transplanta</w:t>
      </w:r>
      <w:proofErr w:type="spellEnd"/>
      <w:r w:rsidRPr="00BB4DAF">
        <w:rPr>
          <w:rFonts w:ascii="Times New Roman" w:hAnsi="Times New Roman" w:cs="Times New Roman"/>
          <w:color w:val="70AD47" w:themeColor="accent6"/>
          <w:sz w:val="20"/>
          <w:szCs w:val="20"/>
        </w:rPr>
        <w:t>.” (2009, p. 47)</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“Al niño, desde su más temprana infancia, se le debe dar libertad en todo (excepto en las cosas en las que se daña a sí mismo, por </w:t>
      </w:r>
      <w:proofErr w:type="gramStart"/>
      <w:r w:rsidRPr="00BB4DAF">
        <w:rPr>
          <w:rFonts w:ascii="Times New Roman" w:hAnsi="Times New Roman" w:cs="Times New Roman"/>
          <w:color w:val="70AD47" w:themeColor="accent6"/>
          <w:sz w:val="20"/>
          <w:szCs w:val="20"/>
        </w:rPr>
        <w:t>ejemplo</w:t>
      </w:r>
      <w:proofErr w:type="gramEnd"/>
      <w:r w:rsidRPr="00BB4DAF">
        <w:rPr>
          <w:rFonts w:ascii="Times New Roman" w:hAnsi="Times New Roman" w:cs="Times New Roman"/>
          <w:color w:val="70AD47" w:themeColor="accent6"/>
          <w:sz w:val="20"/>
          <w:szCs w:val="20"/>
        </w:rPr>
        <w:t xml:space="preserve">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w:t>
      </w:r>
      <w:r w:rsidRPr="00BB4DAF">
        <w:rPr>
          <w:rFonts w:ascii="Times New Roman" w:hAnsi="Times New Roman" w:cs="Times New Roman"/>
          <w:color w:val="70AD47" w:themeColor="accent6"/>
          <w:sz w:val="20"/>
          <w:szCs w:val="20"/>
        </w:rPr>
        <w:lastRenderedPageBreak/>
        <w:t xml:space="preserve">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w:t>
      </w:r>
      <w:proofErr w:type="gramStart"/>
      <w:r w:rsidRPr="00BB4DAF">
        <w:rPr>
          <w:rFonts w:ascii="Times New Roman" w:hAnsi="Times New Roman" w:cs="Times New Roman"/>
          <w:color w:val="70AD47" w:themeColor="accent6"/>
          <w:sz w:val="20"/>
          <w:szCs w:val="20"/>
        </w:rPr>
        <w:t>ejemplo</w:t>
      </w:r>
      <w:proofErr w:type="gramEnd"/>
      <w:r w:rsidRPr="00BB4DAF">
        <w:rPr>
          <w:rFonts w:ascii="Times New Roman" w:hAnsi="Times New Roman" w:cs="Times New Roman"/>
          <w:color w:val="70AD47" w:themeColor="accent6"/>
          <w:sz w:val="20"/>
          <w:szCs w:val="20"/>
        </w:rPr>
        <w:t xml:space="preserve"> de que uno después tiene que cuidar por sí mismo de su sostenimiento.” (2009, p. 48)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(2009, p. 49)</w:t>
      </w:r>
    </w:p>
    <w:p w:rsidR="009F41FF" w:rsidRPr="00E264B0" w:rsidRDefault="009F41FF" w:rsidP="009F41FF">
      <w:pPr>
        <w:rPr>
          <w:rFonts w:ascii="Times New Roman" w:hAnsi="Times New Roman" w:cs="Times New Roman"/>
          <w:b/>
          <w:sz w:val="28"/>
          <w:szCs w:val="28"/>
        </w:rPr>
      </w:pPr>
      <w:r w:rsidRPr="00F73824">
        <w:rPr>
          <w:rFonts w:ascii="Times New Roman" w:hAnsi="Times New Roman" w:cs="Times New Roman"/>
          <w:b/>
          <w:sz w:val="28"/>
          <w:szCs w:val="28"/>
        </w:rPr>
        <w:tab/>
      </w:r>
      <w:r w:rsidRPr="00E264B0">
        <w:rPr>
          <w:rFonts w:ascii="Times New Roman" w:hAnsi="Times New Roman" w:cs="Times New Roman"/>
          <w:b/>
          <w:sz w:val="28"/>
          <w:szCs w:val="28"/>
        </w:rPr>
        <w:t>3.3 Antropología en sentido pragmático</w:t>
      </w:r>
    </w:p>
    <w:p w:rsidR="007F31D2" w:rsidRPr="007F6A09" w:rsidRDefault="007F31D2" w:rsidP="007F31D2">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History and Education</w:t>
      </w:r>
      <w:r w:rsidRPr="007F6A09">
        <w:rPr>
          <w:rFonts w:ascii="Times New Roman" w:hAnsi="Times New Roman"/>
          <w:color w:val="000000" w:themeColor="text1"/>
          <w:sz w:val="24"/>
          <w:szCs w:val="24"/>
          <w:lang w:val="en-US"/>
        </w:rPr>
        <w:t>. Cambridge University Press.</w:t>
      </w:r>
    </w:p>
    <w:p w:rsidR="007F31D2" w:rsidRPr="007F6A09" w:rsidRDefault="007F31D2" w:rsidP="007F31D2">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Anthropology, History and Education. Cambridge University Press.</w:t>
      </w:r>
    </w:p>
    <w:p w:rsidR="009F41FF" w:rsidRPr="007F31D2" w:rsidRDefault="009F41FF" w:rsidP="009F41FF">
      <w:pPr>
        <w:rPr>
          <w:rFonts w:ascii="Times New Roman" w:hAnsi="Times New Roman" w:cs="Times New Roman"/>
          <w:b/>
          <w:sz w:val="28"/>
          <w:szCs w:val="28"/>
          <w:lang w:val="en-US"/>
        </w:rPr>
      </w:pPr>
      <w:r w:rsidRPr="007F31D2">
        <w:rPr>
          <w:rFonts w:ascii="Times New Roman" w:hAnsi="Times New Roman" w:cs="Times New Roman"/>
          <w:b/>
          <w:sz w:val="28"/>
          <w:szCs w:val="28"/>
          <w:lang w:val="en-US"/>
        </w:rPr>
        <w:tab/>
        <w:t xml:space="preserve">3.4 </w:t>
      </w:r>
      <w:proofErr w:type="spellStart"/>
      <w:r w:rsidRPr="007F31D2">
        <w:rPr>
          <w:rFonts w:ascii="Times New Roman" w:hAnsi="Times New Roman" w:cs="Times New Roman"/>
          <w:b/>
          <w:sz w:val="28"/>
          <w:szCs w:val="28"/>
          <w:lang w:val="en-US"/>
        </w:rPr>
        <w:t>Antipaternalismo</w:t>
      </w:r>
      <w:proofErr w:type="spellEnd"/>
      <w:r w:rsidRPr="007F31D2">
        <w:rPr>
          <w:rFonts w:ascii="Times New Roman" w:hAnsi="Times New Roman" w:cs="Times New Roman"/>
          <w:b/>
          <w:sz w:val="28"/>
          <w:szCs w:val="28"/>
          <w:lang w:val="en-US"/>
        </w:rPr>
        <w:t xml:space="preserve"> y </w:t>
      </w:r>
      <w:proofErr w:type="spellStart"/>
      <w:r w:rsidRPr="007F31D2">
        <w:rPr>
          <w:rFonts w:ascii="Times New Roman" w:hAnsi="Times New Roman" w:cs="Times New Roman"/>
          <w:b/>
          <w:sz w:val="28"/>
          <w:szCs w:val="28"/>
          <w:lang w:val="en-US"/>
        </w:rPr>
        <w:t>autonomía</w:t>
      </w:r>
      <w:proofErr w:type="spellEnd"/>
    </w:p>
    <w:p w:rsidR="00E264B0" w:rsidRDefault="00E264B0" w:rsidP="00E264B0">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Caviglia</w:t>
      </w:r>
      <w:proofErr w:type="spellEnd"/>
      <w:r w:rsidRPr="007F6A09">
        <w:rPr>
          <w:rFonts w:ascii="Times New Roman" w:hAnsi="Times New Roman"/>
          <w:color w:val="000000" w:themeColor="text1"/>
          <w:sz w:val="24"/>
          <w:szCs w:val="24"/>
        </w:rPr>
        <w:t xml:space="preserve">,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2C21E0" w:rsidRDefault="002C21E0" w:rsidP="002C21E0">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w:t>
      </w:r>
      <w:proofErr w:type="spellStart"/>
      <w:r w:rsidRPr="007F6A09">
        <w:rPr>
          <w:rFonts w:ascii="Times New Roman" w:hAnsi="Times New Roman"/>
          <w:color w:val="000000" w:themeColor="text1"/>
          <w:sz w:val="24"/>
          <w:szCs w:val="24"/>
        </w:rPr>
        <w:t>Renker</w:t>
      </w:r>
      <w:proofErr w:type="spellEnd"/>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In</w:t>
      </w:r>
      <w:r>
        <w:rPr>
          <w:rFonts w:ascii="Times New Roman" w:hAnsi="Times New Roman"/>
          <w:color w:val="000000" w:themeColor="text1"/>
          <w:sz w:val="24"/>
          <w:szCs w:val="24"/>
        </w:rPr>
        <w:t>ternationes</w:t>
      </w:r>
      <w:proofErr w:type="spellEnd"/>
      <w:r>
        <w:rPr>
          <w:rFonts w:ascii="Times New Roman" w:hAnsi="Times New Roman"/>
          <w:color w:val="000000" w:themeColor="text1"/>
          <w:sz w:val="24"/>
          <w:szCs w:val="24"/>
        </w:rPr>
        <w:t>, Bon-</w:t>
      </w:r>
      <w:proofErr w:type="spellStart"/>
      <w:r>
        <w:rPr>
          <w:rFonts w:ascii="Times New Roman" w:hAnsi="Times New Roman"/>
          <w:color w:val="000000" w:themeColor="text1"/>
          <w:sz w:val="24"/>
          <w:szCs w:val="24"/>
        </w:rPr>
        <w:t>Bad</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Godesberg</w:t>
      </w:r>
      <w:proofErr w:type="spellEnd"/>
      <w:r>
        <w:rPr>
          <w:rFonts w:ascii="Times New Roman" w:hAnsi="Times New Roman"/>
          <w:color w:val="000000" w:themeColor="text1"/>
          <w:sz w:val="24"/>
          <w:szCs w:val="24"/>
        </w:rPr>
        <w:t>.</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lo que atañe al dominio político, las sociedades civiles existentes suelen estar regidas con demasiada frecuencia por gobiernos patriarcales que, en el fondo, son despotismos, ya que tratan a sus súbditos como si fueran niños.” (</w:t>
      </w:r>
      <w:proofErr w:type="spellStart"/>
      <w:r w:rsidRPr="00BB4DAF">
        <w:rPr>
          <w:rFonts w:ascii="Times New Roman" w:hAnsi="Times New Roman" w:cs="Times New Roman"/>
          <w:color w:val="70AD47" w:themeColor="accent6"/>
          <w:sz w:val="20"/>
          <w:szCs w:val="20"/>
        </w:rPr>
        <w:t>Euchner</w:t>
      </w:r>
      <w:proofErr w:type="spellEnd"/>
      <w:r w:rsidRPr="00BB4DAF">
        <w:rPr>
          <w:rFonts w:ascii="Times New Roman" w:hAnsi="Times New Roman" w:cs="Times New Roman"/>
          <w:color w:val="70AD47" w:themeColor="accent6"/>
          <w:sz w:val="20"/>
          <w:szCs w:val="20"/>
        </w:rPr>
        <w:t>, 1974, p. 20)</w:t>
      </w:r>
    </w:p>
    <w:p w:rsidR="005E0E7A" w:rsidRDefault="005E0E7A" w:rsidP="005E0E7A">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único gobierno pensable para hombres capaces de derecho y referido, al mismo tiempo, a la benevolencia del gobernante, no es el paternal, sino el patriótico.” (p.159)</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3.5 Razón pública</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F72938" w:rsidRPr="00F72938" w:rsidRDefault="00F72938" w:rsidP="00F72938">
      <w:pPr>
        <w:ind w:left="720" w:hanging="720"/>
        <w:rPr>
          <w:rFonts w:ascii="Times New Roman" w:hAnsi="Times New Roman"/>
          <w:color w:val="000000" w:themeColor="text1"/>
          <w:sz w:val="24"/>
          <w:szCs w:val="24"/>
        </w:rPr>
      </w:pPr>
      <w:r w:rsidRPr="00224BFC">
        <w:rPr>
          <w:rFonts w:ascii="Times New Roman" w:hAnsi="Times New Roman"/>
          <w:color w:val="000000" w:themeColor="text1"/>
          <w:sz w:val="24"/>
          <w:szCs w:val="24"/>
          <w:lang w:val="en-US"/>
        </w:rPr>
        <w:t xml:space="preserve">O´Neill, O. (1986) </w:t>
      </w:r>
      <w:r w:rsidRPr="00224BFC">
        <w:rPr>
          <w:rFonts w:ascii="Times New Roman" w:hAnsi="Times New Roman"/>
          <w:i/>
          <w:color w:val="000000" w:themeColor="text1"/>
          <w:sz w:val="24"/>
          <w:szCs w:val="24"/>
          <w:lang w:val="en-US"/>
        </w:rPr>
        <w:t>The public use of reason</w:t>
      </w:r>
      <w:r w:rsidRPr="00224BFC">
        <w:rPr>
          <w:rFonts w:ascii="Times New Roman" w:hAnsi="Times New Roman"/>
          <w:color w:val="000000" w:themeColor="text1"/>
          <w:sz w:val="24"/>
          <w:szCs w:val="24"/>
          <w:lang w:val="en-US"/>
        </w:rPr>
        <w:t>.</w:t>
      </w:r>
      <w:r>
        <w:rPr>
          <w:rFonts w:ascii="Times New Roman" w:hAnsi="Times New Roman"/>
          <w:i/>
          <w:color w:val="000000" w:themeColor="text1"/>
          <w:sz w:val="24"/>
          <w:szCs w:val="24"/>
          <w:lang w:val="en-US"/>
        </w:rPr>
        <w:t xml:space="preserve"> </w:t>
      </w:r>
      <w:r w:rsidRPr="00F72938">
        <w:rPr>
          <w:rFonts w:ascii="Times New Roman" w:hAnsi="Times New Roman"/>
          <w:color w:val="000000" w:themeColor="text1"/>
          <w:sz w:val="24"/>
          <w:szCs w:val="24"/>
        </w:rPr>
        <w:t xml:space="preserve">En: </w:t>
      </w:r>
      <w:proofErr w:type="spellStart"/>
      <w:r w:rsidRPr="00F72938">
        <w:rPr>
          <w:rFonts w:ascii="Times New Roman" w:hAnsi="Times New Roman"/>
          <w:color w:val="000000" w:themeColor="text1"/>
          <w:sz w:val="24"/>
          <w:szCs w:val="24"/>
        </w:rPr>
        <w:t>Political</w:t>
      </w:r>
      <w:proofErr w:type="spellEnd"/>
      <w:r w:rsidRPr="00F72938">
        <w:rPr>
          <w:rFonts w:ascii="Times New Roman" w:hAnsi="Times New Roman"/>
          <w:color w:val="000000" w:themeColor="text1"/>
          <w:sz w:val="24"/>
          <w:szCs w:val="24"/>
        </w:rPr>
        <w:t xml:space="preserve"> </w:t>
      </w:r>
      <w:proofErr w:type="spellStart"/>
      <w:r w:rsidRPr="00F72938">
        <w:rPr>
          <w:rFonts w:ascii="Times New Roman" w:hAnsi="Times New Roman"/>
          <w:color w:val="000000" w:themeColor="text1"/>
          <w:sz w:val="24"/>
          <w:szCs w:val="24"/>
        </w:rPr>
        <w:t>Theory</w:t>
      </w:r>
      <w:proofErr w:type="spellEnd"/>
      <w:r w:rsidRPr="00F72938">
        <w:rPr>
          <w:rFonts w:ascii="Times New Roman" w:hAnsi="Times New Roman"/>
          <w:color w:val="000000" w:themeColor="text1"/>
          <w:sz w:val="24"/>
          <w:szCs w:val="24"/>
        </w:rPr>
        <w:t xml:space="preserve">, </w:t>
      </w:r>
      <w:proofErr w:type="spellStart"/>
      <w:r w:rsidRPr="00F72938">
        <w:rPr>
          <w:rFonts w:ascii="Times New Roman" w:hAnsi="Times New Roman"/>
          <w:color w:val="000000" w:themeColor="text1"/>
          <w:sz w:val="24"/>
          <w:szCs w:val="24"/>
        </w:rPr>
        <w:t>Vol</w:t>
      </w:r>
      <w:proofErr w:type="spellEnd"/>
      <w:r w:rsidRPr="00F72938">
        <w:rPr>
          <w:rFonts w:ascii="Times New Roman" w:hAnsi="Times New Roman"/>
          <w:color w:val="000000" w:themeColor="text1"/>
          <w:sz w:val="24"/>
          <w:szCs w:val="24"/>
        </w:rPr>
        <w:t xml:space="preserve"> 14, Nº4, Nov. pp. 523-551.</w:t>
      </w:r>
    </w:p>
    <w:p w:rsidR="00F72938" w:rsidRPr="007F6A09" w:rsidRDefault="00F72938" w:rsidP="00F72938">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Caviglia</w:t>
      </w:r>
      <w:proofErr w:type="spellEnd"/>
      <w:r w:rsidRPr="007F6A09">
        <w:rPr>
          <w:rFonts w:ascii="Times New Roman" w:hAnsi="Times New Roman"/>
          <w:color w:val="000000" w:themeColor="text1"/>
          <w:sz w:val="24"/>
          <w:szCs w:val="24"/>
        </w:rPr>
        <w:t xml:space="preserve">,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9F41FF" w:rsidRPr="00E264B0" w:rsidRDefault="009F41FF" w:rsidP="009F41FF">
      <w:pPr>
        <w:rPr>
          <w:rFonts w:ascii="Times New Roman" w:hAnsi="Times New Roman" w:cs="Times New Roman"/>
          <w:b/>
          <w:sz w:val="28"/>
          <w:szCs w:val="28"/>
        </w:rPr>
      </w:pPr>
      <w:bookmarkStart w:id="0" w:name="_GoBack"/>
      <w:bookmarkEnd w:id="0"/>
      <w:r w:rsidRPr="00E264B0">
        <w:rPr>
          <w:rFonts w:ascii="Times New Roman" w:hAnsi="Times New Roman" w:cs="Times New Roman"/>
          <w:b/>
          <w:sz w:val="28"/>
          <w:szCs w:val="28"/>
        </w:rPr>
        <w:tab/>
        <w:t xml:space="preserve">3.6 Justificación </w:t>
      </w:r>
    </w:p>
    <w:p w:rsidR="002C21E0" w:rsidRPr="007F6A09" w:rsidRDefault="002C21E0" w:rsidP="002C21E0">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Forst</w:t>
      </w:r>
      <w:proofErr w:type="spellEnd"/>
      <w:r w:rsidRPr="007F6A09">
        <w:rPr>
          <w:rFonts w:ascii="Times New Roman" w:hAnsi="Times New Roman"/>
          <w:color w:val="000000" w:themeColor="text1"/>
          <w:sz w:val="24"/>
          <w:szCs w:val="24"/>
        </w:rPr>
        <w:t xml:space="preserve">,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rsidR="00F6534F" w:rsidRPr="00637B48" w:rsidRDefault="00F6534F" w:rsidP="00F6534F">
      <w:pPr>
        <w:spacing w:after="200"/>
        <w:ind w:left="720" w:hanging="720"/>
        <w:jc w:val="both"/>
        <w:rPr>
          <w:rFonts w:ascii="Times New Roman" w:hAnsi="Times New Roman"/>
          <w:color w:val="000000" w:themeColor="text1"/>
          <w:sz w:val="24"/>
          <w:szCs w:val="24"/>
        </w:rPr>
      </w:pPr>
      <w:proofErr w:type="spellStart"/>
      <w:r w:rsidRPr="00637B48">
        <w:rPr>
          <w:rFonts w:ascii="Times New Roman" w:hAnsi="Times New Roman"/>
          <w:color w:val="000000" w:themeColor="text1"/>
          <w:sz w:val="24"/>
          <w:szCs w:val="24"/>
        </w:rPr>
        <w:t>Caviglia</w:t>
      </w:r>
      <w:proofErr w:type="spellEnd"/>
      <w:r w:rsidRPr="00637B48">
        <w:rPr>
          <w:rFonts w:ascii="Times New Roman" w:hAnsi="Times New Roman"/>
          <w:color w:val="000000" w:themeColor="text1"/>
          <w:sz w:val="24"/>
          <w:szCs w:val="24"/>
        </w:rPr>
        <w:t xml:space="preserve">,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w:t>
      </w:r>
      <w:proofErr w:type="gramStart"/>
      <w:r w:rsidRPr="00637B48">
        <w:rPr>
          <w:rFonts w:ascii="Times New Roman" w:hAnsi="Times New Roman"/>
          <w:color w:val="000000" w:themeColor="text1"/>
          <w:sz w:val="24"/>
          <w:szCs w:val="24"/>
        </w:rPr>
        <w:t>Marzo,  pp.</w:t>
      </w:r>
      <w:proofErr w:type="gramEnd"/>
      <w:r w:rsidRPr="00637B48">
        <w:rPr>
          <w:rFonts w:ascii="Times New Roman" w:hAnsi="Times New Roman"/>
          <w:color w:val="000000" w:themeColor="text1"/>
          <w:sz w:val="24"/>
          <w:szCs w:val="24"/>
        </w:rPr>
        <w:t xml:space="preserve"> 323 - 332)</w:t>
      </w:r>
    </w:p>
    <w:p w:rsidR="00F6534F" w:rsidRPr="00BB4DAF" w:rsidRDefault="00F6534F" w:rsidP="00F6534F">
      <w:pPr>
        <w:spacing w:line="240" w:lineRule="auto"/>
        <w:jc w:val="both"/>
        <w:rPr>
          <w:rFonts w:ascii="Times New Roman" w:hAnsi="Times New Roman" w:cs="Times New Roman"/>
          <w:color w:val="70AD47" w:themeColor="accent6"/>
          <w:sz w:val="20"/>
          <w:szCs w:val="20"/>
        </w:rPr>
      </w:pPr>
      <w:proofErr w:type="spellStart"/>
      <w:r w:rsidRPr="00BB4DAF">
        <w:rPr>
          <w:rFonts w:ascii="Times New Roman" w:hAnsi="Times New Roman" w:cs="Times New Roman"/>
          <w:color w:val="70AD47" w:themeColor="accent6"/>
          <w:sz w:val="20"/>
          <w:szCs w:val="20"/>
        </w:rPr>
        <w:lastRenderedPageBreak/>
        <w:t>Rainer</w:t>
      </w:r>
      <w:proofErr w:type="spellEnd"/>
      <w:r w:rsidRPr="00BB4DAF">
        <w:rPr>
          <w:rFonts w:ascii="Times New Roman" w:hAnsi="Times New Roman" w:cs="Times New Roman"/>
          <w:color w:val="70AD47" w:themeColor="accent6"/>
          <w:sz w:val="20"/>
          <w:szCs w:val="20"/>
        </w:rPr>
        <w:t xml:space="preserve"> </w:t>
      </w:r>
      <w:proofErr w:type="spellStart"/>
      <w:r w:rsidRPr="00BB4DAF">
        <w:rPr>
          <w:rFonts w:ascii="Times New Roman" w:hAnsi="Times New Roman" w:cs="Times New Roman"/>
          <w:color w:val="70AD47" w:themeColor="accent6"/>
          <w:sz w:val="20"/>
          <w:szCs w:val="20"/>
        </w:rPr>
        <w:t>Forst</w:t>
      </w:r>
      <w:proofErr w:type="spellEnd"/>
      <w:r w:rsidRPr="00BB4DAF">
        <w:rPr>
          <w:rFonts w:ascii="Times New Roman" w:hAnsi="Times New Roman" w:cs="Times New Roman"/>
          <w:color w:val="70AD47" w:themeColor="accent6"/>
          <w:sz w:val="20"/>
          <w:szCs w:val="20"/>
        </w:rPr>
        <w:t>, considerado como uno de los exponentes más destacados de la cuarta generación de la Escuela de Frankfurt14, decide darle un giro kantiano a su versión de la Teoría Crítica (…)</w:t>
      </w:r>
      <w:r>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w:t>
      </w:r>
      <w:proofErr w:type="gramStart"/>
      <w:r w:rsidRPr="00BB4DAF">
        <w:rPr>
          <w:rFonts w:ascii="Times New Roman" w:hAnsi="Times New Roman" w:cs="Times New Roman"/>
          <w:color w:val="70AD47" w:themeColor="accent6"/>
          <w:sz w:val="20"/>
          <w:szCs w:val="20"/>
        </w:rPr>
        <w:t>humano .</w:t>
      </w:r>
      <w:proofErr w:type="gramEnd"/>
      <w:r w:rsidRPr="00BB4DAF">
        <w:rPr>
          <w:rFonts w:ascii="Times New Roman" w:hAnsi="Times New Roman" w:cs="Times New Roman"/>
          <w:color w:val="70AD47" w:themeColor="accent6"/>
          <w:sz w:val="20"/>
          <w:szCs w:val="20"/>
        </w:rPr>
        <w:t xml:space="preserve"> c) Y, en tercer lugar (y este es el sentido que subraya con más énfasis </w:t>
      </w:r>
      <w:proofErr w:type="spellStart"/>
      <w:r w:rsidRPr="00BB4DAF">
        <w:rPr>
          <w:rFonts w:ascii="Times New Roman" w:hAnsi="Times New Roman" w:cs="Times New Roman"/>
          <w:color w:val="70AD47" w:themeColor="accent6"/>
          <w:sz w:val="20"/>
          <w:szCs w:val="20"/>
        </w:rPr>
        <w:t>Forst</w:t>
      </w:r>
      <w:proofErr w:type="spellEnd"/>
      <w:r w:rsidRPr="00BB4DAF">
        <w:rPr>
          <w:rFonts w:ascii="Times New Roman" w:hAnsi="Times New Roman" w:cs="Times New Roman"/>
          <w:color w:val="70AD47" w:themeColor="accent6"/>
          <w:sz w:val="20"/>
          <w:szCs w:val="20"/>
        </w:rPr>
        <w:t>), debemos de considerar a las personas como teniendo un derecho básico a exigir justificaciones de las normas del orden social en el que se encuentran insertos. (p. 328-329)</w:t>
      </w:r>
    </w:p>
    <w:p w:rsidR="00B723DE" w:rsidRPr="00E264B0" w:rsidRDefault="00B723DE" w:rsidP="009F41FF">
      <w:pPr>
        <w:rPr>
          <w:sz w:val="28"/>
          <w:szCs w:val="28"/>
        </w:rPr>
      </w:pPr>
    </w:p>
    <w:sectPr w:rsidR="00B723DE" w:rsidRPr="00E264B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F7A" w:rsidRDefault="00C95F7A" w:rsidP="00114868">
      <w:pPr>
        <w:spacing w:after="0" w:line="240" w:lineRule="auto"/>
      </w:pPr>
      <w:r>
        <w:separator/>
      </w:r>
    </w:p>
  </w:endnote>
  <w:endnote w:type="continuationSeparator" w:id="0">
    <w:p w:rsidR="00C95F7A" w:rsidRDefault="00C95F7A" w:rsidP="0011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F7A" w:rsidRDefault="00C95F7A" w:rsidP="00114868">
      <w:pPr>
        <w:spacing w:after="0" w:line="240" w:lineRule="auto"/>
      </w:pPr>
      <w:r>
        <w:separator/>
      </w:r>
    </w:p>
  </w:footnote>
  <w:footnote w:type="continuationSeparator" w:id="0">
    <w:p w:rsidR="00C95F7A" w:rsidRDefault="00C95F7A" w:rsidP="0011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D974C16"/>
    <w:multiLevelType w:val="hybridMultilevel"/>
    <w:tmpl w:val="678CDA52"/>
    <w:lvl w:ilvl="0" w:tplc="1EB45A2E">
      <w:start w:val="1"/>
      <w:numFmt w:val="decimal"/>
      <w:lvlText w:val="%1."/>
      <w:lvlJc w:val="left"/>
      <w:pPr>
        <w:tabs>
          <w:tab w:val="num" w:pos="720"/>
        </w:tabs>
        <w:ind w:left="720" w:hanging="360"/>
      </w:pPr>
    </w:lvl>
    <w:lvl w:ilvl="1" w:tplc="256E6986" w:tentative="1">
      <w:start w:val="1"/>
      <w:numFmt w:val="decimal"/>
      <w:lvlText w:val="%2."/>
      <w:lvlJc w:val="left"/>
      <w:pPr>
        <w:tabs>
          <w:tab w:val="num" w:pos="1440"/>
        </w:tabs>
        <w:ind w:left="1440" w:hanging="360"/>
      </w:pPr>
    </w:lvl>
    <w:lvl w:ilvl="2" w:tplc="B7BAEFFE" w:tentative="1">
      <w:start w:val="1"/>
      <w:numFmt w:val="decimal"/>
      <w:lvlText w:val="%3."/>
      <w:lvlJc w:val="left"/>
      <w:pPr>
        <w:tabs>
          <w:tab w:val="num" w:pos="2160"/>
        </w:tabs>
        <w:ind w:left="2160" w:hanging="360"/>
      </w:pPr>
    </w:lvl>
    <w:lvl w:ilvl="3" w:tplc="84FAF344" w:tentative="1">
      <w:start w:val="1"/>
      <w:numFmt w:val="decimal"/>
      <w:lvlText w:val="%4."/>
      <w:lvlJc w:val="left"/>
      <w:pPr>
        <w:tabs>
          <w:tab w:val="num" w:pos="2880"/>
        </w:tabs>
        <w:ind w:left="2880" w:hanging="360"/>
      </w:pPr>
    </w:lvl>
    <w:lvl w:ilvl="4" w:tplc="FAAAECBC" w:tentative="1">
      <w:start w:val="1"/>
      <w:numFmt w:val="decimal"/>
      <w:lvlText w:val="%5."/>
      <w:lvlJc w:val="left"/>
      <w:pPr>
        <w:tabs>
          <w:tab w:val="num" w:pos="3600"/>
        </w:tabs>
        <w:ind w:left="3600" w:hanging="360"/>
      </w:pPr>
    </w:lvl>
    <w:lvl w:ilvl="5" w:tplc="6A84E29E" w:tentative="1">
      <w:start w:val="1"/>
      <w:numFmt w:val="decimal"/>
      <w:lvlText w:val="%6."/>
      <w:lvlJc w:val="left"/>
      <w:pPr>
        <w:tabs>
          <w:tab w:val="num" w:pos="4320"/>
        </w:tabs>
        <w:ind w:left="4320" w:hanging="360"/>
      </w:pPr>
    </w:lvl>
    <w:lvl w:ilvl="6" w:tplc="72604266" w:tentative="1">
      <w:start w:val="1"/>
      <w:numFmt w:val="decimal"/>
      <w:lvlText w:val="%7."/>
      <w:lvlJc w:val="left"/>
      <w:pPr>
        <w:tabs>
          <w:tab w:val="num" w:pos="5040"/>
        </w:tabs>
        <w:ind w:left="5040" w:hanging="360"/>
      </w:pPr>
    </w:lvl>
    <w:lvl w:ilvl="7" w:tplc="BFDE2232" w:tentative="1">
      <w:start w:val="1"/>
      <w:numFmt w:val="decimal"/>
      <w:lvlText w:val="%8."/>
      <w:lvlJc w:val="left"/>
      <w:pPr>
        <w:tabs>
          <w:tab w:val="num" w:pos="5760"/>
        </w:tabs>
        <w:ind w:left="5760" w:hanging="360"/>
      </w:pPr>
    </w:lvl>
    <w:lvl w:ilvl="8" w:tplc="1EB8FF50"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FF"/>
    <w:rsid w:val="001136DA"/>
    <w:rsid w:val="0011423E"/>
    <w:rsid w:val="00114868"/>
    <w:rsid w:val="002C21E0"/>
    <w:rsid w:val="003F1212"/>
    <w:rsid w:val="004B561C"/>
    <w:rsid w:val="005E0E7A"/>
    <w:rsid w:val="007F31D2"/>
    <w:rsid w:val="007F712E"/>
    <w:rsid w:val="00824AA2"/>
    <w:rsid w:val="008B2D67"/>
    <w:rsid w:val="009F41FF"/>
    <w:rsid w:val="00AB1179"/>
    <w:rsid w:val="00B61CAC"/>
    <w:rsid w:val="00B66AFF"/>
    <w:rsid w:val="00B723DE"/>
    <w:rsid w:val="00C131A2"/>
    <w:rsid w:val="00C95F7A"/>
    <w:rsid w:val="00CF4443"/>
    <w:rsid w:val="00DE2AEF"/>
    <w:rsid w:val="00E264B0"/>
    <w:rsid w:val="00E87725"/>
    <w:rsid w:val="00EC5641"/>
    <w:rsid w:val="00ED7B12"/>
    <w:rsid w:val="00F6534F"/>
    <w:rsid w:val="00F72938"/>
    <w:rsid w:val="00F738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65FC"/>
  <w15:chartTrackingRefBased/>
  <w15:docId w15:val="{97A2214B-B82E-449A-8D78-D89A373F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4B0"/>
    <w:pPr>
      <w:ind w:left="720"/>
      <w:contextualSpacing/>
    </w:pPr>
  </w:style>
  <w:style w:type="character" w:styleId="Hipervnculo">
    <w:name w:val="Hyperlink"/>
    <w:basedOn w:val="Fuentedeprrafopredeter"/>
    <w:uiPriority w:val="99"/>
    <w:unhideWhenUsed/>
    <w:rsid w:val="00824AA2"/>
    <w:rPr>
      <w:color w:val="0563C1" w:themeColor="hyperlink"/>
      <w:u w:val="single"/>
    </w:rPr>
  </w:style>
  <w:style w:type="paragraph" w:styleId="Encabezado">
    <w:name w:val="header"/>
    <w:basedOn w:val="Normal"/>
    <w:link w:val="EncabezadoCar"/>
    <w:uiPriority w:val="99"/>
    <w:unhideWhenUsed/>
    <w:rsid w:val="001148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4868"/>
  </w:style>
  <w:style w:type="paragraph" w:styleId="Piedepgina">
    <w:name w:val="footer"/>
    <w:basedOn w:val="Normal"/>
    <w:link w:val="PiedepginaCar"/>
    <w:uiPriority w:val="99"/>
    <w:unhideWhenUsed/>
    <w:rsid w:val="001148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4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519055">
      <w:bodyDiv w:val="1"/>
      <w:marLeft w:val="0"/>
      <w:marRight w:val="0"/>
      <w:marTop w:val="0"/>
      <w:marBottom w:val="0"/>
      <w:divBdr>
        <w:top w:val="none" w:sz="0" w:space="0" w:color="auto"/>
        <w:left w:val="none" w:sz="0" w:space="0" w:color="auto"/>
        <w:bottom w:val="none" w:sz="0" w:space="0" w:color="auto"/>
        <w:right w:val="none" w:sz="0" w:space="0" w:color="auto"/>
      </w:divBdr>
    </w:div>
    <w:div w:id="661931899">
      <w:bodyDiv w:val="1"/>
      <w:marLeft w:val="0"/>
      <w:marRight w:val="0"/>
      <w:marTop w:val="0"/>
      <w:marBottom w:val="0"/>
      <w:divBdr>
        <w:top w:val="none" w:sz="0" w:space="0" w:color="auto"/>
        <w:left w:val="none" w:sz="0" w:space="0" w:color="auto"/>
        <w:bottom w:val="none" w:sz="0" w:space="0" w:color="auto"/>
        <w:right w:val="none" w:sz="0" w:space="0" w:color="auto"/>
      </w:divBdr>
    </w:div>
    <w:div w:id="1080520875">
      <w:bodyDiv w:val="1"/>
      <w:marLeft w:val="0"/>
      <w:marRight w:val="0"/>
      <w:marTop w:val="0"/>
      <w:marBottom w:val="0"/>
      <w:divBdr>
        <w:top w:val="none" w:sz="0" w:space="0" w:color="auto"/>
        <w:left w:val="none" w:sz="0" w:space="0" w:color="auto"/>
        <w:bottom w:val="none" w:sz="0" w:space="0" w:color="auto"/>
        <w:right w:val="none" w:sz="0" w:space="0" w:color="auto"/>
      </w:divBdr>
      <w:divsChild>
        <w:div w:id="1204828032">
          <w:marLeft w:val="547"/>
          <w:marRight w:val="0"/>
          <w:marTop w:val="0"/>
          <w:marBottom w:val="0"/>
          <w:divBdr>
            <w:top w:val="none" w:sz="0" w:space="0" w:color="auto"/>
            <w:left w:val="none" w:sz="0" w:space="0" w:color="auto"/>
            <w:bottom w:val="none" w:sz="0" w:space="0" w:color="auto"/>
            <w:right w:val="none" w:sz="0" w:space="0" w:color="auto"/>
          </w:divBdr>
        </w:div>
      </w:divsChild>
    </w:div>
    <w:div w:id="124973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e.org.pe/5-cifras-alarmantes-de-la-educacion-en-el-peru/#:~:text=El%20Per%C3%BA%20tiene%20una%20tasa,a%C3%B1os%20no%20la%20ha%20culmina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16</Pages>
  <Words>9359</Words>
  <Characters>51479</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20</cp:revision>
  <dcterms:created xsi:type="dcterms:W3CDTF">2023-11-02T01:28:00Z</dcterms:created>
  <dcterms:modified xsi:type="dcterms:W3CDTF">2023-11-02T04:51:00Z</dcterms:modified>
</cp:coreProperties>
</file>