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4B0" w:rsidRPr="00D946AE" w:rsidRDefault="00E264B0"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Introducción</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xml:space="preserve">. Recuperado de: </w:t>
      </w:r>
      <w:hyperlink r:id="rId7" w:anchor=":~:text=El%20Per%C3%BA%20tiene%20una%20tasa,a%C3%B1os%20no%20la%20ha%20culminado" w:history="1">
        <w:r w:rsidR="00824AA2" w:rsidRPr="00764A8A">
          <w:rPr>
            <w:rStyle w:val="Hipervnculo"/>
            <w:rFonts w:ascii="Times New Roman" w:hAnsi="Times New Roman"/>
            <w:sz w:val="24"/>
            <w:szCs w:val="24"/>
          </w:rPr>
          <w:t>https://care.org.pe/5-cifras-alarmantes-de-la-educacion-en-el-peru/#:~:text=El%20Per%C3%BA%20tiene%20una%20tasa,a%C3%B1os%20no%20la%20ha%20culminado</w:t>
        </w:r>
      </w:hyperlink>
      <w:r w:rsidRPr="007F6A09">
        <w:rPr>
          <w:rFonts w:ascii="Times New Roman" w:hAnsi="Times New Roman"/>
          <w:color w:val="000000" w:themeColor="text1"/>
          <w:sz w:val="24"/>
          <w:szCs w:val="24"/>
        </w:rPr>
        <w:t>.</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rsidR="0011423E" w:rsidRPr="0011423E" w:rsidRDefault="0011423E" w:rsidP="00824AA2">
      <w:pPr>
        <w:ind w:left="720" w:hanging="720"/>
        <w:rPr>
          <w:rFonts w:ascii="Times New Roman" w:hAnsi="Times New Roman"/>
          <w:color w:val="000000" w:themeColor="text1"/>
          <w:sz w:val="24"/>
          <w:szCs w:val="24"/>
        </w:rPr>
      </w:pPr>
      <w:r w:rsidRPr="0011423E">
        <w:rPr>
          <w:rFonts w:ascii="Times New Roman" w:hAnsi="Times New Roman"/>
          <w:color w:val="000000" w:themeColor="text1"/>
          <w:sz w:val="24"/>
          <w:szCs w:val="24"/>
        </w:rPr>
        <w:t xml:space="preserve">Kymlicka, W. (1996) </w:t>
      </w:r>
      <w:r w:rsidRPr="0011423E">
        <w:rPr>
          <w:rFonts w:ascii="Times New Roman" w:hAnsi="Times New Roman"/>
          <w:i/>
          <w:color w:val="000000" w:themeColor="text1"/>
          <w:sz w:val="24"/>
          <w:szCs w:val="24"/>
        </w:rPr>
        <w:t xml:space="preserve">Ciudadanía multicultural. </w:t>
      </w:r>
      <w:r w:rsidRPr="0011423E">
        <w:rPr>
          <w:rFonts w:ascii="Times New Roman" w:hAnsi="Times New Roman"/>
          <w:color w:val="000000" w:themeColor="text1"/>
          <w:sz w:val="24"/>
          <w:szCs w:val="24"/>
        </w:rPr>
        <w:t>Paidós</w:t>
      </w:r>
    </w:p>
    <w:p w:rsidR="00E264B0" w:rsidRPr="0011423E" w:rsidRDefault="00E264B0" w:rsidP="009F41FF">
      <w:pPr>
        <w:rPr>
          <w:rFonts w:ascii="Times New Roman" w:hAnsi="Times New Roman" w:cs="Times New Roman"/>
          <w:sz w:val="24"/>
          <w:szCs w:val="24"/>
        </w:rPr>
      </w:pPr>
      <w:r w:rsidRPr="0011423E">
        <w:rPr>
          <w:rFonts w:ascii="Times New Roman" w:hAnsi="Times New Roman" w:cs="Times New Roman"/>
          <w:sz w:val="24"/>
          <w:szCs w:val="24"/>
        </w:rPr>
        <w:t>Aristóteles</w:t>
      </w:r>
      <w:r w:rsidR="0011423E" w:rsidRPr="0011423E">
        <w:rPr>
          <w:rFonts w:ascii="Times New Roman" w:hAnsi="Times New Roman" w:cs="Times New Roman"/>
          <w:sz w:val="24"/>
          <w:szCs w:val="24"/>
        </w:rPr>
        <w:t>. (s/a)</w:t>
      </w:r>
      <w:r w:rsidRPr="0011423E">
        <w:rPr>
          <w:rFonts w:ascii="Times New Roman" w:hAnsi="Times New Roman" w:cs="Times New Roman"/>
          <w:sz w:val="24"/>
          <w:szCs w:val="24"/>
        </w:rPr>
        <w:t xml:space="preserve"> </w:t>
      </w:r>
      <w:r w:rsidRPr="0011423E">
        <w:rPr>
          <w:rFonts w:ascii="Times New Roman" w:hAnsi="Times New Roman" w:cs="Times New Roman"/>
          <w:i/>
          <w:sz w:val="24"/>
          <w:szCs w:val="24"/>
        </w:rPr>
        <w:t>Política, libro 9</w:t>
      </w:r>
      <w:r w:rsidRPr="0011423E">
        <w:rPr>
          <w:rFonts w:ascii="Times New Roman" w:hAnsi="Times New Roman" w:cs="Times New Roman"/>
          <w:sz w:val="24"/>
          <w:szCs w:val="24"/>
        </w:rPr>
        <w:t>? Creo?</w:t>
      </w:r>
    </w:p>
    <w:p w:rsidR="00824AA2" w:rsidRPr="00E264B0" w:rsidRDefault="00824AA2" w:rsidP="009F41FF">
      <w:pPr>
        <w:rPr>
          <w:rFonts w:ascii="Times New Roman" w:hAnsi="Times New Roman" w:cs="Times New Roman"/>
          <w:sz w:val="28"/>
          <w:szCs w:val="28"/>
        </w:rPr>
      </w:pPr>
    </w:p>
    <w:p w:rsidR="009F41FF" w:rsidRPr="00D946AE" w:rsidRDefault="009F41FF"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1. El lugar de la educación en el pensamiento de Kant</w:t>
      </w:r>
    </w:p>
    <w:p w:rsidR="00E264B0" w:rsidRPr="00E264B0" w:rsidRDefault="00E264B0" w:rsidP="009F41FF">
      <w:pPr>
        <w:rPr>
          <w:rFonts w:ascii="Times New Roman" w:hAnsi="Times New Roman" w:cs="Times New Roman"/>
          <w:b/>
          <w:sz w:val="28"/>
          <w:szCs w:val="28"/>
        </w:rPr>
      </w:pPr>
    </w:p>
    <w:p w:rsidR="009F41FF" w:rsidRPr="00E264B0" w:rsidRDefault="009F41FF" w:rsidP="009F41FF">
      <w:pPr>
        <w:ind w:left="705"/>
        <w:rPr>
          <w:rFonts w:ascii="Times New Roman" w:hAnsi="Times New Roman" w:cs="Times New Roman"/>
          <w:b/>
          <w:sz w:val="28"/>
          <w:szCs w:val="28"/>
        </w:rPr>
      </w:pPr>
      <w:r w:rsidRPr="00E264B0">
        <w:rPr>
          <w:rFonts w:ascii="Times New Roman" w:hAnsi="Times New Roman" w:cs="Times New Roman"/>
          <w:b/>
          <w:sz w:val="28"/>
          <w:szCs w:val="28"/>
        </w:rPr>
        <w:t xml:space="preserve">1.1 </w:t>
      </w:r>
      <w:r w:rsidR="002C21E0">
        <w:rPr>
          <w:rFonts w:ascii="Times New Roman" w:hAnsi="Times New Roman" w:cs="Times New Roman"/>
          <w:b/>
          <w:sz w:val="28"/>
          <w:szCs w:val="28"/>
        </w:rPr>
        <w:t>Proyecto crítico de Kant</w:t>
      </w:r>
    </w:p>
    <w:p w:rsidR="002C21E0" w:rsidRPr="0022206D"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 xml:space="preserve">Ediciones Cristiandad. </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“No es Kant un metafísico según el uso que le precedía y que él criticó. </w:t>
      </w:r>
      <w:r w:rsidRPr="00EC5641">
        <w:rPr>
          <w:rFonts w:ascii="Times New Roman" w:hAnsi="Times New Roman" w:cs="Times New Roman"/>
          <w:color w:val="70AD47" w:themeColor="accent6"/>
          <w:sz w:val="20"/>
          <w:szCs w:val="20"/>
          <w:lang w:val="en-US"/>
        </w:rPr>
        <w:t>Kant es, ante todo, un filósofo crítico.” (1983, p.23)</w:t>
      </w:r>
    </w:p>
    <w:p w:rsidR="007F31D2" w:rsidRPr="00D70210"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D70210">
        <w:rPr>
          <w:rFonts w:ascii="Times New Roman" w:hAnsi="Times New Roman"/>
          <w:color w:val="000000" w:themeColor="text1"/>
          <w:sz w:val="24"/>
          <w:szCs w:val="24"/>
        </w:rPr>
        <w:t>Cambridge University Press.</w:t>
      </w:r>
    </w:p>
    <w:p w:rsidR="00971194" w:rsidRDefault="00971194" w:rsidP="00971194">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Por “teodicea” podemos entender (…) la defensa de la causa de Dios, aun cuando tal causa pudiera estar abajo, no más que la de nuestra presuntuosa razón fallando en no reconocer sus límites.”</w:t>
      </w:r>
      <w:r w:rsidRPr="00971194">
        <w:rPr>
          <w:rFonts w:ascii="Times New Roman" w:hAnsi="Times New Roman" w:cs="Times New Roman"/>
          <w:color w:val="70AD47" w:themeColor="accent6"/>
          <w:sz w:val="20"/>
          <w:szCs w:val="20"/>
        </w:rPr>
        <w:t xml:space="preserve"> (1</w:t>
      </w:r>
      <w:r>
        <w:rPr>
          <w:rFonts w:ascii="Times New Roman" w:hAnsi="Times New Roman" w:cs="Times New Roman"/>
          <w:color w:val="70AD47" w:themeColor="accent6"/>
          <w:sz w:val="20"/>
          <w:szCs w:val="20"/>
        </w:rPr>
        <w:t>998, p.17</w:t>
      </w:r>
      <w:r w:rsidRPr="00971194">
        <w:rPr>
          <w:rFonts w:ascii="Times New Roman" w:hAnsi="Times New Roman" w:cs="Times New Roman"/>
          <w:color w:val="70AD47" w:themeColor="accent6"/>
          <w:sz w:val="20"/>
          <w:szCs w:val="20"/>
        </w:rPr>
        <w:t>)</w:t>
      </w:r>
    </w:p>
    <w:p w:rsidR="00971194" w:rsidRPr="00971194" w:rsidRDefault="00346C60" w:rsidP="00971194">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“Las vías de lo más alto no son nuestras vías (</w:t>
      </w:r>
      <w:r>
        <w:rPr>
          <w:rFonts w:ascii="Times New Roman" w:hAnsi="Times New Roman" w:cs="Times New Roman"/>
          <w:i/>
          <w:color w:val="70AD47" w:themeColor="accent6"/>
          <w:sz w:val="20"/>
          <w:szCs w:val="20"/>
        </w:rPr>
        <w:t>sunt supris sua iura</w:t>
      </w:r>
      <w:r>
        <w:rPr>
          <w:rFonts w:ascii="Times New Roman" w:hAnsi="Times New Roman" w:cs="Times New Roman"/>
          <w:color w:val="70AD47" w:themeColor="accent6"/>
          <w:sz w:val="20"/>
          <w:szCs w:val="20"/>
        </w:rPr>
        <w:t>), y erramos cuandoquiera juzgamos lo que es ley solo relativamente para los seres humanos, como siendo algo absoluto en esta vida. (…) Esta apología, en donde la vindicación es peor que la queja, no necesita refutación, seguramente puede darse libremente al repudio de todo ser humano que tenga el mínimo sentimiento por lo moral.” (1998, p.20)</w:t>
      </w:r>
    </w:p>
    <w:p w:rsidR="00971194" w:rsidRPr="00971194" w:rsidRDefault="00971194" w:rsidP="007F31D2">
      <w:pPr>
        <w:ind w:left="720" w:hanging="720"/>
        <w:rPr>
          <w:rFonts w:ascii="Times New Roman" w:hAnsi="Times New Roman"/>
          <w:color w:val="000000" w:themeColor="text1"/>
          <w:sz w:val="24"/>
          <w:szCs w:val="24"/>
        </w:rPr>
      </w:pP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Traducción de Mario Caimi. Ed. Colihue Clásica</w:t>
      </w:r>
      <w:r>
        <w:rPr>
          <w:rFonts w:ascii="Times New Roman" w:hAnsi="Times New Roman"/>
          <w:color w:val="000000" w:themeColor="text1"/>
          <w:sz w:val="24"/>
          <w:szCs w:val="24"/>
        </w:rPr>
        <w:t>.</w:t>
      </w:r>
    </w:p>
    <w:p w:rsidR="00B66AFF" w:rsidRPr="00B66AFF" w:rsidRDefault="00B66AFF" w:rsidP="00B66AFF">
      <w:pPr>
        <w:spacing w:line="240" w:lineRule="auto"/>
        <w:jc w:val="both"/>
        <w:rPr>
          <w:rFonts w:ascii="Times New Roman" w:hAnsi="Times New Roman" w:cs="Times New Roman"/>
          <w:color w:val="70AD47" w:themeColor="accent6"/>
          <w:sz w:val="20"/>
          <w:szCs w:val="20"/>
          <w:lang w:val="en-US"/>
        </w:rPr>
      </w:pPr>
      <w:r w:rsidRPr="00B66AFF">
        <w:rPr>
          <w:rFonts w:ascii="Times New Roman" w:hAnsi="Times New Roman" w:cs="Times New Roman"/>
          <w:color w:val="70AD47" w:themeColor="accent6"/>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w:t>
      </w:r>
      <w:r w:rsidR="00D946AE">
        <w:rPr>
          <w:rFonts w:ascii="Times New Roman" w:hAnsi="Times New Roman" w:cs="Times New Roman"/>
          <w:color w:val="70AD47" w:themeColor="accent6"/>
          <w:sz w:val="20"/>
          <w:szCs w:val="20"/>
        </w:rPr>
        <w:t>ales, al fin, también los ecle</w:t>
      </w:r>
      <w:r w:rsidR="00D946AE" w:rsidRPr="00B66AFF">
        <w:rPr>
          <w:rFonts w:ascii="Times New Roman" w:hAnsi="Times New Roman" w:cs="Times New Roman"/>
          <w:color w:val="70AD47" w:themeColor="accent6"/>
          <w:sz w:val="20"/>
          <w:szCs w:val="20"/>
        </w:rPr>
        <w:t>siásticos</w:t>
      </w:r>
      <w:r w:rsidRPr="00B66AFF">
        <w:rPr>
          <w:rFonts w:ascii="Times New Roman" w:hAnsi="Times New Roman" w:cs="Times New Roman"/>
          <w:color w:val="70AD47" w:themeColor="accent6"/>
          <w:sz w:val="20"/>
          <w:szCs w:val="20"/>
        </w:rPr>
        <w:t xml:space="preserve">)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w:t>
      </w:r>
      <w:r w:rsidRPr="00B66AFF">
        <w:rPr>
          <w:rFonts w:ascii="Times New Roman" w:hAnsi="Times New Roman" w:cs="Times New Roman"/>
          <w:color w:val="70AD47" w:themeColor="accent6"/>
          <w:sz w:val="20"/>
          <w:szCs w:val="20"/>
        </w:rPr>
        <w:lastRenderedPageBreak/>
        <w:t xml:space="preserve">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nuca sentir.” </w:t>
      </w:r>
      <w:r w:rsidRPr="00B66AFF">
        <w:rPr>
          <w:rFonts w:ascii="Times New Roman" w:hAnsi="Times New Roman" w:cs="Times New Roman"/>
          <w:color w:val="70AD47" w:themeColor="accent6"/>
          <w:sz w:val="20"/>
          <w:szCs w:val="20"/>
          <w:lang w:val="en-US"/>
        </w:rPr>
        <w:t>(2007; p.34)</w:t>
      </w:r>
    </w:p>
    <w:p w:rsidR="00B66AFF" w:rsidRPr="00B66AFF" w:rsidRDefault="00B66AFF" w:rsidP="007F31D2">
      <w:pPr>
        <w:ind w:left="720" w:hanging="720"/>
        <w:rPr>
          <w:rFonts w:ascii="Times New Roman" w:hAnsi="Times New Roman"/>
          <w:color w:val="000000" w:themeColor="text1"/>
          <w:sz w:val="24"/>
          <w:szCs w:val="24"/>
          <w:lang w:val="en-US"/>
        </w:rPr>
      </w:pP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B42DBE" w:rsidRDefault="00B42DBE" w:rsidP="00B42DBE">
      <w:pPr>
        <w:jc w:val="both"/>
        <w:rPr>
          <w:rFonts w:ascii="Times New Roman" w:hAnsi="Times New Roman" w:cs="Times New Roman"/>
          <w:color w:val="70AD47" w:themeColor="accent6"/>
          <w:sz w:val="20"/>
          <w:szCs w:val="20"/>
        </w:rPr>
      </w:pPr>
      <w:r w:rsidRPr="00764D70">
        <w:rPr>
          <w:rFonts w:ascii="Times New Roman" w:hAnsi="Times New Roman" w:cs="Times New Roman"/>
          <w:color w:val="70AD47" w:themeColor="accent6"/>
          <w:sz w:val="20"/>
          <w:szCs w:val="20"/>
        </w:rPr>
        <w:t xml:space="preserve">“Incluso si actualmente estuviera en posesión del más probado remedio para desalojar las enfermedades de la cabeza y el corazón, dudaría todavía </w:t>
      </w:r>
      <w:r>
        <w:rPr>
          <w:rFonts w:ascii="Times New Roman" w:hAnsi="Times New Roman" w:cs="Times New Roman"/>
          <w:color w:val="70AD47" w:themeColor="accent6"/>
          <w:sz w:val="20"/>
          <w:szCs w:val="20"/>
        </w:rPr>
        <w:t>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w:t>
      </w:r>
      <w:r w:rsidRPr="00764D70">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Pr="00764D70">
        <w:rPr>
          <w:rFonts w:ascii="Times New Roman" w:hAnsi="Times New Roman" w:cs="Times New Roman"/>
          <w:color w:val="70AD47" w:themeColor="accent6"/>
          <w:sz w:val="20"/>
          <w:szCs w:val="20"/>
        </w:rPr>
        <w:t>(2007, p.65.)</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tonto (</w:t>
      </w:r>
      <w:r w:rsidRPr="001424AC">
        <w:rPr>
          <w:rFonts w:ascii="Times New Roman" w:hAnsi="Times New Roman" w:cs="Times New Roman"/>
          <w:i/>
          <w:color w:val="70AD47" w:themeColor="accent6"/>
          <w:sz w:val="20"/>
          <w:szCs w:val="20"/>
        </w:rPr>
        <w:t>dull head</w:t>
      </w:r>
      <w:r>
        <w:rPr>
          <w:rFonts w:ascii="Times New Roman" w:hAnsi="Times New Roman" w:cs="Times New Roman"/>
          <w:color w:val="70AD47" w:themeColor="accent6"/>
          <w:sz w:val="20"/>
          <w:szCs w:val="20"/>
        </w:rPr>
        <w:t xml:space="preserve">) carece de ingenio; el idiota carece de entendimiento. (…) el jesuita Clavius fue </w:t>
      </w:r>
      <w:r w:rsidR="00D946AE">
        <w:rPr>
          <w:rFonts w:ascii="Times New Roman" w:hAnsi="Times New Roman" w:cs="Times New Roman"/>
          <w:color w:val="70AD47" w:themeColor="accent6"/>
          <w:sz w:val="20"/>
          <w:szCs w:val="20"/>
        </w:rPr>
        <w:t>expulsado</w:t>
      </w:r>
      <w:r>
        <w:rPr>
          <w:rFonts w:ascii="Times New Roman" w:hAnsi="Times New Roman" w:cs="Times New Roman"/>
          <w:color w:val="70AD47" w:themeColor="accent6"/>
          <w:sz w:val="20"/>
          <w:szCs w:val="20"/>
        </w:rPr>
        <w:t xml:space="preserve"> de su colegio por incapaz (porque de acuerdo al procedimiento de evaluación del entendimiento empleado por maestros de escuela tiránicos, un niño es bueno para nada si no puede escribir versos ni ensayos). Luego Clavius se topó con las matemáticas, las cosas dieron la vuelta, y sus maestros previos eran idiotas comparados con él.” (2007, p.66)</w:t>
      </w:r>
    </w:p>
    <w:p w:rsidR="008638E2" w:rsidRDefault="008638E2"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w:t>
      </w:r>
      <w:r w:rsidR="005907B4">
        <w:rPr>
          <w:rFonts w:ascii="Times New Roman" w:hAnsi="Times New Roman" w:cs="Times New Roman"/>
          <w:color w:val="70AD47" w:themeColor="accent6"/>
          <w:sz w:val="20"/>
          <w:szCs w:val="20"/>
        </w:rPr>
        <w:t>e</w:t>
      </w:r>
      <w:r>
        <w:rPr>
          <w:rFonts w:ascii="Times New Roman" w:hAnsi="Times New Roman" w:cs="Times New Roman"/>
          <w:color w:val="70AD47" w:themeColor="accent6"/>
          <w:sz w:val="20"/>
          <w:szCs w:val="20"/>
        </w:rPr>
        <w:t xml:space="preserv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p w:rsidR="005907B4" w:rsidRDefault="005907B4"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“Le habré de dejar a otros el decidir si es que uno tiene </w:t>
      </w:r>
      <w:r w:rsidR="00E24061">
        <w:rPr>
          <w:rFonts w:ascii="Times New Roman" w:hAnsi="Times New Roman" w:cs="Times New Roman"/>
          <w:color w:val="70AD47" w:themeColor="accent6"/>
          <w:sz w:val="20"/>
          <w:szCs w:val="20"/>
        </w:rPr>
        <w:t>buenas razones para ser problematizado acerca de la extraña predicción de Holberg, a saber, que el incremento diario de tontos es materia de preocupación y eleva miedos de que pudieran eventualmente tener en sus cabezas la idea de fundar una quinta monarquía.</w:t>
      </w:r>
      <w:r>
        <w:rPr>
          <w:rFonts w:ascii="Times New Roman" w:hAnsi="Times New Roman" w:cs="Times New Roman"/>
          <w:color w:val="70AD47" w:themeColor="accent6"/>
          <w:sz w:val="20"/>
          <w:szCs w:val="20"/>
        </w:rPr>
        <w:t>”</w:t>
      </w:r>
      <w:r w:rsidR="00E24061">
        <w:rPr>
          <w:rFonts w:ascii="Times New Roman" w:hAnsi="Times New Roman" w:cs="Times New Roman"/>
          <w:color w:val="70AD47" w:themeColor="accent6"/>
          <w:sz w:val="20"/>
          <w:szCs w:val="20"/>
        </w:rPr>
        <w:t xml:space="preserve"> (2007, p.69)</w:t>
      </w:r>
    </w:p>
    <w:p w:rsidR="00DE5F41" w:rsidRDefault="00DE5F4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“Llego ahora a las debilidades de la cabeza, (…) la primera en caer bajo apelación general es la imbecilidad, la segunda, la mente pertrubada. El imbécil se encuentra con una gran impotencia de memoria, razón y generalmente incluso de sensaciones, (…) no permitiéndole a la desafortunada persona abandonar el estado de niñez. (…) Las debilidades de la mente en cuanto una mente perturbada, pueden referirse como de distinto género en cuanto hay distintas capacidades mentales que son afectadas por ellas: (…) trastornos, demencia e insanidad ” (2007, p.69)</w:t>
      </w:r>
      <w:r w:rsidR="00800B8B">
        <w:rPr>
          <w:rFonts w:ascii="Times New Roman" w:hAnsi="Times New Roman" w:cs="Times New Roman"/>
          <w:color w:val="70AD47" w:themeColor="accent6"/>
          <w:sz w:val="20"/>
          <w:szCs w:val="20"/>
        </w:rPr>
        <w:t xml:space="preserve"> (…) En una persona insana, ciertamente no se encuentra la capacidad de juzgar adecuadamente. (p.75)</w:t>
      </w:r>
    </w:p>
    <w:p w:rsidR="00800B8B" w:rsidRDefault="00800B8B"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persona demente o insana, tiene el entendimiento atacado en sí mismo, por lo que no sólo es tonto intentar razonar con una persona así (porque no estarían dementes si pudieran realmente comprender argumentos racionales), sino que además es algo extremadamente detrimental.” (2007, p.76)</w:t>
      </w:r>
    </w:p>
    <w:p w:rsidR="00814281"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puedo, de ninguna forma, convencerme a mí mismo que el disturbio de la mente se origine en el orgullo, el amor, demasiada reflexión o quien sabe cuál mal uso de los poderes del alma, como se cree generalmente.” (2007, p.76)</w:t>
      </w:r>
    </w:p>
    <w:p w:rsidR="00814281"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“En honor a la verdad, preferiría no excluir al filósofo, quien podría prescribir una dieta de la mente, pero con la condición de que, como casi todas sus otras ocupaciones, no requiera pago alguna por esta. En reconocimiento, el </w:t>
      </w:r>
      <w:r w:rsidR="00877115">
        <w:rPr>
          <w:rFonts w:ascii="Times New Roman" w:hAnsi="Times New Roman" w:cs="Times New Roman"/>
          <w:color w:val="70AD47" w:themeColor="accent6"/>
          <w:sz w:val="20"/>
          <w:szCs w:val="20"/>
        </w:rPr>
        <w:t>médico debería no negar su ayuda al filósofo</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si es que este último intentara de vez en cuando encontrar la grandiosa, pero fútil búsqueda de la cura de la tontería.</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(2007, p.77)</w:t>
      </w:r>
    </w:p>
    <w:p w:rsidR="005907B4" w:rsidRPr="00764D70" w:rsidRDefault="005907B4" w:rsidP="00B42DBE">
      <w:pPr>
        <w:jc w:val="both"/>
        <w:rPr>
          <w:rFonts w:ascii="Times New Roman" w:hAnsi="Times New Roman" w:cs="Times New Roman"/>
          <w:color w:val="70AD47" w:themeColor="accent6"/>
          <w:sz w:val="20"/>
          <w:szCs w:val="20"/>
        </w:rPr>
      </w:pP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rsidR="00F73824" w:rsidRPr="0022206D"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Ed. Quadrata.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por la mera razón por lo que hay que orientarse, y no por un presuntamente oculto sentido de la verdad o una intuición exaltada en la que se podría injertar, sin consentimiento de la razón, la tradición y la revelación.” (p. 42)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Cfr. p.43, orientarse: ubicar el oriente</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“Puedo ampliar todavía más ese concepto, puesto que el mismo consistirá no solo en el poder de orientarse en el espacio, esto es, matemáticamente, sino, en general, en el de orientarse en el pensamiento, esto es, lógicamente.” (p.47)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“Este medio subjetivo (…) no es otro que el sentimiento de la exigencia propia de la razón.” (p.48)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(p.50)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 57, un ejemplo de esto se encuentra en la moralidad basada en la libertad, es decir, en la autodeterminación y la autonomía de la razón.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hay que buscar la última piedra de toque de la validez de un juicio en otra parte que en la sola razón.” (p.60)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“Será necesario dar otra denominación a esa fuente del acto de juzgar, y ninguna es más adecuada que la de creencia racional. (p. 61)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p.62, creencia no es saber ni opinión.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p.64, una creencia es un postulado.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“Sin duda queréis que la libertad de pensar se mantenga intacta. (…) A la libertad de pensar se opone la coacción civil. Es verdad que se dice que la libertad de hablar, o escribir, puede sernos quitada por un poder superior, pero no la libertad de pensar.” (p.71)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libertad de pensar es tomada en el sentido de que a ella se opone la intolerancia.” (p.72)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pensar significa el sometimiento de la razón a ninguna otra ley sino a las que ella se da a sí misma.” (p.72)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 esto tiene que resultar el total sometimiento de la razón a los hechos.”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“Ya se trate de hechos, ya se trate de fundamentos racionales: Admitid lo que os parezca más auténtico luego de un examen cuidadoso y sincero.” (p.77)</w:t>
      </w:r>
    </w:p>
    <w:p w:rsidR="00824AA2" w:rsidRDefault="00824AA2" w:rsidP="00824AA2">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Korner, CRP, B 33 (G.M., 96)) (Korner, 1955, p,26) </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“Ahora (…) sensibilidad es la facultad de aprender los casos particulares que se dan en el espacio o en el tiempo o en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w:t>
      </w:r>
      <w:r w:rsidRPr="00BB4DAF">
        <w:rPr>
          <w:rFonts w:ascii="Times New Roman" w:hAnsi="Times New Roman" w:cs="Times New Roman"/>
          <w:color w:val="70AD47" w:themeColor="accent6"/>
          <w:sz w:val="20"/>
          <w:szCs w:val="20"/>
        </w:rPr>
        <w:lastRenderedPageBreak/>
        <w:t>a los casos particulares dados en la sensibilidad. Esos conceptos son a posteriori, es decir, abstraídos de las percepciones, o a priori, esto es, ordenados de una manera determinada. (Korner, 1955, p.29)</w:t>
      </w:r>
    </w:p>
    <w:p w:rsidR="007F712E" w:rsidRPr="0022206D" w:rsidRDefault="007F712E" w:rsidP="007F712E">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“Su teoría, incluida principalmente en la Fundamentación de la Metafísica de las Costumbres y en la Crítica de la Razón Práctica (…) proporciona, como veremos, los fundamentos de lo que él llama “una fe racional” en Dios. Esta posibilidad le parece a Heine algo muy incongruente con respecto al espíritu que domina la filosofía crítica.” </w:t>
      </w:r>
      <w:r w:rsidRPr="0022206D">
        <w:rPr>
          <w:rFonts w:ascii="Times New Roman" w:hAnsi="Times New Roman" w:cs="Times New Roman"/>
          <w:color w:val="70AD47" w:themeColor="accent6"/>
          <w:sz w:val="20"/>
          <w:szCs w:val="20"/>
          <w:lang w:val="en-US"/>
        </w:rPr>
        <w:t>(Korner, 1955, p.116)</w:t>
      </w:r>
    </w:p>
    <w:p w:rsidR="00824AA2" w:rsidRPr="007F6A09" w:rsidRDefault="00824AA2" w:rsidP="00824AA2">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rsidR="00F72938" w:rsidRPr="00224BFC" w:rsidRDefault="00F72938" w:rsidP="00F72938">
      <w:pPr>
        <w:ind w:left="720" w:hanging="720"/>
        <w:rPr>
          <w:rFonts w:ascii="Times New Roman" w:hAnsi="Times New Roman"/>
          <w:color w:val="000000" w:themeColor="text1"/>
          <w:sz w:val="24"/>
          <w:szCs w:val="24"/>
          <w:lang w:val="en-US"/>
        </w:rPr>
      </w:pPr>
      <w:r w:rsidRPr="00224BFC">
        <w:rPr>
          <w:rFonts w:ascii="Times New Roman" w:hAnsi="Times New Roman"/>
          <w:color w:val="000000" w:themeColor="text1"/>
          <w:sz w:val="24"/>
          <w:szCs w:val="24"/>
          <w:lang w:val="en-US"/>
        </w:rPr>
        <w:t xml:space="preserve">O´Neill, O. (1986) </w:t>
      </w:r>
      <w:r w:rsidRPr="00224BFC">
        <w:rPr>
          <w:rFonts w:ascii="Times New Roman" w:hAnsi="Times New Roman"/>
          <w:i/>
          <w:color w:val="000000" w:themeColor="text1"/>
          <w:sz w:val="24"/>
          <w:szCs w:val="24"/>
          <w:lang w:val="en-US"/>
        </w:rPr>
        <w:t>The public use of reason</w:t>
      </w:r>
      <w:r w:rsidRPr="00224BFC">
        <w:rPr>
          <w:rFonts w:ascii="Times New Roman" w:hAnsi="Times New Roman"/>
          <w:color w:val="000000" w:themeColor="text1"/>
          <w:sz w:val="24"/>
          <w:szCs w:val="24"/>
          <w:lang w:val="en-US"/>
        </w:rPr>
        <w:t>.</w:t>
      </w:r>
      <w:r>
        <w:rPr>
          <w:rFonts w:ascii="Times New Roman" w:hAnsi="Times New Roman"/>
          <w:i/>
          <w:color w:val="000000" w:themeColor="text1"/>
          <w:sz w:val="24"/>
          <w:szCs w:val="24"/>
          <w:lang w:val="en-US"/>
        </w:rPr>
        <w:t xml:space="preserve"> </w:t>
      </w:r>
      <w:r>
        <w:rPr>
          <w:rFonts w:ascii="Times New Roman" w:hAnsi="Times New Roman"/>
          <w:color w:val="000000" w:themeColor="text1"/>
          <w:sz w:val="24"/>
          <w:szCs w:val="24"/>
          <w:lang w:val="en-US"/>
        </w:rPr>
        <w:t>En: Political Theory, Vol 14, Nº4, Nov. pp. 523-551.</w:t>
      </w:r>
    </w:p>
    <w:p w:rsidR="001136DA" w:rsidRPr="0022206D" w:rsidRDefault="001136DA" w:rsidP="001136DA">
      <w:pPr>
        <w:ind w:left="720" w:hanging="720"/>
        <w:rPr>
          <w:rFonts w:ascii="Times New Roman" w:hAnsi="Times New Roman"/>
          <w:color w:val="000000" w:themeColor="text1"/>
          <w:sz w:val="24"/>
          <w:szCs w:val="24"/>
        </w:rPr>
      </w:pPr>
      <w:r>
        <w:rPr>
          <w:rFonts w:ascii="Times New Roman" w:hAnsi="Times New Roman"/>
          <w:color w:val="000000" w:themeColor="text1"/>
          <w:sz w:val="24"/>
          <w:szCs w:val="24"/>
          <w:lang w:val="en-US"/>
        </w:rPr>
        <w:t>Kant, I</w:t>
      </w:r>
      <w:r w:rsidRPr="007F6A09">
        <w:rPr>
          <w:rFonts w:ascii="Times New Roman" w:hAnsi="Times New Roman"/>
          <w:color w:val="000000" w:themeColor="text1"/>
          <w:sz w:val="24"/>
          <w:szCs w:val="24"/>
          <w:lang w:val="en-US"/>
        </w:rPr>
        <w:t>. (</w:t>
      </w:r>
      <w:r>
        <w:rPr>
          <w:rFonts w:ascii="Times New Roman" w:hAnsi="Times New Roman"/>
          <w:color w:val="000000" w:themeColor="text1"/>
          <w:sz w:val="24"/>
          <w:szCs w:val="24"/>
          <w:lang w:val="en-US"/>
        </w:rPr>
        <w:t>1991</w:t>
      </w:r>
      <w:r w:rsidRPr="007F6A09">
        <w:rPr>
          <w:rFonts w:ascii="Times New Roman" w:hAnsi="Times New Roman"/>
          <w:color w:val="000000" w:themeColor="text1"/>
          <w:sz w:val="24"/>
          <w:szCs w:val="24"/>
          <w:lang w:val="en-US"/>
        </w:rPr>
        <w:t xml:space="preserve">) </w:t>
      </w:r>
      <w:r w:rsidRPr="007F6A09">
        <w:rPr>
          <w:rFonts w:ascii="Times New Roman" w:hAnsi="Times New Roman"/>
          <w:i/>
          <w:color w:val="000000" w:themeColor="text1"/>
          <w:sz w:val="24"/>
          <w:szCs w:val="24"/>
          <w:lang w:val="en-US"/>
        </w:rPr>
        <w:t>Kant</w:t>
      </w:r>
      <w:r>
        <w:rPr>
          <w:rFonts w:ascii="Times New Roman" w:hAnsi="Times New Roman"/>
          <w:i/>
          <w:color w:val="000000" w:themeColor="text1"/>
          <w:sz w:val="24"/>
          <w:szCs w:val="24"/>
          <w:lang w:val="en-US"/>
        </w:rPr>
        <w:t xml:space="preserve"> political writings</w:t>
      </w:r>
      <w:r w:rsidRPr="007F6A09">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lang w:val="en-US"/>
        </w:rPr>
        <w:t>Cambridge University Press. 2</w:t>
      </w:r>
      <w:r w:rsidRPr="00224BFC">
        <w:rPr>
          <w:rFonts w:ascii="Times New Roman" w:hAnsi="Times New Roman"/>
          <w:color w:val="000000" w:themeColor="text1"/>
          <w:sz w:val="24"/>
          <w:szCs w:val="24"/>
          <w:vertAlign w:val="superscript"/>
          <w:lang w:val="en-US"/>
        </w:rPr>
        <w:t>nd</w:t>
      </w:r>
      <w:r>
        <w:rPr>
          <w:rFonts w:ascii="Times New Roman" w:hAnsi="Times New Roman"/>
          <w:color w:val="000000" w:themeColor="text1"/>
          <w:sz w:val="24"/>
          <w:szCs w:val="24"/>
          <w:lang w:val="en-US"/>
        </w:rPr>
        <w:t xml:space="preserve"> edition</w:t>
      </w:r>
      <w:r w:rsidRPr="007F6A09">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 xml:space="preserve"> </w:t>
      </w:r>
      <w:r w:rsidRPr="0022206D">
        <w:rPr>
          <w:rFonts w:ascii="Times New Roman" w:hAnsi="Times New Roman"/>
          <w:color w:val="000000" w:themeColor="text1"/>
          <w:sz w:val="24"/>
          <w:szCs w:val="24"/>
        </w:rPr>
        <w:t>Edited by: H.S. Reiss</w:t>
      </w: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(Agazzi, 1966, p.345)</w:t>
      </w:r>
    </w:p>
    <w:p w:rsidR="00E264B0" w:rsidRPr="0022206D" w:rsidRDefault="00E264B0" w:rsidP="002C21E0">
      <w:pPr>
        <w:rPr>
          <w:rFonts w:ascii="Times New Roman" w:hAnsi="Times New Roman" w:cs="Times New Roman"/>
          <w:b/>
          <w:sz w:val="28"/>
          <w:szCs w:val="28"/>
        </w:rPr>
      </w:pPr>
    </w:p>
    <w:p w:rsidR="002C21E0" w:rsidRPr="0022206D" w:rsidRDefault="002C21E0" w:rsidP="002C21E0">
      <w:pPr>
        <w:ind w:left="705"/>
        <w:rPr>
          <w:rFonts w:ascii="Times New Roman" w:hAnsi="Times New Roman" w:cs="Times New Roman"/>
          <w:b/>
          <w:sz w:val="28"/>
          <w:szCs w:val="28"/>
        </w:rPr>
      </w:pPr>
      <w:r w:rsidRPr="0022206D">
        <w:rPr>
          <w:rFonts w:ascii="Times New Roman" w:hAnsi="Times New Roman" w:cs="Times New Roman"/>
          <w:b/>
          <w:sz w:val="28"/>
          <w:szCs w:val="28"/>
        </w:rPr>
        <w:t xml:space="preserve">1.2 Moral, derecho </w:t>
      </w:r>
    </w:p>
    <w:p w:rsidR="007F712E" w:rsidRDefault="007F712E" w:rsidP="007F712E">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origen de la obligación moral es la razón y no la experiencia de impresiones y objetos.” (Korner, 1955, p.117)</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“Querer no es desear. Es decidirse en el transcurso de una acción. Según Kant, tal decisión es moralmente buena solamente si se realiza por mor de cumplir el deber de uno. (Korner, 1955, p.119)</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Kant, el valor moral de las acciones radica &lt;&lt;en la máxima de acuerdo con la que se han decidido&gt;&gt; (Kant citado en Korner, Fund. 399). &lt;&lt;Una Máxima es, (explica), el principio subjetivo de la acción, es decir, el principio de acuerdo con el que él debe actuar&gt;&gt; (Ib. Fund. 421, nota) (Korner, 1955, p.120)</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“Solo un ser que sea capaz de adoptar máximas podrá ser moral o inmoral, mientras que aquellos seres que sean incapaces de ello, una ameba, un tigre, algunas personas anormales, no podrían ser ni lo uno, ni lo otro. Un ser tal es amoral.” (Korner, 1955, p.122)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moralidad de una acción, concluye Kant, no es, en consecuencia, sino su &lt;&lt;conformidad con la ley en general&gt;&gt; (Kant citado en Korner, Fund, 402). Mi acción es moral, explica Kant, si y solo si &lt;&lt;puedo determinar también que mi máxima llegue a ser una ley universal”. (Ib) (Korner, 1955, p. 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(Korner, 1955, p.123)</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“Para armonizar los diferentes actos individuales de la voluntad el camino no consiste en infundirles a todos el mismo contenido real, la misma mira material del deseo o la apetencia –pues eso traería consigo más </w:t>
      </w:r>
      <w:r w:rsidRPr="00BB4DAF">
        <w:rPr>
          <w:rFonts w:ascii="Times New Roman" w:hAnsi="Times New Roman" w:cs="Times New Roman"/>
          <w:color w:val="70AD47" w:themeColor="accent6"/>
          <w:sz w:val="20"/>
          <w:szCs w:val="20"/>
        </w:rPr>
        <w:lastRenderedPageBreak/>
        <w:t>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 p. 317)</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Goldmann,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 p. 172)</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8B2D67">
        <w:rPr>
          <w:rFonts w:ascii="Times New Roman" w:hAnsi="Times New Roman"/>
          <w:color w:val="000000" w:themeColor="text1"/>
          <w:sz w:val="24"/>
          <w:szCs w:val="24"/>
        </w:rPr>
        <w:t xml:space="preserve">Ediciones Cristiandad. </w:t>
      </w:r>
    </w:p>
    <w:p w:rsidR="003F1212"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“La meta final de la razón en su uso trascendental, es decir, no empírico, es en primer lugar, la libertad.” (1983, p.168)</w:t>
      </w:r>
    </w:p>
    <w:p w:rsidR="003F1212" w:rsidRPr="007F6A09"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“He explicado la moral como una ciencia que no nos enseña a ser felices, sino a tornarnos dignos de la felicidad.” (p. 142)</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rsidR="00824AA2" w:rsidRDefault="00824AA2" w:rsidP="00824AA2">
      <w:pPr>
        <w:ind w:left="720" w:hanging="720"/>
        <w:rPr>
          <w:rFonts w:ascii="Times New Roman" w:hAnsi="Times New Roman"/>
          <w:color w:val="000000" w:themeColor="text1"/>
          <w:sz w:val="24"/>
          <w:szCs w:val="24"/>
        </w:rPr>
      </w:pPr>
      <w:r w:rsidRPr="00824AA2">
        <w:rPr>
          <w:rFonts w:ascii="Times New Roman" w:hAnsi="Times New Roman"/>
          <w:color w:val="000000" w:themeColor="text1"/>
          <w:sz w:val="24"/>
          <w:szCs w:val="24"/>
        </w:rPr>
        <w:t xml:space="preserve">Lacroix, J. (1969) </w:t>
      </w:r>
      <w:r w:rsidRPr="00824AA2">
        <w:rPr>
          <w:rFonts w:ascii="Times New Roman" w:hAnsi="Times New Roman"/>
          <w:i/>
          <w:color w:val="000000" w:themeColor="text1"/>
          <w:sz w:val="24"/>
          <w:szCs w:val="24"/>
        </w:rPr>
        <w:t>Kant</w:t>
      </w:r>
      <w:r w:rsidRPr="00824AA2">
        <w:rPr>
          <w:rFonts w:ascii="Times New Roman" w:hAnsi="Times New Roman"/>
          <w:color w:val="000000" w:themeColor="text1"/>
          <w:sz w:val="24"/>
          <w:szCs w:val="24"/>
        </w:rPr>
        <w:t>. Ed. Sudamericana.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quiere fundar la metafísica gracias a la moral, a pesar de la imposibilidad de la metafísica dogmática. Es la moral, en efecto, quien nos enseña que pertenecemos efectivamente al mundo de la libertad.” (p. 77)</w:t>
      </w:r>
    </w:p>
    <w:p w:rsidR="00824AA2" w:rsidRDefault="00824AA2" w:rsidP="00824A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Maritain, J. (1962) </w:t>
      </w:r>
      <w:r w:rsidRPr="007F6A09">
        <w:rPr>
          <w:rFonts w:ascii="Times New Roman" w:hAnsi="Times New Roman"/>
          <w:i/>
          <w:color w:val="000000" w:themeColor="text1"/>
          <w:sz w:val="24"/>
          <w:szCs w:val="24"/>
        </w:rPr>
        <w:t>Filosofía moral. Exámen histórico crítico de los grandes sistemas.</w:t>
      </w:r>
      <w:r w:rsidRPr="007F6A09">
        <w:rPr>
          <w:rFonts w:ascii="Times New Roman" w:hAnsi="Times New Roman"/>
          <w:color w:val="000000" w:themeColor="text1"/>
          <w:sz w:val="24"/>
          <w:szCs w:val="24"/>
        </w:rPr>
        <w:t xml:space="preserve"> Ed. Morata.</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en el orden práctico, el centrar toda la vida moral, no ya más sobre el bien, sino sobre la forma pura del deber.” (Maritain, 1962, 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“Construir una ética puramente filosófica, una ética de la razón pura que fuere al mismo tiempo un cumplimiento definitivo –y un sustituto- de la ética tradicional inspirada por la fe cristiana.” (Maritain, 1962, 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(Maritain, 1962, p.139)</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voluntad es buena, buena sin limitación, precisamente porque es una manifestación de la razón pura práctica y cumple el deber únicamente por el deber. El deber por el deber es la única motivación auténticamente moral (…) el respeto por la ley.” (Maritain, 1962, p.142)</w:t>
      </w:r>
    </w:p>
    <w:p w:rsidR="00EC5641"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 hace de Dios un apéndice de la moral, no un fundamento de ella” (Maritain, 1962, p.145)</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lastRenderedPageBreak/>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en tanto capacidad autolegisladora de seres racionales, será el fundamento de la dignidad humana y el suelo en el que se asienta la buena voluntad, ya que solamente en tanto que libre la voluntad será buena, puesto que solamente de esa forma es capaz de expresar su autonomía.” (2004, p.110)</w:t>
      </w: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C5641"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 p.346)</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 p. 361)</w:t>
      </w:r>
    </w:p>
    <w:p w:rsidR="00EC5641" w:rsidRPr="00BB4DAF" w:rsidRDefault="00EC5641" w:rsidP="00EC5641">
      <w:pPr>
        <w:spacing w:line="240" w:lineRule="auto"/>
        <w:jc w:val="both"/>
        <w:rPr>
          <w:rFonts w:ascii="Times New Roman" w:hAnsi="Times New Roman" w:cs="Times New Roman"/>
          <w:color w:val="70AD47" w:themeColor="accent6"/>
          <w:sz w:val="20"/>
          <w:szCs w:val="20"/>
        </w:rPr>
      </w:pPr>
    </w:p>
    <w:p w:rsidR="002C21E0" w:rsidRDefault="002C21E0" w:rsidP="002C21E0">
      <w:pPr>
        <w:ind w:left="705"/>
        <w:rPr>
          <w:rFonts w:ascii="Times New Roman" w:hAnsi="Times New Roman" w:cs="Times New Roman"/>
          <w:b/>
          <w:sz w:val="28"/>
          <w:szCs w:val="28"/>
        </w:rPr>
      </w:pPr>
      <w:r w:rsidRPr="00E264B0">
        <w:rPr>
          <w:rFonts w:ascii="Times New Roman" w:hAnsi="Times New Roman" w:cs="Times New Roman"/>
          <w:b/>
          <w:sz w:val="28"/>
          <w:szCs w:val="28"/>
        </w:rPr>
        <w:t>1.</w:t>
      </w:r>
      <w:r>
        <w:rPr>
          <w:rFonts w:ascii="Times New Roman" w:hAnsi="Times New Roman" w:cs="Times New Roman"/>
          <w:b/>
          <w:sz w:val="28"/>
          <w:szCs w:val="28"/>
        </w:rPr>
        <w:t>3</w:t>
      </w:r>
      <w:r w:rsidRPr="00E264B0">
        <w:rPr>
          <w:rFonts w:ascii="Times New Roman" w:hAnsi="Times New Roman" w:cs="Times New Roman"/>
          <w:b/>
          <w:sz w:val="28"/>
          <w:szCs w:val="28"/>
        </w:rPr>
        <w:t xml:space="preserve"> Pensamiento político de Kant </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B54152" w:rsidRPr="00BB4DAF" w:rsidRDefault="00B54152" w:rsidP="00B5415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“Paz, libertad y rechazo a la tiranía atraviesan el pensamiento político de Immanuel Kant” (2005; p. I (Introducción))</w:t>
      </w:r>
    </w:p>
    <w:p w:rsidR="00B54152" w:rsidRDefault="00B54152" w:rsidP="002C21E0">
      <w:pPr>
        <w:ind w:left="720" w:hanging="720"/>
        <w:rPr>
          <w:rFonts w:ascii="Times New Roman" w:hAnsi="Times New Roman"/>
          <w:color w:val="000000" w:themeColor="text1"/>
          <w:sz w:val="24"/>
          <w:szCs w:val="24"/>
        </w:rPr>
      </w:pPr>
    </w:p>
    <w:p w:rsidR="003F1212"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condición civil, considerada como mero estado jurídico, se basa, a priori, en los siguientes principios: </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cada miembro de la sociedad en cuanto hombre.</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igualdad entre los mismos y los demás, en cuanto súbditos.</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de cada miembro de una comunidad, en cuanto ciudadano.</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Estos principios no son leyes dadas por el estado ya constituido, sino principios según los cuales únicamente es posible una constitución estatal, conforme a principios puros de la razón.” (p.159)</w:t>
      </w:r>
    </w:p>
    <w:p w:rsidR="00DE2AEF" w:rsidRDefault="00DE2AEF" w:rsidP="00E87725">
      <w:pPr>
        <w:ind w:left="720" w:hanging="720"/>
        <w:jc w:val="both"/>
        <w:rPr>
          <w:rFonts w:ascii="Times New Roman" w:hAnsi="Times New Roman"/>
          <w:color w:val="000000" w:themeColor="text1"/>
          <w:sz w:val="24"/>
          <w:szCs w:val="24"/>
        </w:rPr>
      </w:pPr>
      <w:r w:rsidRPr="00DE2AEF">
        <w:rPr>
          <w:rFonts w:ascii="Times New Roman" w:hAnsi="Times New Roman"/>
          <w:color w:val="000000" w:themeColor="text1"/>
          <w:sz w:val="24"/>
          <w:szCs w:val="24"/>
        </w:rPr>
        <w:t>Kant, I.</w:t>
      </w:r>
      <w:r w:rsidR="003F1212">
        <w:rPr>
          <w:rFonts w:ascii="Times New Roman" w:hAnsi="Times New Roman"/>
          <w:color w:val="000000" w:themeColor="text1"/>
          <w:sz w:val="24"/>
          <w:szCs w:val="24"/>
        </w:rPr>
        <w:t xml:space="preserve"> (1964)</w:t>
      </w:r>
      <w:r w:rsidRPr="00DE2AEF">
        <w:rPr>
          <w:rFonts w:ascii="Times New Roman" w:hAnsi="Times New Roman"/>
          <w:color w:val="000000" w:themeColor="text1"/>
          <w:sz w:val="24"/>
          <w:szCs w:val="24"/>
        </w:rPr>
        <w:t xml:space="preserve"> Definición de la raza humana (En: Kant, I. Fil</w:t>
      </w:r>
      <w:r w:rsidR="003F1212">
        <w:rPr>
          <w:rFonts w:ascii="Times New Roman" w:hAnsi="Times New Roman"/>
          <w:color w:val="000000" w:themeColor="text1"/>
          <w:sz w:val="24"/>
          <w:szCs w:val="24"/>
        </w:rPr>
        <w:t>osofía de la historia. Ed. Nova</w:t>
      </w:r>
      <w:r w:rsidRPr="00DE2AEF">
        <w:rPr>
          <w:rFonts w:ascii="Times New Roman" w:hAnsi="Times New Roman"/>
          <w:color w:val="000000" w:themeColor="text1"/>
          <w:sz w:val="24"/>
          <w:szCs w:val="24"/>
        </w:rPr>
        <w:t>)</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clase de los blancos no se diferencia de la de los negros como especie particular del género humano. No existen, en absoluto, diferencias específicas entre los hombres.” (p. 79)</w:t>
      </w:r>
    </w:p>
    <w:p w:rsidR="00B61CAC" w:rsidRDefault="00B61CAC" w:rsidP="00B61CAC">
      <w:pPr>
        <w:ind w:left="720" w:hanging="720"/>
        <w:jc w:val="both"/>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Trad. G. Lizarraga. Ed. Renacimiento.</w:t>
      </w:r>
    </w:p>
    <w:p w:rsidR="00E66B54" w:rsidRDefault="00E66B54"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Pr="00323976">
        <w:rPr>
          <w:rFonts w:ascii="Times New Roman" w:hAnsi="Times New Roman" w:cs="Times New Roman"/>
          <w:color w:val="70AD47" w:themeColor="accent6"/>
          <w:sz w:val="20"/>
          <w:szCs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w:t>
      </w:r>
      <w:r w:rsidRPr="00323976">
        <w:rPr>
          <w:rFonts w:ascii="Times New Roman" w:hAnsi="Times New Roman" w:cs="Times New Roman"/>
          <w:color w:val="70AD47" w:themeColor="accent6"/>
          <w:sz w:val="20"/>
          <w:szCs w:val="20"/>
        </w:rPr>
        <w:lastRenderedPageBreak/>
        <w:t>común de mantenerse en el estado jurídico, se llama en un sentido más exte</w:t>
      </w:r>
      <w:r>
        <w:rPr>
          <w:rFonts w:ascii="Times New Roman" w:hAnsi="Times New Roman" w:cs="Times New Roman"/>
          <w:color w:val="70AD47" w:themeColor="accent6"/>
          <w:sz w:val="20"/>
          <w:szCs w:val="20"/>
        </w:rPr>
        <w:t xml:space="preserve">nso cosa pública (res pública).” </w:t>
      </w:r>
      <w:r w:rsidRPr="00323976">
        <w:rPr>
          <w:rFonts w:ascii="Times New Roman" w:hAnsi="Times New Roman" w:cs="Times New Roman"/>
          <w:color w:val="70AD47" w:themeColor="accent6"/>
          <w:sz w:val="20"/>
          <w:szCs w:val="20"/>
        </w:rPr>
        <w:t>(2008, p. 163)</w:t>
      </w:r>
    </w:p>
    <w:p w:rsidR="00852B06" w:rsidRPr="00323976" w:rsidRDefault="00852B06" w:rsidP="00852B0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p w:rsidR="00852B06" w:rsidRDefault="001C4D91" w:rsidP="00E66B54">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p w:rsidR="00DB65F8" w:rsidRDefault="00DB65F8"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derecho de gentes. Se trata aquí </w:t>
      </w:r>
      <w:r w:rsidR="006305D2">
        <w:rPr>
          <w:rFonts w:ascii="Times New Roman" w:hAnsi="Times New Roman" w:cs="Times New Roman"/>
          <w:color w:val="70AD47" w:themeColor="accent6"/>
          <w:sz w:val="20"/>
          <w:szCs w:val="20"/>
        </w:rPr>
        <w:t xml:space="preserve">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006305D2" w:rsidRPr="006305D2">
        <w:rPr>
          <w:rFonts w:ascii="Times New Roman" w:hAnsi="Times New Roman" w:cs="Times New Roman"/>
          <w:i/>
          <w:color w:val="70AD47" w:themeColor="accent6"/>
          <w:sz w:val="20"/>
          <w:szCs w:val="20"/>
        </w:rPr>
        <w:t>después</w:t>
      </w:r>
      <w:r w:rsidR="006305D2">
        <w:rPr>
          <w:rFonts w:ascii="Times New Roman" w:hAnsi="Times New Roman" w:cs="Times New Roman"/>
          <w:color w:val="70AD47" w:themeColor="accent6"/>
          <w:sz w:val="20"/>
          <w:szCs w:val="20"/>
        </w:rPr>
        <w:t xml:space="preserve"> de la guerra. </w:t>
      </w:r>
      <w:r w:rsidR="006305D2" w:rsidRPr="00BB4DAF">
        <w:rPr>
          <w:rFonts w:ascii="Times New Roman" w:hAnsi="Times New Roman" w:cs="Times New Roman"/>
          <w:color w:val="70AD47" w:themeColor="accent6"/>
          <w:sz w:val="20"/>
          <w:szCs w:val="20"/>
        </w:rPr>
        <w:t xml:space="preserve">(2008, p. </w:t>
      </w:r>
      <w:r w:rsidR="006305D2">
        <w:rPr>
          <w:rFonts w:ascii="Times New Roman" w:hAnsi="Times New Roman" w:cs="Times New Roman"/>
          <w:color w:val="70AD47" w:themeColor="accent6"/>
          <w:sz w:val="20"/>
          <w:szCs w:val="20"/>
        </w:rPr>
        <w:t>214</w:t>
      </w:r>
      <w:r w:rsidR="006305D2" w:rsidRPr="00BB4DAF">
        <w:rPr>
          <w:rFonts w:ascii="Times New Roman" w:hAnsi="Times New Roman" w:cs="Times New Roman"/>
          <w:color w:val="70AD47" w:themeColor="accent6"/>
          <w:sz w:val="20"/>
          <w:szCs w:val="20"/>
        </w:rPr>
        <w:t>)</w:t>
      </w:r>
    </w:p>
    <w:p w:rsidR="00B61CAC" w:rsidRDefault="00E66B54"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Esta Idea racional de una comunidad pacifica perpetua de todos los pueblos de la tierra (aun cuando todavía no sean amigos), entre los cuales pueden establecerse relaciones, no es un principio filantrópico (moral), sino un principio de derecho.</w:t>
      </w:r>
      <w:r w:rsidR="001010F9">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accion físico posible, es decir, en una relación universal de uno solo con todos los demás (relacion que consiste en prestarse a un comercio reciproco); y tienen el derecho de hacer el ensayo, sin que por ello pueda un extranjero tratarlos como á enemigos.</w:t>
      </w:r>
      <w:r w:rsidR="00B61CAC">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Este derecho, como la unión posible de todos los pueblos, con relación a ciertas leyes universales de su comercio posible, puede llamarse derecho cosmopolítico.</w:t>
      </w: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 xml:space="preserve"> (2008, p. 226)</w:t>
      </w:r>
    </w:p>
    <w:p w:rsidR="001010F9" w:rsidRDefault="001010F9"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debe haber ninguna guerra. (…) el derecho no debe buscarse por medio de la guerra.” (2008, p. 229</w:t>
      </w:r>
      <w:r w:rsidRPr="00BB4DAF">
        <w:rPr>
          <w:rFonts w:ascii="Times New Roman" w:hAnsi="Times New Roman" w:cs="Times New Roman"/>
          <w:color w:val="70AD47" w:themeColor="accent6"/>
          <w:sz w:val="20"/>
          <w:szCs w:val="20"/>
        </w:rPr>
        <w:t>)</w:t>
      </w:r>
    </w:p>
    <w:p w:rsidR="0077177F" w:rsidRDefault="0077177F"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tratado de una paz universal y duradero es, no solamente una parte, sino todo el fin del derecho.” (2008, p. 230</w:t>
      </w:r>
      <w:r w:rsidRPr="00BB4DAF">
        <w:rPr>
          <w:rFonts w:ascii="Times New Roman" w:hAnsi="Times New Roman" w:cs="Times New Roman"/>
          <w:color w:val="70AD47" w:themeColor="accent6"/>
          <w:sz w:val="20"/>
          <w:szCs w:val="20"/>
        </w:rPr>
        <w:t>)</w:t>
      </w:r>
    </w:p>
    <w:p w:rsidR="004E3EBB" w:rsidRPr="00BB4DAF" w:rsidRDefault="004E3EBB"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mejor constitución es aquella en que las leyes, y no los hombres, ejercen el poder.”</w:t>
      </w:r>
      <w:r w:rsidRPr="004E3EBB">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(2008, p. 231</w:t>
      </w:r>
      <w:r w:rsidRPr="00BB4DAF">
        <w:rPr>
          <w:rFonts w:ascii="Times New Roman" w:hAnsi="Times New Roman" w:cs="Times New Roman"/>
          <w:color w:val="70AD47" w:themeColor="accent6"/>
          <w:sz w:val="20"/>
          <w:szCs w:val="20"/>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rsidR="00DB65F8" w:rsidRPr="007F6A09" w:rsidRDefault="00DB65F8" w:rsidP="00F73824">
      <w:pPr>
        <w:ind w:left="720" w:hanging="720"/>
        <w:rPr>
          <w:rFonts w:ascii="Times New Roman" w:hAnsi="Times New Roman"/>
          <w:color w:val="000000" w:themeColor="text1"/>
          <w:sz w:val="24"/>
          <w:szCs w:val="24"/>
        </w:rPr>
      </w:pP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Pr="007F6A09">
        <w:rPr>
          <w:rFonts w:ascii="Times New Roman" w:hAnsi="Times New Roman"/>
          <w:i/>
          <w:color w:val="000000" w:themeColor="text1"/>
          <w:sz w:val="24"/>
          <w:szCs w:val="24"/>
        </w:rPr>
        <w:t>hacia lo mejor</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E66B54" w:rsidRPr="00323976" w:rsidRDefault="00E66B54" w:rsidP="00E66B54">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w:t>
      </w:r>
      <w:r>
        <w:rPr>
          <w:rFonts w:ascii="Times New Roman" w:hAnsi="Times New Roman" w:cs="Times New Roman"/>
          <w:color w:val="70AD47" w:themeColor="accent6"/>
          <w:sz w:val="20"/>
          <w:szCs w:val="20"/>
        </w:rPr>
        <w:t>2015</w:t>
      </w:r>
      <w:r w:rsidRPr="00323976">
        <w:rPr>
          <w:rFonts w:ascii="Times New Roman" w:hAnsi="Times New Roman" w:cs="Times New Roman"/>
          <w:color w:val="70AD47" w:themeColor="accent6"/>
          <w:sz w:val="20"/>
          <w:szCs w:val="20"/>
        </w:rPr>
        <w:t>, p.</w:t>
      </w:r>
      <w:r>
        <w:rPr>
          <w:rFonts w:ascii="Times New Roman" w:hAnsi="Times New Roman" w:cs="Times New Roman"/>
          <w:color w:val="70AD47" w:themeColor="accent6"/>
          <w:sz w:val="20"/>
          <w:szCs w:val="20"/>
        </w:rPr>
        <w:t>62</w:t>
      </w:r>
      <w:r w:rsidRPr="00323976">
        <w:rPr>
          <w:rFonts w:ascii="Times New Roman" w:hAnsi="Times New Roman" w:cs="Times New Roman"/>
          <w:color w:val="70AD47" w:themeColor="accent6"/>
          <w:sz w:val="20"/>
          <w:szCs w:val="20"/>
        </w:rPr>
        <w:t>)</w:t>
      </w:r>
    </w:p>
    <w:p w:rsidR="00E66B54" w:rsidRPr="007F6A09" w:rsidRDefault="00E66B54" w:rsidP="00F73824">
      <w:pPr>
        <w:ind w:left="720" w:hanging="720"/>
        <w:rPr>
          <w:rFonts w:ascii="Times New Roman" w:hAnsi="Times New Roman"/>
          <w:color w:val="000000" w:themeColor="text1"/>
          <w:sz w:val="24"/>
          <w:szCs w:val="24"/>
        </w:rPr>
      </w:pP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lastRenderedPageBreak/>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BB4DAF">
        <w:rPr>
          <w:rFonts w:ascii="Times New Roman" w:hAnsi="Times New Roman" w:cs="Times New Roman"/>
          <w:i/>
          <w:color w:val="70AD47" w:themeColor="accent6"/>
          <w:sz w:val="20"/>
          <w:szCs w:val="20"/>
        </w:rPr>
        <w:t>¡Sapere Aude!</w:t>
      </w:r>
      <w:r w:rsidRPr="00BB4DAF">
        <w:rPr>
          <w:rFonts w:ascii="Times New Roman" w:hAnsi="Times New Roman" w:cs="Times New Roman"/>
          <w:color w:val="70AD47" w:themeColor="accent6"/>
          <w:sz w:val="20"/>
          <w:szCs w:val="20"/>
        </w:rPr>
        <w:t xml:space="preserve"> ¡Ten valor de servirte de tu propio entendimiento! He aquí la divisa de la ilustración.” (p. 58)</w:t>
      </w:r>
    </w:p>
    <w:p w:rsidR="003F1212" w:rsidRPr="003F1212" w:rsidRDefault="003F1212" w:rsidP="00F73824">
      <w:pPr>
        <w:ind w:left="720" w:hanging="720"/>
        <w:rPr>
          <w:rFonts w:ascii="Times New Roman" w:hAnsi="Times New Roman"/>
          <w:color w:val="FF0000"/>
          <w:sz w:val="24"/>
          <w:szCs w:val="24"/>
        </w:rPr>
      </w:pPr>
      <w:r w:rsidRPr="003F1212">
        <w:rPr>
          <w:rFonts w:ascii="Times New Roman" w:hAnsi="Times New Roman"/>
          <w:color w:val="FF0000"/>
          <w:sz w:val="24"/>
          <w:szCs w:val="24"/>
        </w:rPr>
        <w:t>(falta)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rsidR="001C4D91" w:rsidRPr="00323976" w:rsidRDefault="001C4D91"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p w:rsidR="001C4D91" w:rsidRPr="007F6A09" w:rsidRDefault="001C4D91" w:rsidP="00F73824">
      <w:pPr>
        <w:ind w:left="720" w:hanging="720"/>
        <w:rPr>
          <w:rFonts w:ascii="Times New Roman" w:hAnsi="Times New Roman"/>
          <w:color w:val="000000" w:themeColor="text1"/>
          <w:sz w:val="24"/>
          <w:szCs w:val="24"/>
          <w:shd w:val="clear" w:color="auto" w:fill="FFFFFF"/>
        </w:rPr>
      </w:pPr>
    </w:p>
    <w:p w:rsidR="007F712E" w:rsidRPr="007F6A09"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“Manifestó un docto visitante de Kant que &lt;&lt;Una de las favoritas del Sr. Profesor Kant es la creencia de que la finalidad última del género humano se cifra en la consecución de la constitución perfecta del estado.” (Euchner, 1974, p.17)</w:t>
      </w:r>
    </w:p>
    <w:p w:rsidR="00E264B0" w:rsidRDefault="00E264B0" w:rsidP="009F41FF">
      <w:pPr>
        <w:rPr>
          <w:rFonts w:ascii="Times New Roman" w:hAnsi="Times New Roman" w:cs="Times New Roman"/>
          <w:b/>
          <w:sz w:val="28"/>
          <w:szCs w:val="28"/>
        </w:rPr>
      </w:pPr>
    </w:p>
    <w:p w:rsidR="009F41FF" w:rsidRPr="00D946AE" w:rsidRDefault="009F41FF"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2. Crisis en la educación</w:t>
      </w:r>
    </w:p>
    <w:p w:rsidR="009F41FF" w:rsidRDefault="009F41FF"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E264B0">
        <w:rPr>
          <w:rFonts w:ascii="Times New Roman" w:hAnsi="Times New Roman" w:cs="Times New Roman"/>
          <w:b/>
          <w:sz w:val="28"/>
          <w:szCs w:val="28"/>
        </w:rPr>
        <w:tab/>
        <w:t>2.1 Dogmatismo y pensamiento crítico</w:t>
      </w:r>
      <w:r w:rsidR="00EC5641">
        <w:rPr>
          <w:rFonts w:ascii="Times New Roman" w:hAnsi="Times New Roman" w:cs="Times New Roman"/>
          <w:b/>
          <w:sz w:val="28"/>
          <w:szCs w:val="28"/>
        </w:rPr>
        <w:tab/>
      </w:r>
    </w:p>
    <w:p w:rsidR="00EC5641" w:rsidRPr="0022206D"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22206D">
        <w:rPr>
          <w:rFonts w:ascii="Times New Roman" w:hAnsi="Times New Roman"/>
          <w:i/>
          <w:color w:val="000000" w:themeColor="text1"/>
          <w:sz w:val="24"/>
          <w:szCs w:val="24"/>
        </w:rPr>
        <w:t>Tomo II.</w:t>
      </w:r>
      <w:r w:rsidRPr="0022206D">
        <w:rPr>
          <w:rFonts w:ascii="Times New Roman" w:hAnsi="Times New Roman"/>
          <w:color w:val="000000" w:themeColor="text1"/>
          <w:sz w:val="24"/>
          <w:szCs w:val="24"/>
        </w:rPr>
        <w:t xml:space="preserve"> Ed. Marfil.</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w:t>
      </w:r>
      <w:r w:rsidRPr="00EC5641">
        <w:rPr>
          <w:rFonts w:ascii="Times New Roman" w:hAnsi="Times New Roman" w:cs="Times New Roman"/>
          <w:color w:val="70AD47" w:themeColor="accent6"/>
          <w:sz w:val="20"/>
          <w:szCs w:val="20"/>
          <w:lang w:val="en-US"/>
        </w:rPr>
        <w:t>(Agazzi, 1966, p.278)</w:t>
      </w:r>
    </w:p>
    <w:p w:rsidR="00E264B0" w:rsidRPr="00CB20CE" w:rsidRDefault="00E264B0" w:rsidP="00E264B0">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Ed. Ronald Beiner. University of Chicago Press</w:t>
      </w:r>
      <w:r>
        <w:rPr>
          <w:rFonts w:ascii="Times New Roman" w:hAnsi="Times New Roman"/>
          <w:color w:val="000000" w:themeColor="text1"/>
          <w:sz w:val="24"/>
          <w:szCs w:val="24"/>
          <w:lang w:val="en-US"/>
        </w:rPr>
        <w:t>.</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rsidR="00E264B0" w:rsidRPr="007F6A09"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rsidR="00F72938" w:rsidRPr="007F6A09"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Rorty,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lastRenderedPageBreak/>
        <w:t xml:space="preserve">Saranyana,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Ed. Eunsa.</w:t>
      </w:r>
    </w:p>
    <w:p w:rsidR="007F712E" w:rsidRPr="007F712E"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(Vandewalle, 2005, p.9)</w:t>
      </w:r>
    </w:p>
    <w:p w:rsidR="00C131A2" w:rsidRPr="007F6A09" w:rsidRDefault="00C131A2" w:rsidP="00C131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(En: Sin fines de lucro, Por qué la democracia necesita de las humanidades. Katz Editores)</w:t>
      </w:r>
      <w:r>
        <w:rPr>
          <w:rFonts w:ascii="Times New Roman" w:hAnsi="Times New Roman"/>
          <w:color w:val="000000" w:themeColor="text1"/>
          <w:sz w:val="24"/>
          <w:szCs w:val="24"/>
        </w:rPr>
        <w:t>.</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“Desde los primeros tiempos, 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 p. 39)</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del aprendizaje activo suele implicar un compromiso firme con el pensamiento crítico, que se remonta a la época de Sócrates.” (2010, p.40)</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la tradición estadounidense de la educación pública, la igualdad de oportunidades y de acceso siempre han sido los objetivos ideales, aunque no se hayan reflejado con solidez en la realidad.” (2010, p. 42)</w:t>
      </w:r>
    </w:p>
    <w:p w:rsidR="00E264B0" w:rsidRPr="00C131A2" w:rsidRDefault="00E264B0" w:rsidP="009F41FF">
      <w:pPr>
        <w:rPr>
          <w:rFonts w:ascii="Times New Roman" w:hAnsi="Times New Roman" w:cs="Times New Roman"/>
          <w:b/>
          <w:sz w:val="28"/>
          <w:szCs w:val="28"/>
        </w:rPr>
      </w:pPr>
    </w:p>
    <w:p w:rsidR="00E264B0" w:rsidRDefault="009F41FF" w:rsidP="009F41FF">
      <w:pPr>
        <w:rPr>
          <w:rFonts w:ascii="Times New Roman" w:hAnsi="Times New Roman" w:cs="Times New Roman"/>
          <w:b/>
          <w:sz w:val="28"/>
          <w:szCs w:val="28"/>
        </w:rPr>
      </w:pPr>
      <w:r w:rsidRPr="00C131A2">
        <w:rPr>
          <w:rFonts w:ascii="Times New Roman" w:hAnsi="Times New Roman" w:cs="Times New Roman"/>
          <w:b/>
          <w:sz w:val="28"/>
          <w:szCs w:val="28"/>
        </w:rPr>
        <w:tab/>
      </w:r>
      <w:r w:rsidRPr="00E264B0">
        <w:rPr>
          <w:rFonts w:ascii="Times New Roman" w:hAnsi="Times New Roman" w:cs="Times New Roman"/>
          <w:b/>
          <w:sz w:val="28"/>
          <w:szCs w:val="28"/>
        </w:rPr>
        <w:t xml:space="preserve">2.2 Tecnocracia y globalización </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introducir cambios en el sistema educativo que permitan a los jóvenes ingresar con éxito y eficiencia en la dinámica de la economía presente y, por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 p. 74)</w:t>
      </w:r>
    </w:p>
    <w:p w:rsidR="00DE2AEF" w:rsidRPr="00BB4DAF" w:rsidRDefault="00ED7B12"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w:t>
      </w:r>
      <w:r w:rsidRPr="00BB4DAF">
        <w:rPr>
          <w:rFonts w:ascii="Times New Roman" w:hAnsi="Times New Roman" w:cs="Times New Roman"/>
          <w:color w:val="70AD47" w:themeColor="accent6"/>
          <w:sz w:val="20"/>
          <w:szCs w:val="20"/>
        </w:rPr>
        <w:lastRenderedPageBreak/>
        <w:t>resultado es en buena medida función de los hábitos valorativos de una sociedad mercantil.” (Jorge Millas, citado en Figueroa, 1962:200; En: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 especial de la situación actual radica en que se multiplican las señales que indican que esta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“Jurgen Habermas, reconocido kantiano contemporáneo, ha referido la vigencia en la sociedad actual de cierta &lt;&lt;disposición socialmente producida a sentirnos atraídos por el ethos de un modo de vida armonizado con el mercado mundial, que espera que cada ciudadano consiga la educación necesaria para convertirse en un empresario que gestiona su propio capital humano.&gt;&gt;” (Habermas citado en Figueroa, 2008:8. En: 2006, p. 75)</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“Paradójicamente, la vigencia de los cánones económico-utilitarios ap</w:t>
      </w:r>
      <w:r>
        <w:rPr>
          <w:rFonts w:ascii="Times New Roman" w:hAnsi="Times New Roman" w:cs="Times New Roman"/>
          <w:color w:val="70AD47" w:themeColor="accent6"/>
          <w:sz w:val="20"/>
          <w:szCs w:val="20"/>
        </w:rPr>
        <w:t>a</w:t>
      </w:r>
      <w:r w:rsidRPr="00BB4DAF">
        <w:rPr>
          <w:rFonts w:ascii="Times New Roman" w:hAnsi="Times New Roman" w:cs="Times New Roman"/>
          <w:color w:val="70AD47" w:themeColor="accent6"/>
          <w:sz w:val="20"/>
          <w:szCs w:val="20"/>
        </w:rPr>
        <w:t>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estos tiempos, marcados por el proceso de una globalización que se despliega bajo la égida de la perspectiva económica, difícilmente encontraremos una producción argumentativa que responda a la descripción de una sociodicea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Hinkelammert 2001, Castoriadis 1996)” (2006, p.83)</w:t>
      </w:r>
    </w:p>
    <w:p w:rsid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fisicalistas como paradigma. Solamente una apertura comunicativa de tal racionalidad permitirá ingresar a los afectados a una dimensión sujeto-sujeto, introduciendo su irreductible diferencialidad y posibilitando un tratamiento del otro en concordancia con la variabilidad intersubjetiva.” (2004, p.113)</w:t>
      </w:r>
    </w:p>
    <w:p w:rsidR="00F6534F" w:rsidRPr="00637B48" w:rsidRDefault="00F6534F" w:rsidP="00CF4443">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Marzo,  pp. 323 - 332)</w:t>
      </w:r>
    </w:p>
    <w:p w:rsidR="00F6534F" w:rsidRPr="00BB4DA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(p. 328)</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2.3 (H. Arendt)</w:t>
      </w:r>
    </w:p>
    <w:p w:rsidR="00E264B0" w:rsidRPr="00226878" w:rsidRDefault="00E264B0" w:rsidP="00E264B0">
      <w:pPr>
        <w:ind w:left="720" w:hanging="720"/>
        <w:rPr>
          <w:rFonts w:ascii="Times New Roman" w:hAnsi="Times New Roman"/>
          <w:color w:val="000000" w:themeColor="text1"/>
          <w:sz w:val="24"/>
          <w:szCs w:val="24"/>
        </w:rPr>
      </w:pPr>
      <w:r w:rsidRPr="005D3006">
        <w:rPr>
          <w:rFonts w:ascii="Times New Roman" w:hAnsi="Times New Roman"/>
          <w:color w:val="000000" w:themeColor="text1"/>
          <w:sz w:val="24"/>
          <w:szCs w:val="24"/>
        </w:rPr>
        <w:t>Arendt,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6878">
        <w:rPr>
          <w:rFonts w:ascii="Times New Roman" w:hAnsi="Times New Roman"/>
          <w:color w:val="000000" w:themeColor="text1"/>
          <w:sz w:val="24"/>
          <w:szCs w:val="24"/>
        </w:rPr>
        <w:t>Partido de la Revolución Democrática.</w:t>
      </w:r>
    </w:p>
    <w:p w:rsidR="00E264B0" w:rsidRDefault="00E264B0" w:rsidP="009F41FF">
      <w:pPr>
        <w:rPr>
          <w:rFonts w:ascii="Times New Roman" w:hAnsi="Times New Roman" w:cs="Times New Roman"/>
          <w:b/>
          <w:sz w:val="28"/>
          <w:szCs w:val="28"/>
        </w:rPr>
      </w:pPr>
    </w:p>
    <w:p w:rsidR="002C21E0" w:rsidRDefault="00E87725" w:rsidP="00E87725">
      <w:pPr>
        <w:ind w:firstLine="708"/>
        <w:rPr>
          <w:rFonts w:ascii="Times New Roman" w:hAnsi="Times New Roman" w:cs="Times New Roman"/>
          <w:b/>
          <w:sz w:val="28"/>
          <w:szCs w:val="28"/>
        </w:rPr>
      </w:pPr>
      <w:r w:rsidRPr="00E264B0">
        <w:rPr>
          <w:rFonts w:ascii="Times New Roman" w:hAnsi="Times New Roman" w:cs="Times New Roman"/>
          <w:b/>
          <w:sz w:val="28"/>
          <w:szCs w:val="28"/>
        </w:rPr>
        <w:lastRenderedPageBreak/>
        <w:t>2.</w:t>
      </w:r>
      <w:r>
        <w:rPr>
          <w:rFonts w:ascii="Times New Roman" w:hAnsi="Times New Roman" w:cs="Times New Roman"/>
          <w:b/>
          <w:sz w:val="28"/>
          <w:szCs w:val="28"/>
        </w:rPr>
        <w:t>4</w:t>
      </w:r>
      <w:r w:rsidRPr="00E264B0">
        <w:rPr>
          <w:rFonts w:ascii="Times New Roman" w:hAnsi="Times New Roman" w:cs="Times New Roman"/>
          <w:b/>
          <w:sz w:val="28"/>
          <w:szCs w:val="28"/>
        </w:rPr>
        <w:t xml:space="preserve"> </w:t>
      </w:r>
      <w:r>
        <w:rPr>
          <w:rFonts w:ascii="Times New Roman" w:hAnsi="Times New Roman" w:cs="Times New Roman"/>
          <w:b/>
          <w:sz w:val="28"/>
          <w:szCs w:val="28"/>
        </w:rPr>
        <w:t>Humanidades</w:t>
      </w:r>
    </w:p>
    <w:p w:rsidR="00E87725" w:rsidRPr="007F6A09" w:rsidRDefault="00E87725" w:rsidP="00E87725">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rsidR="009F41FF" w:rsidRPr="00E264B0" w:rsidRDefault="009F41FF" w:rsidP="009F41FF">
      <w:pPr>
        <w:ind w:left="708"/>
        <w:rPr>
          <w:rFonts w:ascii="Times New Roman" w:hAnsi="Times New Roman" w:cs="Times New Roman"/>
          <w:b/>
          <w:sz w:val="28"/>
          <w:szCs w:val="28"/>
        </w:rPr>
      </w:pPr>
      <w:r w:rsidRPr="00E264B0">
        <w:rPr>
          <w:rFonts w:ascii="Times New Roman" w:hAnsi="Times New Roman" w:cs="Times New Roman"/>
          <w:b/>
          <w:sz w:val="28"/>
          <w:szCs w:val="28"/>
        </w:rPr>
        <w:t>2.5 Consecuencias políticas de una educación deficiente. Autoritarismo, conformismo, instrumentalización y alienación.</w:t>
      </w:r>
    </w:p>
    <w:p w:rsidR="00E264B0" w:rsidRDefault="00E264B0" w:rsidP="009F41FF">
      <w:pPr>
        <w:rPr>
          <w:rFonts w:ascii="Times New Roman" w:hAnsi="Times New Roman" w:cs="Times New Roman"/>
          <w:b/>
          <w:sz w:val="28"/>
          <w:szCs w:val="28"/>
        </w:rPr>
      </w:pPr>
    </w:p>
    <w:p w:rsidR="009F41FF" w:rsidRPr="00D946AE" w:rsidRDefault="009F41FF"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3. La educación desde el pensamiento político y crítico de Kant</w:t>
      </w:r>
    </w:p>
    <w:p w:rsidR="008B2D67" w:rsidRDefault="008B2D67" w:rsidP="008B2D67">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Essays regarding the Philantropinum (1776/1777)</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5D79C9" w:rsidRDefault="005D79C9"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“Se refleja la intensa admiración de Kant por el instituto educativo Philantropinum que fue establecido por primera vez por Johann Bernhard Basedow (1724-90). Al final de las lecciones sobre antropología (</w:t>
      </w:r>
      <w:r w:rsidRPr="005D79C9">
        <w:rPr>
          <w:rFonts w:ascii="Times New Roman" w:hAnsi="Times New Roman" w:cs="Times New Roman"/>
          <w:i/>
          <w:color w:val="70AD47" w:themeColor="accent6"/>
          <w:sz w:val="20"/>
          <w:szCs w:val="20"/>
        </w:rPr>
        <w:t>Friedländer</w:t>
      </w:r>
      <w:r>
        <w:rPr>
          <w:rFonts w:ascii="Times New Roman" w:hAnsi="Times New Roman" w:cs="Times New Roman"/>
          <w:color w:val="70AD47" w:themeColor="accent6"/>
          <w:sz w:val="20"/>
          <w:szCs w:val="20"/>
        </w:rPr>
        <w:t>) Kant resume sus esperanzas por estas instituciones como sigue: &lt;</w:t>
      </w:r>
      <w:r w:rsidR="00247705">
        <w:rPr>
          <w:rFonts w:ascii="Times New Roman" w:hAnsi="Times New Roman" w:cs="Times New Roman"/>
          <w:color w:val="70AD47" w:themeColor="accent6"/>
          <w:sz w:val="20"/>
          <w:szCs w:val="20"/>
        </w:rPr>
        <w:t>Los institutos Basedownianos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tanto de ser librada de las constricciones de las escuelas predominantes.</w:t>
      </w:r>
      <w:r>
        <w:rPr>
          <w:rFonts w:ascii="Times New Roman" w:hAnsi="Times New Roman" w:cs="Times New Roman"/>
          <w:color w:val="70AD47" w:themeColor="accent6"/>
          <w:sz w:val="20"/>
          <w:szCs w:val="20"/>
        </w:rPr>
        <w:t>&gt;”(Kant citado en introducción del traductor, 2007, p.98)</w:t>
      </w:r>
    </w:p>
    <w:p w:rsidR="000C012D" w:rsidRDefault="000C012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“Edificando sobre la apelación de Rousseau por un método educativo que trabaje con la naturaleza, en lugar de </w:t>
      </w:r>
      <w:r w:rsidR="00566AFC">
        <w:rPr>
          <w:rFonts w:ascii="Times New Roman" w:hAnsi="Times New Roman" w:cs="Times New Roman"/>
          <w:color w:val="70AD47" w:themeColor="accent6"/>
          <w:sz w:val="20"/>
          <w:szCs w:val="20"/>
        </w:rPr>
        <w:t xml:space="preserve">ir </w:t>
      </w:r>
      <w:r>
        <w:rPr>
          <w:rFonts w:ascii="Times New Roman" w:hAnsi="Times New Roman" w:cs="Times New Roman"/>
          <w:color w:val="70AD47" w:themeColor="accent6"/>
          <w:sz w:val="20"/>
          <w:szCs w:val="20"/>
        </w:rPr>
        <w:t>en contra de ella, los institutos Philantropinum presentan una variedad de técnicas y prioridades pedagógicas que desde entonces se han ganado un lugar en el canon educativo, por ejemplo, aproximaciones conversacionales a lenguajes extranjeros (incluido el latin), gimnasia y educación física, y menos énfasis en la memorización. Pero, sobre todo, fue el énfasis no-sectario y cosmopolita del currículo de Basedow lo que atrajo a Kant.”</w:t>
      </w:r>
      <w:r w:rsidRPr="000C012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(introducción del traductor, 2007, p.98)</w:t>
      </w:r>
    </w:p>
    <w:p w:rsidR="00C510FE" w:rsidRDefault="00C510FE"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“Tal vez nunca antes se ha realizado una demanda más justa a la especie humana, y nunca antes tan grande y auto-extensivo beneficio ha sido desinteresadamente ofrecido, como lo es el caso del Sr. Basedow, un hombre quien, junto a sus loables asistentes, se ha entregado devotamente de modo solemne al bienestar y mejoramiento de los seres humanos. Aquello que buenas y malas cabezas han criado a través de siglos, pero lo cual sin fiero y constante entusiasmo de un singular astuto y animado hombre se hubiera mantenido por siglos como deseos distantes y borrosos; a saber, el instituto educativo </w:t>
      </w:r>
      <w:r w:rsidR="002C0838">
        <w:rPr>
          <w:rFonts w:ascii="Times New Roman" w:hAnsi="Times New Roman" w:cs="Times New Roman"/>
          <w:color w:val="70AD47" w:themeColor="accent6"/>
          <w:sz w:val="20"/>
          <w:szCs w:val="20"/>
        </w:rPr>
        <w:t>genuino</w:t>
      </w:r>
      <w:r>
        <w:rPr>
          <w:rFonts w:ascii="Times New Roman" w:hAnsi="Times New Roman" w:cs="Times New Roman"/>
          <w:color w:val="70AD47" w:themeColor="accent6"/>
          <w:sz w:val="20"/>
          <w:szCs w:val="20"/>
        </w:rPr>
        <w:t xml:space="preserve"> que calza con la naturaleza, tanto como a los propósitos civiles.” (2007, p.100)</w:t>
      </w:r>
    </w:p>
    <w:p w:rsidR="00011B8D" w:rsidRDefault="00011B8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A cad</w:t>
      </w:r>
      <w:r w:rsidRPr="0000581F">
        <w:rPr>
          <w:rFonts w:ascii="Times New Roman" w:hAnsi="Times New Roman" w:cs="Times New Roman"/>
          <w:color w:val="70AD47" w:themeColor="accent6"/>
          <w:sz w:val="20"/>
          <w:szCs w:val="20"/>
        </w:rPr>
        <w:t>a mancomunidad (</w:t>
      </w:r>
      <w:r w:rsidRPr="0000581F">
        <w:rPr>
          <w:rFonts w:ascii="Times New Roman" w:hAnsi="Times New Roman" w:cs="Times New Roman"/>
          <w:i/>
          <w:color w:val="70AD47" w:themeColor="accent6"/>
          <w:sz w:val="20"/>
          <w:szCs w:val="20"/>
        </w:rPr>
        <w:t>commonwealth</w:t>
      </w:r>
      <w:r w:rsidRPr="0000581F">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 como para cada uno</w:t>
      </w:r>
      <w:r w:rsidRPr="0000581F">
        <w:rPr>
          <w:rFonts w:ascii="Times New Roman" w:hAnsi="Times New Roman" w:cs="Times New Roman"/>
          <w:color w:val="70AD47" w:themeColor="accent6"/>
          <w:sz w:val="20"/>
          <w:szCs w:val="20"/>
        </w:rPr>
        <w:t xml:space="preserve"> </w:t>
      </w:r>
      <w:r w:rsidR="00B17F60" w:rsidRPr="0000581F">
        <w:rPr>
          <w:rFonts w:ascii="Times New Roman" w:hAnsi="Times New Roman" w:cs="Times New Roman"/>
          <w:color w:val="70AD47" w:themeColor="accent6"/>
          <w:sz w:val="20"/>
          <w:szCs w:val="20"/>
        </w:rPr>
        <w:t xml:space="preserve">de los ciudadanos singulares, le son infinitamente importantes el poder conocer un instituto en el cual un enteramente nuevo orden de los asuntos humanos </w:t>
      </w:r>
      <w:r w:rsidR="00B17F60">
        <w:rPr>
          <w:rFonts w:ascii="Times New Roman" w:hAnsi="Times New Roman" w:cs="Times New Roman"/>
          <w:color w:val="70AD47" w:themeColor="accent6"/>
          <w:sz w:val="20"/>
          <w:szCs w:val="20"/>
        </w:rPr>
        <w:t>comienza, (…) y el cual, si se difunde rápidamente, debe traer tan gran y tan de largo alcance, reforma en la vida privada.</w:t>
      </w:r>
      <w:r>
        <w:rPr>
          <w:rFonts w:ascii="Times New Roman" w:hAnsi="Times New Roman" w:cs="Times New Roman"/>
          <w:color w:val="70AD47" w:themeColor="accent6"/>
          <w:sz w:val="20"/>
          <w:szCs w:val="20"/>
        </w:rPr>
        <w:t>”</w:t>
      </w:r>
      <w:r w:rsidRPr="00011B8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(2007, p.100)</w:t>
      </w:r>
    </w:p>
    <w:p w:rsidR="00B17F60" w:rsidRDefault="00B17F60" w:rsidP="005D79C9">
      <w:pPr>
        <w:spacing w:line="240" w:lineRule="auto"/>
        <w:jc w:val="both"/>
        <w:rPr>
          <w:rFonts w:ascii="Times New Roman" w:hAnsi="Times New Roman" w:cs="Times New Roman"/>
          <w:color w:val="C5E0B3" w:themeColor="accent6" w:themeTint="66"/>
          <w:sz w:val="20"/>
          <w:szCs w:val="20"/>
        </w:rPr>
      </w:pPr>
      <w:r w:rsidRPr="0000581F">
        <w:rPr>
          <w:rFonts w:ascii="Times New Roman" w:hAnsi="Times New Roman" w:cs="Times New Roman"/>
          <w:color w:val="C5E0B3" w:themeColor="accent6" w:themeTint="66"/>
          <w:sz w:val="20"/>
          <w:szCs w:val="20"/>
        </w:rPr>
        <w:t>“El Philantropinum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w:t>
      </w:r>
      <w:r w:rsidR="0000581F" w:rsidRPr="0000581F">
        <w:rPr>
          <w:rFonts w:ascii="Times New Roman" w:hAnsi="Times New Roman" w:cs="Times New Roman"/>
          <w:color w:val="C5E0B3" w:themeColor="accent6" w:themeTint="66"/>
          <w:sz w:val="20"/>
          <w:szCs w:val="20"/>
        </w:rPr>
        <w:t>.</w:t>
      </w:r>
      <w:r w:rsidRPr="0000581F">
        <w:rPr>
          <w:rFonts w:ascii="Times New Roman" w:hAnsi="Times New Roman" w:cs="Times New Roman"/>
          <w:color w:val="C5E0B3" w:themeColor="accent6" w:themeTint="66"/>
          <w:sz w:val="20"/>
          <w:szCs w:val="20"/>
        </w:rPr>
        <w:t>” (2007, p.101)</w:t>
      </w:r>
    </w:p>
    <w:p w:rsidR="0000581F" w:rsidRDefault="0000581F"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Pr>
          <w:rFonts w:ascii="Times New Roman" w:hAnsi="Times New Roman" w:cs="Times New Roman"/>
          <w:i/>
          <w:color w:val="70AD47" w:themeColor="accent6"/>
          <w:sz w:val="20"/>
          <w:szCs w:val="20"/>
        </w:rPr>
        <w:t>una sola</w:t>
      </w:r>
      <w:r>
        <w:rPr>
          <w:rFonts w:ascii="Times New Roman" w:hAnsi="Times New Roman" w:cs="Times New Roman"/>
          <w:color w:val="70AD47" w:themeColor="accent6"/>
          <w:sz w:val="20"/>
          <w:szCs w:val="20"/>
        </w:rPr>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unficada de todos los filántropos, hasta que alcance su completitud. (2007, p.102)</w:t>
      </w:r>
    </w:p>
    <w:p w:rsidR="0000581F" w:rsidRPr="0000581F" w:rsidRDefault="0000581F"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“Ahora el esfuerzo del público general de todos los países debe ser primero en dirigir hacia la ayuda de todo tipo en modelar dicha escuela.” (2007, p.103)</w:t>
      </w:r>
    </w:p>
    <w:p w:rsidR="005D79C9" w:rsidRPr="00F73824" w:rsidRDefault="005D79C9" w:rsidP="008B2D67">
      <w:pPr>
        <w:ind w:left="720" w:hanging="720"/>
        <w:rPr>
          <w:rFonts w:ascii="Times New Roman" w:hAnsi="Times New Roman"/>
          <w:color w:val="000000" w:themeColor="text1"/>
          <w:sz w:val="24"/>
          <w:szCs w:val="24"/>
        </w:rPr>
      </w:pP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lastRenderedPageBreak/>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00FB250F"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00FB250F" w:rsidRPr="007F6A09">
        <w:rPr>
          <w:rFonts w:ascii="Times New Roman" w:hAnsi="Times New Roman"/>
          <w:i/>
          <w:color w:val="000000" w:themeColor="text1"/>
          <w:sz w:val="24"/>
          <w:szCs w:val="24"/>
        </w:rPr>
        <w:t>hacia lo mejor</w:t>
      </w:r>
      <w:r w:rsidR="00FB250F"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BF1482" w:rsidRPr="0000581F" w:rsidRDefault="00BF1482" w:rsidP="00BF148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Esperar que mediante la educación de la juventud, con la instrucción doméstica y más tarde escolar, de la escuela elemental a la superior, en una cultura espiritual y moral fortalecida por la enseñanza religiosa</w:t>
      </w:r>
      <w:r w:rsidR="009A6B8C">
        <w:rPr>
          <w:rFonts w:ascii="Times New Roman" w:hAnsi="Times New Roman" w:cs="Times New Roman"/>
          <w:color w:val="70AD47" w:themeColor="accent6"/>
          <w:sz w:val="20"/>
          <w:szCs w:val="20"/>
        </w:rPr>
        <w:t>, se 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Büsching), pues todo lo necesita para la guerra; sino también que toda esta maquinaria de la educación no muestra coordinación alguna si no es planteada reflexivamente desde arriba, puesta en juego con arreglo a ese plan y mantenida regularmente conforme a él; para lo cual sería necesario que el Estado se reformase a sí mismo de tiempo en tiempo, y ensayando la evolución en lugar de la revolución, progresará de continuo hacia lo mejor</w:t>
      </w:r>
      <w:r w:rsidR="00FB250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2015</w:t>
      </w:r>
      <w:r>
        <w:rPr>
          <w:rFonts w:ascii="Times New Roman" w:hAnsi="Times New Roman" w:cs="Times New Roman"/>
          <w:color w:val="70AD47" w:themeColor="accent6"/>
          <w:sz w:val="20"/>
          <w:szCs w:val="20"/>
        </w:rPr>
        <w:t>, p.</w:t>
      </w:r>
      <w:r w:rsidR="00FB250F">
        <w:rPr>
          <w:rFonts w:ascii="Times New Roman" w:hAnsi="Times New Roman" w:cs="Times New Roman"/>
          <w:color w:val="70AD47" w:themeColor="accent6"/>
          <w:sz w:val="20"/>
          <w:szCs w:val="20"/>
        </w:rPr>
        <w:t>67</w:t>
      </w:r>
      <w:r>
        <w:rPr>
          <w:rFonts w:ascii="Times New Roman" w:hAnsi="Times New Roman" w:cs="Times New Roman"/>
          <w:color w:val="70AD47" w:themeColor="accent6"/>
          <w:sz w:val="20"/>
          <w:szCs w:val="20"/>
        </w:rPr>
        <w:t>)</w:t>
      </w:r>
    </w:p>
    <w:p w:rsidR="00BF1482" w:rsidRPr="007F6A09" w:rsidRDefault="00BF1482" w:rsidP="00F73824">
      <w:pPr>
        <w:ind w:left="720" w:hanging="720"/>
        <w:rPr>
          <w:rFonts w:ascii="Times New Roman" w:hAnsi="Times New Roman"/>
          <w:color w:val="000000" w:themeColor="text1"/>
          <w:sz w:val="24"/>
          <w:szCs w:val="24"/>
        </w:rPr>
      </w:pPr>
    </w:p>
    <w:p w:rsidR="009F41FF"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3.1 Kant como educador</w:t>
      </w:r>
    </w:p>
    <w:p w:rsidR="00DE2AEF" w:rsidRDefault="00DE2AEF" w:rsidP="00DE2AE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 un filósofo que muestra y enfatiza, como pocos, el sentido que le otorga al proceso educativo un valor intrínseco y no sólo instrumental, a saber, el sentido ético.” (2006,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 p.76)</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BB4DAF">
        <w:rPr>
          <w:rFonts w:ascii="Times New Roman" w:hAnsi="Times New Roman" w:cs="Times New Roman"/>
          <w:i/>
          <w:color w:val="70AD47" w:themeColor="accent6"/>
          <w:sz w:val="20"/>
          <w:szCs w:val="20"/>
        </w:rPr>
        <w:t>e-ducere</w:t>
      </w:r>
      <w:r w:rsidRPr="00BB4DAF">
        <w:rPr>
          <w:rFonts w:ascii="Times New Roman" w:hAnsi="Times New Roman" w:cs="Times New Roman"/>
          <w:color w:val="70AD47" w:themeColor="accent6"/>
          <w:sz w:val="20"/>
          <w:szCs w:val="20"/>
        </w:rPr>
        <w:t>)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w:t>
      </w:r>
      <w:r w:rsidR="00EA7CED">
        <w:rPr>
          <w:rFonts w:ascii="Times New Roman" w:hAnsi="Times New Roman" w:cs="Times New Roman"/>
          <w:color w:val="70AD47" w:themeColor="accent6"/>
          <w:sz w:val="20"/>
          <w:szCs w:val="20"/>
        </w:rPr>
        <w:t>-</w:t>
      </w:r>
      <w:r w:rsidRPr="00BB4DAF">
        <w:rPr>
          <w:rFonts w:ascii="Times New Roman" w:hAnsi="Times New Roman" w:cs="Times New Roman"/>
          <w:color w:val="70AD47" w:themeColor="accent6"/>
          <w:sz w:val="20"/>
          <w:szCs w:val="20"/>
        </w:rPr>
        <w:t xml:space="preserve">construcción que el hombre necesariamente ha de hacer de sí mismo por su originaria plasticidad vital, representa la común condición de los seres humanos a la que responde la educación como propósito y proyecto de auxilio formativo.” (2006, p.76)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mediante la educación que se puede y debe dar forma a la naturaleza humana.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idea de que la educación hace al hombre, o de que este no es, sino lo que la educación le hace ser viene, de esa manera, a significar en el contexto filosófico kantiano que en ella se encuentra la génesis de la </w:t>
      </w:r>
      <w:r w:rsidRPr="00BB4DAF">
        <w:rPr>
          <w:rFonts w:ascii="Times New Roman" w:hAnsi="Times New Roman" w:cs="Times New Roman"/>
          <w:color w:val="70AD47" w:themeColor="accent6"/>
          <w:sz w:val="20"/>
          <w:szCs w:val="20"/>
        </w:rPr>
        <w:lastRenderedPageBreak/>
        <w:t>racionalidad que moraliza y que tiene en el imperativo categórico su máxima expresión. (…) La educación representa la estructura constitutiva y constituyente de la comprensión y despliegue de la moralidad. (2006, p.77)</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realidad de nuestros semejantes.”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insistirá, consiste en “educar la personalidad” (1983:45), desarrollar “las facultades del espíritu” (1983:57), “fundar un carácter” (1983:72), formar un individuo “que obre libremente” (1983:45), que persiga el bien en su vida individual y lo promueva en la sociedad y la historia. (Kant citado en Figueroa,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–señaló- es conciliar, bajo una legítima coacción, la sumisión con la facultad de servirse de la propia voluntad.” (1983:29) (Kant citado en Figueroa, 2006, p. 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“Cuando Kant postula el famoso </w:t>
      </w:r>
      <w:r w:rsidRPr="00BB4DAF">
        <w:rPr>
          <w:rFonts w:ascii="Times New Roman" w:hAnsi="Times New Roman" w:cs="Times New Roman"/>
          <w:i/>
          <w:color w:val="70AD47" w:themeColor="accent6"/>
          <w:sz w:val="20"/>
          <w:szCs w:val="20"/>
        </w:rPr>
        <w:t>¡sapere aude! c</w:t>
      </w:r>
      <w:r w:rsidRPr="00BB4DAF">
        <w:rPr>
          <w:rFonts w:ascii="Times New Roman" w:hAnsi="Times New Roman" w:cs="Times New Roman"/>
          <w:color w:val="70AD47" w:themeColor="accent6"/>
          <w:sz w:val="20"/>
          <w:szCs w:val="20"/>
        </w:rP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representa una institución de vigilancia y promoción de la autonomía en el ámbito intelectual y social.” (2006, p.81)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Apel, J. Habermas y J. Rawls traducen el kantismo en la perspectiva de dar curso a configuraciones económicas, políticas y sociales que encarnen el valor de la solidaridad.” (2006, p. 84)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posee como misión propia disponernos para intentar una vida con sentido.” (2006, p.86)</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palabra escuela proviene del vocablo griego </w:t>
      </w:r>
      <w:r w:rsidRPr="00BB4DAF">
        <w:rPr>
          <w:rFonts w:ascii="Times New Roman" w:hAnsi="Times New Roman" w:cs="Times New Roman"/>
          <w:i/>
          <w:color w:val="70AD47" w:themeColor="accent6"/>
          <w:sz w:val="20"/>
          <w:szCs w:val="20"/>
        </w:rPr>
        <w:t>scholé</w:t>
      </w:r>
      <w:r w:rsidRPr="00BB4DAF">
        <w:rPr>
          <w:rFonts w:ascii="Times New Roman" w:hAnsi="Times New Roman" w:cs="Times New Roman"/>
          <w:color w:val="70AD47" w:themeColor="accent6"/>
          <w:sz w:val="20"/>
          <w:szCs w:val="20"/>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w:t>
      </w:r>
      <w:r>
        <w:rPr>
          <w:rFonts w:ascii="Times New Roman" w:hAnsi="Times New Roman" w:cs="Times New Roman"/>
          <w:color w:val="70AD47" w:themeColor="accent6"/>
          <w:sz w:val="20"/>
          <w:szCs w:val="20"/>
        </w:rPr>
        <w:t>)</w:t>
      </w:r>
    </w:p>
    <w:p w:rsidR="00E264B0" w:rsidRPr="00DE2AEF"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DE2AEF">
        <w:rPr>
          <w:rFonts w:ascii="Times New Roman" w:hAnsi="Times New Roman"/>
          <w:i/>
          <w:color w:val="000000" w:themeColor="text1"/>
          <w:sz w:val="24"/>
          <w:szCs w:val="24"/>
        </w:rPr>
        <w:t>Tomo II.</w:t>
      </w:r>
      <w:r w:rsidRPr="00DE2AEF">
        <w:rPr>
          <w:rFonts w:ascii="Times New Roman" w:hAnsi="Times New Roman"/>
          <w:color w:val="000000" w:themeColor="text1"/>
          <w:sz w:val="24"/>
          <w:szCs w:val="24"/>
        </w:rPr>
        <w:t xml:space="preserve"> Ed. Marfil.</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 causa de la misma influencia ejercida por su concepción del espíritu humano y del saber, Kant determinó una nueva orientación de la ciencia de la educación.”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(Agazzi,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de la educación es el mismo fin del hombre y de la historia (…) La moralidad, aun siendo propia del hombre, no es un punto de partida sino el fruto de una conquista.”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“Este es el lado individual de la educación; junto a él, está el del progreso universal del género humano, en cuya virtud los niños deben ser educados, no de acuerdo con el estado presente de la humanidad, sino para </w:t>
      </w:r>
      <w:r w:rsidRPr="00BB4DAF">
        <w:rPr>
          <w:rFonts w:ascii="Times New Roman" w:hAnsi="Times New Roman" w:cs="Times New Roman"/>
          <w:color w:val="70AD47" w:themeColor="accent6"/>
          <w:sz w:val="20"/>
          <w:szCs w:val="20"/>
        </w:rPr>
        <w:lastRenderedPageBreak/>
        <w:t>un estado mejor y superior, posible en el futuro según el ideal de la humanidad y de su destino.” (1966, p.361)</w:t>
      </w:r>
    </w:p>
    <w:p w:rsidR="00EC5641" w:rsidRPr="00E87725" w:rsidRDefault="00EC5641"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obra educativa, mediante la disciplina, impone la observancia de la ley e induce al educando al uso de la libertad, con la cual se convierte en norma de sí mismo, en conformidad con la ley interna del deber.” (1966, p.361)</w:t>
      </w:r>
    </w:p>
    <w:p w:rsidR="00824AA2" w:rsidRPr="0022206D" w:rsidRDefault="00824AA2" w:rsidP="00824AA2">
      <w:pPr>
        <w:ind w:left="720" w:hanging="720"/>
        <w:rPr>
          <w:rFonts w:ascii="Times New Roman" w:hAnsi="Times New Roman"/>
          <w:color w:val="000000" w:themeColor="text1"/>
          <w:sz w:val="24"/>
          <w:szCs w:val="24"/>
        </w:rPr>
      </w:pPr>
      <w:r w:rsidRPr="00EC5641">
        <w:rPr>
          <w:rFonts w:ascii="Times New Roman" w:hAnsi="Times New Roman"/>
          <w:color w:val="000000" w:themeColor="text1"/>
          <w:sz w:val="24"/>
          <w:szCs w:val="24"/>
        </w:rPr>
        <w:t xml:space="preserve">Lacroix, J. (1969) </w:t>
      </w:r>
      <w:r w:rsidRPr="00EC5641">
        <w:rPr>
          <w:rFonts w:ascii="Times New Roman" w:hAnsi="Times New Roman"/>
          <w:i/>
          <w:color w:val="000000" w:themeColor="text1"/>
          <w:sz w:val="24"/>
          <w:szCs w:val="24"/>
        </w:rPr>
        <w:t>Kant</w:t>
      </w:r>
      <w:r w:rsidRPr="00EC5641">
        <w:rPr>
          <w:rFonts w:ascii="Times New Roman" w:hAnsi="Times New Roman"/>
          <w:color w:val="000000" w:themeColor="text1"/>
          <w:sz w:val="24"/>
          <w:szCs w:val="24"/>
        </w:rPr>
        <w:t xml:space="preserve">. Ed. </w:t>
      </w:r>
      <w:r w:rsidRPr="0022206D">
        <w:rPr>
          <w:rFonts w:ascii="Times New Roman" w:hAnsi="Times New Roman"/>
          <w:color w:val="000000" w:themeColor="text1"/>
          <w:sz w:val="24"/>
          <w:szCs w:val="24"/>
        </w:rPr>
        <w:t>Sudamericana.</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función suprema de la educación y del derecho, fundados ambos sobre la libertad humana (…) es permitir a la naturaleza expandirse en la cultura. O más bien es la cultura misma que se vuelve la verdadera naturaleza del hombre.” (p. 101)</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pedagogía fue, para Kant, tanto una práctica cotidiana como un objeto de reflexión (…) Kant dictaba unas veinte horas de clase por semana sobre temas increíblemente variados.” (Vandewalle, 2005, p.5)</w:t>
      </w:r>
    </w:p>
    <w:p w:rsidR="007F712E" w:rsidRPr="00E87725" w:rsidRDefault="007F712E"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“Excitaba la curiosidad y forzaba agradablemente a pensar por uno mismo.” (Herder citado en Vandewalle, 2005, p.6)</w:t>
      </w:r>
    </w:p>
    <w:p w:rsidR="00B66AFF" w:rsidRDefault="00B66AFF" w:rsidP="00B66AF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rsidR="00B66AFF" w:rsidRPr="00B66AFF" w:rsidRDefault="00B66AFF" w:rsidP="00B66AFF">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“Es mejor ser concienzudos en todas nuestras acciones y mucho mejor aún ayudar al necesitado por medio de nuestro comportamiento, en lugar de darle únicamente aquello que nos sobra.” (Kant, 1988, p.283)</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(Kant, 1988, p.297)</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 xml:space="preserve">“La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(Kant, 1988, 298) </w:t>
      </w:r>
    </w:p>
    <w:p w:rsidR="007F712E" w:rsidRPr="00D70210"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 xml:space="preserve">“La libertad representa, sin embargo, el mayor valor del ser humano, por lo que disciplinar a la juventud no debe significar someterla a una coerción servil y anuladora de toda libertad. La educación ha de respetar la libertad, en tanto que ésta haga lo propio con la de los demás.” </w:t>
      </w:r>
      <w:r w:rsidRPr="00D70210">
        <w:rPr>
          <w:rFonts w:ascii="Times New Roman" w:hAnsi="Times New Roman" w:cs="Times New Roman"/>
          <w:color w:val="70AD47" w:themeColor="accent6"/>
          <w:sz w:val="20"/>
          <w:szCs w:val="20"/>
        </w:rPr>
        <w:t>(Kant, 1988, p.298)</w:t>
      </w:r>
    </w:p>
    <w:p w:rsidR="009F41FF" w:rsidRPr="00D70210" w:rsidRDefault="009F41FF" w:rsidP="009F41FF">
      <w:pPr>
        <w:rPr>
          <w:rFonts w:ascii="Times New Roman" w:hAnsi="Times New Roman" w:cs="Times New Roman"/>
          <w:b/>
          <w:sz w:val="28"/>
          <w:szCs w:val="28"/>
        </w:rPr>
      </w:pPr>
      <w:r w:rsidRPr="00D70210">
        <w:rPr>
          <w:rFonts w:ascii="Times New Roman" w:hAnsi="Times New Roman" w:cs="Times New Roman"/>
          <w:b/>
          <w:sz w:val="28"/>
          <w:szCs w:val="28"/>
        </w:rPr>
        <w:tab/>
        <w:t>3.2 Lecciones de pedagogía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shd w:val="clear" w:color="auto" w:fill="FFFFFF"/>
        </w:rPr>
        <w:t>“El hombre es la única criatura que tiene que ser educada. Bajo el nombre de educación entendemos, en efecto, el cuidado (alimentación, conservación), la disciplina (crianza) y la instrucción junto a la formación. El hombre, es, en consecuencia, lactante –alumno- y aprendiz.” (2009, p. 27)</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disciplina o la crianza transforman la animalidad en humanidad.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 (2009, p.28)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w:t>
      </w:r>
      <w:r w:rsidRPr="00BB4DAF">
        <w:rPr>
          <w:rFonts w:ascii="Times New Roman" w:hAnsi="Times New Roman" w:cs="Times New Roman"/>
          <w:color w:val="70AD47" w:themeColor="accent6"/>
          <w:sz w:val="20"/>
          <w:szCs w:val="20"/>
        </w:rPr>
        <w:lastRenderedPageBreak/>
        <w:t>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 p. 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“El hombre tiene por naturaleza una inclinación tan grande a la libertad que, una vez que durante un tiempo se ha acostumbrado a ella, lo sacrifica todo. Precisamente por ello, pues, como se ha dicho, la disciplina tiene que ser aplicada muy pronto; </w:t>
      </w:r>
      <w:r w:rsidR="00B17F60" w:rsidRPr="00BB4DAF">
        <w:rPr>
          <w:rFonts w:ascii="Times New Roman" w:hAnsi="Times New Roman" w:cs="Times New Roman"/>
          <w:color w:val="70AD47" w:themeColor="accent6"/>
          <w:sz w:val="20"/>
          <w:szCs w:val="20"/>
        </w:rPr>
        <w:t>ya que,</w:t>
      </w:r>
      <w:r w:rsidRPr="00BB4DAF">
        <w:rPr>
          <w:rFonts w:ascii="Times New Roman" w:hAnsi="Times New Roman" w:cs="Times New Roman"/>
          <w:color w:val="70AD47" w:themeColor="accent6"/>
          <w:sz w:val="20"/>
          <w:szCs w:val="20"/>
        </w:rPr>
        <w:t xml:space="preserv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w:t>
      </w:r>
      <w:r w:rsidRPr="00BB4DAF">
        <w:rPr>
          <w:rFonts w:ascii="Times New Roman" w:hAnsi="Times New Roman" w:cs="Times New Roman"/>
          <w:color w:val="70AD47" w:themeColor="accent6"/>
          <w:sz w:val="20"/>
          <w:szCs w:val="20"/>
        </w:rP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maravilloso imaginarse que la naturaleza humana se ha de desarrollar por la educación cada vez mejor, y que a esta se la pueda impartir de una forma que sea adecuada a la humanidad. Esto nos abre la perspectiva hacia un futuro género humano más feliz.” (2009, p. 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te he dotado de todas las aptitudes para el bien. A ti te corresponde desarrollarlas; así tu propia felicidad o desdicha dependen de ti mismo.” (2009, p. 35)</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rPr>
        <w:t>“Son dos las invenciones de los hombres que se pueden considerar las más difíciles: la del arte de gobernar y la del arte de educar; y sin embargo se sigue disputando aún respecto a la idea de ellas.” (2009, p. 36)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“L</w:t>
      </w:r>
      <w:r w:rsidRPr="00BB4DAF">
        <w:rPr>
          <w:rFonts w:ascii="Times New Roman" w:hAnsi="Times New Roman" w:cs="Times New Roman"/>
          <w:color w:val="70AD47" w:themeColor="accent6"/>
          <w:sz w:val="20"/>
          <w:szCs w:val="20"/>
        </w:rPr>
        <w:t xml:space="preserve">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w:t>
      </w:r>
      <w:r w:rsidRPr="00BB4DAF">
        <w:rPr>
          <w:rFonts w:ascii="Times New Roman" w:hAnsi="Times New Roman" w:cs="Times New Roman"/>
          <w:color w:val="70AD47" w:themeColor="accent6"/>
          <w:sz w:val="20"/>
          <w:szCs w:val="20"/>
        </w:rPr>
        <w:lastRenderedPageBreak/>
        <w:t>actual, aun cuando este esté corrompido. Pero sería mejor que los educaran para que así se produjera un estado futuro mejor.” (2009, 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base de un plan de educación tiene que ser hecha desde un punto de vista cosmopolita. (2009, 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educación es justamente aquello de donde proviene todo el bien que hay en el mundo. Los gérmenes que se encuentran en el hombre tienen que ser desarrollados más y más.” (2009, p.38)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“Los motivos para el mal no se hallan en las disposiciones naturales del hombre. La causa del mal es sólo lo siguiente: que la naturaleza no es sometida a reglas. En el hombre hay sólo gérmenes para el bien” (2009, p.38) </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 p. 45)</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 p. 46)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transplanta.” (2009, p. 47)</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“Al niño, desde su más temprana infancia, 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w:t>
      </w:r>
    </w:p>
    <w:p w:rsidR="005E0E7A" w:rsidRPr="0022206D" w:rsidRDefault="005E0E7A" w:rsidP="005E0E7A">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“Aquí tiene la educación pública sus más patentes ventajas; pues en ella se aprende a medir las propias fuerzas, se conocen las limitaciones por el derecho de los otros. Nadie tiene ventajas porque en todas partes </w:t>
      </w:r>
      <w:r w:rsidRPr="00BB4DAF">
        <w:rPr>
          <w:rFonts w:ascii="Times New Roman" w:hAnsi="Times New Roman" w:cs="Times New Roman"/>
          <w:color w:val="70AD47" w:themeColor="accent6"/>
          <w:sz w:val="20"/>
          <w:szCs w:val="20"/>
        </w:rPr>
        <w:lastRenderedPageBreak/>
        <w:t xml:space="preserve">se siente resistencia, porque sólo así se percibe que uno se destaca por el mérito. Este tipo de educación da el mejor modelo del futuro ciudadano.” </w:t>
      </w:r>
      <w:r w:rsidRPr="0022206D">
        <w:rPr>
          <w:rFonts w:ascii="Times New Roman" w:hAnsi="Times New Roman" w:cs="Times New Roman"/>
          <w:color w:val="70AD47" w:themeColor="accent6"/>
          <w:sz w:val="20"/>
          <w:szCs w:val="20"/>
          <w:lang w:val="en-US"/>
        </w:rPr>
        <w:t>(2009, p. 49)</w:t>
      </w:r>
    </w:p>
    <w:p w:rsidR="009F41FF" w:rsidRPr="0022206D" w:rsidRDefault="009F41FF" w:rsidP="009F41FF">
      <w:pPr>
        <w:rPr>
          <w:rFonts w:ascii="Times New Roman" w:hAnsi="Times New Roman" w:cs="Times New Roman"/>
          <w:b/>
          <w:sz w:val="28"/>
          <w:szCs w:val="28"/>
          <w:lang w:val="en-US"/>
        </w:rPr>
      </w:pPr>
      <w:r w:rsidRPr="0022206D">
        <w:rPr>
          <w:rFonts w:ascii="Times New Roman" w:hAnsi="Times New Roman" w:cs="Times New Roman"/>
          <w:b/>
          <w:sz w:val="28"/>
          <w:szCs w:val="28"/>
          <w:lang w:val="en-US"/>
        </w:rPr>
        <w:tab/>
        <w:t>3.3 Antropología en sentido pragmático</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w:t>
      </w:r>
      <w:r w:rsidRPr="0022206D">
        <w:rPr>
          <w:rFonts w:ascii="Times New Roman" w:hAnsi="Times New Roman"/>
          <w:color w:val="000000" w:themeColor="text1"/>
          <w:sz w:val="24"/>
          <w:szCs w:val="24"/>
        </w:rPr>
        <w:t>Cambridge University Press.</w:t>
      </w:r>
    </w:p>
    <w:p w:rsidR="0022206D" w:rsidRPr="00313662" w:rsidRDefault="00276A0C" w:rsidP="0022206D">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22206D" w:rsidRPr="00313662">
        <w:rPr>
          <w:rFonts w:ascii="Times New Roman" w:hAnsi="Times New Roman" w:cs="Times New Roman"/>
          <w:color w:val="70AD47" w:themeColor="accent6"/>
          <w:sz w:val="20"/>
          <w:szCs w:val="20"/>
        </w:rPr>
        <w:t xml:space="preserve">Todo progreso cultural, por cuyos medios el ser humano desarrolla su educación tiene como meta el aplicar este adquirido conocimiento y habilidad para el uso en el mundo. Pero el objeto más importante en el mundo al que se puede aplicar es el ser humano mismo, por cuanto lo humano es su propia finalidad. Por tanto, el conocer lo humano de acuerdo a su especie como criatura terrenal dotada de razón, merece especialmente ser llamado “conocimiento del mundo”, aun cuando constituye solo una parte de las criaturas del mundo. </w:t>
      </w:r>
    </w:p>
    <w:p w:rsidR="0022206D" w:rsidRPr="00313662" w:rsidRDefault="0022206D" w:rsidP="0022206D">
      <w:pPr>
        <w:jc w:val="both"/>
        <w:rPr>
          <w:rFonts w:ascii="Times New Roman" w:hAnsi="Times New Roman" w:cs="Times New Roman"/>
          <w:color w:val="70AD47" w:themeColor="accent6"/>
          <w:sz w:val="20"/>
          <w:szCs w:val="20"/>
        </w:rPr>
      </w:pPr>
      <w:r w:rsidRPr="00313662">
        <w:rPr>
          <w:rFonts w:ascii="Times New Roman" w:hAnsi="Times New Roman" w:cs="Times New Roman"/>
          <w:color w:val="70AD47" w:themeColor="accent6"/>
          <w:sz w:val="20"/>
          <w:szCs w:val="20"/>
        </w:rPr>
        <w:t>Tal antropología, considerada conocimiento del mundo, la cual viene de nuestra escolaridad, no es aún llamada pragmática cuando contiene conocimiento extensivo de cosas en el mundo, tales como animales, plantas, minerales o climas, sino, cuando contiene conocimiento de lo humano en cuanto siendo ciudadanos del mundo</w:t>
      </w:r>
      <w:r>
        <w:rPr>
          <w:rFonts w:ascii="Times New Roman" w:hAnsi="Times New Roman" w:cs="Times New Roman"/>
          <w:color w:val="70AD47" w:themeColor="accent6"/>
          <w:sz w:val="20"/>
          <w:szCs w:val="20"/>
        </w:rPr>
        <w:t>.</w:t>
      </w:r>
      <w:r w:rsidR="00276A0C">
        <w:rPr>
          <w:rFonts w:ascii="Times New Roman" w:hAnsi="Times New Roman" w:cs="Times New Roman"/>
          <w:color w:val="70AD47" w:themeColor="accent6"/>
          <w:sz w:val="20"/>
          <w:szCs w:val="20"/>
        </w:rPr>
        <w:t>”</w:t>
      </w:r>
      <w:r w:rsidRPr="00313662">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 xml:space="preserve">2007, </w:t>
      </w:r>
      <w:r w:rsidRPr="00313662">
        <w:rPr>
          <w:rFonts w:ascii="Times New Roman" w:hAnsi="Times New Roman" w:cs="Times New Roman"/>
          <w:color w:val="70AD47" w:themeColor="accent6"/>
          <w:sz w:val="20"/>
          <w:szCs w:val="20"/>
        </w:rPr>
        <w:t>p.231)</w:t>
      </w:r>
    </w:p>
    <w:p w:rsidR="0022206D" w:rsidRPr="0022206D" w:rsidRDefault="0022206D" w:rsidP="007F31D2">
      <w:pPr>
        <w:ind w:left="720" w:hanging="720"/>
        <w:rPr>
          <w:rFonts w:ascii="Times New Roman" w:hAnsi="Times New Roman"/>
          <w:color w:val="000000" w:themeColor="text1"/>
          <w:sz w:val="24"/>
          <w:szCs w:val="24"/>
        </w:rPr>
      </w:pPr>
    </w:p>
    <w:p w:rsidR="009F41FF" w:rsidRPr="0022206D" w:rsidRDefault="009F41FF" w:rsidP="009F41FF">
      <w:pPr>
        <w:rPr>
          <w:rFonts w:ascii="Times New Roman" w:hAnsi="Times New Roman" w:cs="Times New Roman"/>
          <w:b/>
          <w:sz w:val="28"/>
          <w:szCs w:val="28"/>
        </w:rPr>
      </w:pPr>
      <w:r w:rsidRPr="0022206D">
        <w:rPr>
          <w:rFonts w:ascii="Times New Roman" w:hAnsi="Times New Roman" w:cs="Times New Roman"/>
          <w:b/>
          <w:sz w:val="28"/>
          <w:szCs w:val="28"/>
        </w:rPr>
        <w:tab/>
        <w:t>3.4 Antipaternalismo y autonomía</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1405C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 II)</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lo que atañe al dominio político, las sociedades civiles existentes suelen estar regidas con demasiada frecuencia por gobiernos patriarcales que, en el fondo, son despotismos, ya que tratan a sus súbditos como si fueran niños.” (Euchner, 1974, p. 20)</w:t>
      </w:r>
    </w:p>
    <w:p w:rsidR="005E0E7A" w:rsidRDefault="005E0E7A" w:rsidP="005E0E7A">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único gobierno pensable para hombres capaces de derecho y referido, al mismo tiempo, a la benevolencia del gobernante, no es el paternal, sino el patriótico.” (p.159)</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3.5 Razón pública</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F72938" w:rsidRPr="00F72938" w:rsidRDefault="00F72938" w:rsidP="00F72938">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O´Neill, O. (1986) </w:t>
      </w:r>
      <w:r w:rsidRPr="0022206D">
        <w:rPr>
          <w:rFonts w:ascii="Times New Roman" w:hAnsi="Times New Roman"/>
          <w:i/>
          <w:color w:val="000000" w:themeColor="text1"/>
          <w:sz w:val="24"/>
          <w:szCs w:val="24"/>
        </w:rPr>
        <w:t>The public use of reason</w:t>
      </w:r>
      <w:r w:rsidRPr="0022206D">
        <w:rPr>
          <w:rFonts w:ascii="Times New Roman" w:hAnsi="Times New Roman"/>
          <w:color w:val="000000" w:themeColor="text1"/>
          <w:sz w:val="24"/>
          <w:szCs w:val="24"/>
        </w:rPr>
        <w:t>.</w:t>
      </w:r>
      <w:r w:rsidRPr="0022206D">
        <w:rPr>
          <w:rFonts w:ascii="Times New Roman" w:hAnsi="Times New Roman"/>
          <w:i/>
          <w:color w:val="000000" w:themeColor="text1"/>
          <w:sz w:val="24"/>
          <w:szCs w:val="24"/>
        </w:rPr>
        <w:t xml:space="preserve"> </w:t>
      </w:r>
      <w:r w:rsidRPr="00F72938">
        <w:rPr>
          <w:rFonts w:ascii="Times New Roman" w:hAnsi="Times New Roman"/>
          <w:color w:val="000000" w:themeColor="text1"/>
          <w:sz w:val="24"/>
          <w:szCs w:val="24"/>
        </w:rPr>
        <w:t>En: Political Theory, Vol 14, Nº4, Nov. pp. 523-551.</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32397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lastRenderedPageBreak/>
        <w:t xml:space="preserve">“Sólo es posible la paz, no allí donde el gobierno indica cuáles son las pautas que harán felices a los ciudadanos, sino allí donde el gobierno crea las condiciones políticas para que los ciudadanos tengan la libertad de perseguir sus anhelos de felicidad particulares.” (2005, II) </w:t>
      </w:r>
    </w:p>
    <w:p w:rsidR="001405C6" w:rsidRDefault="001405C6" w:rsidP="001405C6">
      <w:pPr>
        <w:jc w:val="both"/>
        <w:rPr>
          <w:rFonts w:ascii="Times New Roman" w:hAnsi="Times New Roman"/>
          <w:color w:val="000000" w:themeColor="text1"/>
          <w:sz w:val="24"/>
          <w:szCs w:val="24"/>
        </w:rPr>
      </w:pPr>
      <w:r w:rsidRPr="00323976">
        <w:rPr>
          <w:rFonts w:ascii="Times New Roman" w:hAnsi="Times New Roman" w:cs="Times New Roman"/>
          <w:color w:val="70AD47" w:themeColor="accent6"/>
          <w:sz w:val="20"/>
          <w:szCs w:val="20"/>
        </w:rPr>
        <w:t>“La fuente última del derecho es la ciudadanía, bajo la figura del ciudadano como legislador, aquello que Kant denomina libertad jurídica.” (2005. IV)</w:t>
      </w:r>
    </w:p>
    <w:p w:rsidR="001C4D91" w:rsidRDefault="001C4D91"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 VII)</w:t>
      </w:r>
    </w:p>
    <w:p w:rsidR="001405C6" w:rsidRPr="00323976" w:rsidRDefault="001405C6" w:rsidP="001405C6">
      <w:pPr>
        <w:jc w:val="both"/>
        <w:rPr>
          <w:rFonts w:ascii="Times New Roman" w:hAnsi="Times New Roman" w:cs="Times New Roman"/>
          <w:color w:val="70AD47" w:themeColor="accent6"/>
          <w:sz w:val="20"/>
          <w:szCs w:val="20"/>
        </w:rPr>
      </w:pPr>
      <w:r w:rsidRPr="00906E71">
        <w:rPr>
          <w:rFonts w:ascii="Times New Roman" w:hAnsi="Times New Roman" w:cs="Times New Roman"/>
          <w:color w:val="70AD47" w:themeColor="accent6"/>
          <w:sz w:val="20"/>
          <w:szCs w:val="20"/>
        </w:rPr>
        <w:t>“Si la desobediencia civil en tanto que intento de destruir el estado, se encuentra proscrita al interior de la doctrina de derecho de Kant, no sucede lo mismo con la reflexión y crítica que los ciudadanos pueden hacer frente a la ley dada. La crítica en vistas del mejoramiento de la ley es, más bien, incitada por Kant, puesto que se trata de la manera de conducir el estado hacia la adquisición de un sistema de derechos más republicano y racional. De esta manera, en los textos de Respuesta a la pregunta ¿qué es la ilustración? y en Para la Paz Perpetua,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 p. 101)</w:t>
      </w:r>
    </w:p>
    <w:p w:rsidR="001405C6" w:rsidRDefault="001405C6" w:rsidP="001C4D91">
      <w:pPr>
        <w:jc w:val="both"/>
        <w:rPr>
          <w:rFonts w:ascii="Times New Roman" w:hAnsi="Times New Roman" w:cs="Times New Roman"/>
          <w:color w:val="70AD47" w:themeColor="accent6"/>
          <w:sz w:val="20"/>
          <w:szCs w:val="20"/>
        </w:rPr>
      </w:pPr>
    </w:p>
    <w:p w:rsidR="001405C6" w:rsidRPr="00323976" w:rsidRDefault="001405C6" w:rsidP="001C4D91">
      <w:pPr>
        <w:jc w:val="both"/>
        <w:rPr>
          <w:rFonts w:ascii="Times New Roman" w:hAnsi="Times New Roman" w:cs="Times New Roman"/>
          <w:color w:val="70AD47" w:themeColor="accent6"/>
          <w:sz w:val="20"/>
          <w:szCs w:val="20"/>
        </w:rPr>
      </w:pPr>
    </w:p>
    <w:p w:rsidR="001C4D91" w:rsidRPr="007F6A09" w:rsidRDefault="001C4D91" w:rsidP="00F72938">
      <w:pPr>
        <w:ind w:left="720" w:hanging="720"/>
        <w:rPr>
          <w:rFonts w:ascii="Times New Roman" w:hAnsi="Times New Roman"/>
          <w:color w:val="000000" w:themeColor="text1"/>
          <w:sz w:val="24"/>
          <w:szCs w:val="24"/>
        </w:rPr>
      </w:pP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 xml:space="preserve">3.6 Justificación </w:t>
      </w:r>
    </w:p>
    <w:p w:rsidR="002C21E0" w:rsidRPr="007F6A09"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rsidR="00F6534F" w:rsidRPr="00637B48" w:rsidRDefault="00F6534F" w:rsidP="00F6534F">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w:t>
      </w:r>
      <w:r w:rsidR="00F91B67" w:rsidRPr="00637B48">
        <w:rPr>
          <w:rFonts w:ascii="Times New Roman" w:hAnsi="Times New Roman"/>
          <w:color w:val="000000" w:themeColor="text1"/>
          <w:sz w:val="24"/>
          <w:szCs w:val="24"/>
        </w:rPr>
        <w:t>marzo, pp.</w:t>
      </w:r>
      <w:r w:rsidRPr="00637B48">
        <w:rPr>
          <w:rFonts w:ascii="Times New Roman" w:hAnsi="Times New Roman"/>
          <w:color w:val="000000" w:themeColor="text1"/>
          <w:sz w:val="24"/>
          <w:szCs w:val="24"/>
        </w:rPr>
        <w:t xml:space="preserve"> 323 - 332)</w:t>
      </w:r>
    </w:p>
    <w:p w:rsidR="00F6534F" w:rsidRPr="00BB4DA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Rainer Forst, considerado como uno de los exponentes más destacados de la cuarta generación de la Escuela de Frankfurt14, decide darle un giro kantiano a su versión de la Teoría Crítica (…)</w:t>
      </w:r>
      <w:r>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w:t>
      </w:r>
      <w:r w:rsidR="00F91B67" w:rsidRPr="00BB4DAF">
        <w:rPr>
          <w:rFonts w:ascii="Times New Roman" w:hAnsi="Times New Roman" w:cs="Times New Roman"/>
          <w:color w:val="70AD47" w:themeColor="accent6"/>
          <w:sz w:val="20"/>
          <w:szCs w:val="20"/>
        </w:rPr>
        <w:t>humano.</w:t>
      </w:r>
      <w:r w:rsidRPr="00BB4DAF">
        <w:rPr>
          <w:rFonts w:ascii="Times New Roman" w:hAnsi="Times New Roman" w:cs="Times New Roman"/>
          <w:color w:val="70AD47" w:themeColor="accent6"/>
          <w:sz w:val="20"/>
          <w:szCs w:val="20"/>
        </w:rPr>
        <w:t xml:space="preserve"> c) Y, en tercer lugar (y este es el sentido que subraya con más énfasis Forst), debemos de considerar a las personas como teniendo un derecho básico a exigir justificaciones de las normas del orden social en el que se encuentran insertos. (p. 328-329)</w:t>
      </w:r>
    </w:p>
    <w:p w:rsidR="00D70210" w:rsidRDefault="00D70210">
      <w:pPr>
        <w:rPr>
          <w:sz w:val="28"/>
          <w:szCs w:val="28"/>
        </w:rPr>
      </w:pPr>
      <w:r>
        <w:rPr>
          <w:sz w:val="28"/>
          <w:szCs w:val="28"/>
        </w:rPr>
        <w:br w:type="page"/>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lastRenderedPageBreak/>
        <w:t>(1963) Frankena W - Tres filosofías de la educación en la historia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(1986) Adorno T - Educación para la mayoría de edad - Conversacion entre Adorno y Becker 1969 </w:t>
      </w:r>
      <w:bookmarkStart w:id="0" w:name="_GoBack"/>
      <w:bookmarkEnd w:id="0"/>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(1994) SanRoman S - rousseau y kant politica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Flores C - Del contrato social al pedagogico Rosseau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Heinz M - Teorias de la cultura de la ilustración Herder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Salmerón A - consideraciones en torno a la filo educat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Granja M - Sobre las lecciones de pedagogia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Rios R - tratado de pedagogia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Lenis J - El mal: desafio a la perfectibilidad moral y al ordenamiento jurídico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Vargas G - Kant y la pedagogía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(2004) Rabade S - Apuntando al núcleo de la educación una reflexión desde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Cordero G - Kant tres comentarios a su pensamiento educativo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Garcia J - Kant y su lectura de educacion como tema filosofico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Correa L - Reflexiones colombianas sobre pedagogia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Figueroa M - Kant y el sentido ético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(2006) Gordillo M - fines de una educación para la ciudadanía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Murueta M - Educación en 4 tiempos</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Paukner F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Stiegler B - Adiestramiento adaptación y formación en la pedagogía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Acosta M - Crítica de Schiller a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Monroy C - La educación en Kant y Nussbaum</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Lafuente M - El proyecto educativo ilustrado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Tovar et al - Investigación en educación pedagogía y formación docente</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Granja D - Kant en el México del s xix</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Klaus A - crisis y aporías de la educación en la sociedad moderna occidental</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Beade I - En torno a la idea de educación una mirada desde la refl pedag kantiana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Ocampo R - La educación moral según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Pele A - Kant ilustración y domesticación humana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Bustamente G - pedagogia en kant una filosofia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(2012) Huarte R - Kant y Herbart dos visiones pedagógicas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Martinez M - Paradoja y meta de la filo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(2013) Andaluz A - Kant la ilustracion como autonomía y comunicación</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(2013) Hernandez W - Kant and Education Act of teaching</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(2013) Martín J - El aporte de la escuela de frankfurt a la pedagogía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Menezes E - Algumas notas sobre educacao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Reyes J - pedagogía kantiana antropologia conocimiento y moralidad</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lastRenderedPageBreak/>
        <w:t>(2015) Klaus A et al - comenio rousseau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Beade I - Educación y progreso en la reflexión pedagógica kantiana</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(2016) Faggion A - Kant and social policies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Hermosa A - valor politico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Jaramillo et al - La actitud crítica un aspecto fundamental en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Nova A - formación integral una apuesta por educación superior</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(2017) Sorina G - kant´s philosophy of education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Narvaez A - Comunicación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Parra G - Kant y la enseñanza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Perez J - la formacion del gusto como paradigma de educacion personalizada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Tituaña M - La centralidad del sujeto en la filosofía de la educación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Wanderley R - Educación para la ciudadanía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Anton F - Educación sentimental y afectos en la política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Cerqueira V - Autonomia e educacao em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(2021) Hernandez F - Pedagogía y educación desde Kant</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(2021) Martinez M - Philately and didactics pedagogy from spinoza to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Cruz G - Kant la pedagogía de la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Priego O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Caceda et al - Las reflexiones pedagógicas de Kant sobre la educación y el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Gohar A - revisión crítica de kant sobre educ y etica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Ortiz A - Perspectiva kantiana sobre estado y educacion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Rodas et al - Reflexión pedagógica de kant en la educación y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Vallejo et al - a propósito del papel de la pedagogía desde Kant</w:t>
      </w:r>
    </w:p>
    <w:p w:rsidR="00B723DE" w:rsidRPr="00E264B0" w:rsidRDefault="00B723DE" w:rsidP="009F41FF">
      <w:pPr>
        <w:rPr>
          <w:sz w:val="28"/>
          <w:szCs w:val="28"/>
        </w:rPr>
      </w:pPr>
    </w:p>
    <w:sectPr w:rsidR="00B723DE" w:rsidRPr="00E264B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700" w:rsidRDefault="00EC1700" w:rsidP="00114868">
      <w:pPr>
        <w:spacing w:after="0" w:line="240" w:lineRule="auto"/>
      </w:pPr>
      <w:r>
        <w:separator/>
      </w:r>
    </w:p>
  </w:endnote>
  <w:endnote w:type="continuationSeparator" w:id="0">
    <w:p w:rsidR="00EC1700" w:rsidRDefault="00EC1700" w:rsidP="0011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700" w:rsidRDefault="00EC1700" w:rsidP="00114868">
      <w:pPr>
        <w:spacing w:after="0" w:line="240" w:lineRule="auto"/>
      </w:pPr>
      <w:r>
        <w:separator/>
      </w:r>
    </w:p>
  </w:footnote>
  <w:footnote w:type="continuationSeparator" w:id="0">
    <w:p w:rsidR="00EC1700" w:rsidRDefault="00EC1700" w:rsidP="0011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04EEB"/>
    <w:multiLevelType w:val="hybridMultilevel"/>
    <w:tmpl w:val="94B428A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D974C16"/>
    <w:multiLevelType w:val="hybridMultilevel"/>
    <w:tmpl w:val="678CDA52"/>
    <w:lvl w:ilvl="0" w:tplc="1EB45A2E">
      <w:start w:val="1"/>
      <w:numFmt w:val="decimal"/>
      <w:lvlText w:val="%1."/>
      <w:lvlJc w:val="left"/>
      <w:pPr>
        <w:tabs>
          <w:tab w:val="num" w:pos="720"/>
        </w:tabs>
        <w:ind w:left="720" w:hanging="360"/>
      </w:pPr>
    </w:lvl>
    <w:lvl w:ilvl="1" w:tplc="256E6986" w:tentative="1">
      <w:start w:val="1"/>
      <w:numFmt w:val="decimal"/>
      <w:lvlText w:val="%2."/>
      <w:lvlJc w:val="left"/>
      <w:pPr>
        <w:tabs>
          <w:tab w:val="num" w:pos="1440"/>
        </w:tabs>
        <w:ind w:left="1440" w:hanging="360"/>
      </w:pPr>
    </w:lvl>
    <w:lvl w:ilvl="2" w:tplc="B7BAEFFE" w:tentative="1">
      <w:start w:val="1"/>
      <w:numFmt w:val="decimal"/>
      <w:lvlText w:val="%3."/>
      <w:lvlJc w:val="left"/>
      <w:pPr>
        <w:tabs>
          <w:tab w:val="num" w:pos="2160"/>
        </w:tabs>
        <w:ind w:left="2160" w:hanging="360"/>
      </w:pPr>
    </w:lvl>
    <w:lvl w:ilvl="3" w:tplc="84FAF344" w:tentative="1">
      <w:start w:val="1"/>
      <w:numFmt w:val="decimal"/>
      <w:lvlText w:val="%4."/>
      <w:lvlJc w:val="left"/>
      <w:pPr>
        <w:tabs>
          <w:tab w:val="num" w:pos="2880"/>
        </w:tabs>
        <w:ind w:left="2880" w:hanging="360"/>
      </w:pPr>
    </w:lvl>
    <w:lvl w:ilvl="4" w:tplc="FAAAECBC" w:tentative="1">
      <w:start w:val="1"/>
      <w:numFmt w:val="decimal"/>
      <w:lvlText w:val="%5."/>
      <w:lvlJc w:val="left"/>
      <w:pPr>
        <w:tabs>
          <w:tab w:val="num" w:pos="3600"/>
        </w:tabs>
        <w:ind w:left="3600" w:hanging="360"/>
      </w:pPr>
    </w:lvl>
    <w:lvl w:ilvl="5" w:tplc="6A84E29E" w:tentative="1">
      <w:start w:val="1"/>
      <w:numFmt w:val="decimal"/>
      <w:lvlText w:val="%6."/>
      <w:lvlJc w:val="left"/>
      <w:pPr>
        <w:tabs>
          <w:tab w:val="num" w:pos="4320"/>
        </w:tabs>
        <w:ind w:left="4320" w:hanging="360"/>
      </w:pPr>
    </w:lvl>
    <w:lvl w:ilvl="6" w:tplc="72604266" w:tentative="1">
      <w:start w:val="1"/>
      <w:numFmt w:val="decimal"/>
      <w:lvlText w:val="%7."/>
      <w:lvlJc w:val="left"/>
      <w:pPr>
        <w:tabs>
          <w:tab w:val="num" w:pos="5040"/>
        </w:tabs>
        <w:ind w:left="5040" w:hanging="360"/>
      </w:pPr>
    </w:lvl>
    <w:lvl w:ilvl="7" w:tplc="BFDE2232" w:tentative="1">
      <w:start w:val="1"/>
      <w:numFmt w:val="decimal"/>
      <w:lvlText w:val="%8."/>
      <w:lvlJc w:val="left"/>
      <w:pPr>
        <w:tabs>
          <w:tab w:val="num" w:pos="5760"/>
        </w:tabs>
        <w:ind w:left="5760" w:hanging="360"/>
      </w:pPr>
    </w:lvl>
    <w:lvl w:ilvl="8" w:tplc="1EB8FF50"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FF"/>
    <w:rsid w:val="0000581F"/>
    <w:rsid w:val="00011B8D"/>
    <w:rsid w:val="000C012D"/>
    <w:rsid w:val="001010F9"/>
    <w:rsid w:val="001136DA"/>
    <w:rsid w:val="0011423E"/>
    <w:rsid w:val="00114868"/>
    <w:rsid w:val="001405C6"/>
    <w:rsid w:val="001424AC"/>
    <w:rsid w:val="001B5CAA"/>
    <w:rsid w:val="001C4D91"/>
    <w:rsid w:val="001E57FD"/>
    <w:rsid w:val="002079E0"/>
    <w:rsid w:val="0022206D"/>
    <w:rsid w:val="00247705"/>
    <w:rsid w:val="00276A0C"/>
    <w:rsid w:val="002C0838"/>
    <w:rsid w:val="002C21E0"/>
    <w:rsid w:val="00346C60"/>
    <w:rsid w:val="003F1212"/>
    <w:rsid w:val="004038A3"/>
    <w:rsid w:val="00444350"/>
    <w:rsid w:val="004B561C"/>
    <w:rsid w:val="004E3EBB"/>
    <w:rsid w:val="00566AFC"/>
    <w:rsid w:val="005907B4"/>
    <w:rsid w:val="005D79C9"/>
    <w:rsid w:val="005E0E7A"/>
    <w:rsid w:val="00610F16"/>
    <w:rsid w:val="006305D2"/>
    <w:rsid w:val="0077177F"/>
    <w:rsid w:val="007F31D2"/>
    <w:rsid w:val="007F712E"/>
    <w:rsid w:val="00800B8B"/>
    <w:rsid w:val="00814281"/>
    <w:rsid w:val="00824AA2"/>
    <w:rsid w:val="00852B06"/>
    <w:rsid w:val="008638E2"/>
    <w:rsid w:val="00877115"/>
    <w:rsid w:val="008859E9"/>
    <w:rsid w:val="008B2D67"/>
    <w:rsid w:val="00971194"/>
    <w:rsid w:val="009A3AD3"/>
    <w:rsid w:val="009A6B8C"/>
    <w:rsid w:val="009F41FF"/>
    <w:rsid w:val="00AB1179"/>
    <w:rsid w:val="00B050EB"/>
    <w:rsid w:val="00B17F60"/>
    <w:rsid w:val="00B42DBE"/>
    <w:rsid w:val="00B54152"/>
    <w:rsid w:val="00B61CAC"/>
    <w:rsid w:val="00B66AFF"/>
    <w:rsid w:val="00B723DE"/>
    <w:rsid w:val="00BF1482"/>
    <w:rsid w:val="00C131A2"/>
    <w:rsid w:val="00C510FE"/>
    <w:rsid w:val="00C630E4"/>
    <w:rsid w:val="00C95F7A"/>
    <w:rsid w:val="00CF4443"/>
    <w:rsid w:val="00D70210"/>
    <w:rsid w:val="00D946AE"/>
    <w:rsid w:val="00DB65F8"/>
    <w:rsid w:val="00DE2AEF"/>
    <w:rsid w:val="00DE5F41"/>
    <w:rsid w:val="00E24061"/>
    <w:rsid w:val="00E264B0"/>
    <w:rsid w:val="00E66B54"/>
    <w:rsid w:val="00E87725"/>
    <w:rsid w:val="00EA7CED"/>
    <w:rsid w:val="00EC1700"/>
    <w:rsid w:val="00EC1EA0"/>
    <w:rsid w:val="00EC5641"/>
    <w:rsid w:val="00ED7B12"/>
    <w:rsid w:val="00F6534F"/>
    <w:rsid w:val="00F72938"/>
    <w:rsid w:val="00F73824"/>
    <w:rsid w:val="00F91B67"/>
    <w:rsid w:val="00FB25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2214B-B82E-449A-8D78-D89A373F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4B0"/>
    <w:pPr>
      <w:ind w:left="720"/>
      <w:contextualSpacing/>
    </w:pPr>
  </w:style>
  <w:style w:type="character" w:styleId="Hipervnculo">
    <w:name w:val="Hyperlink"/>
    <w:basedOn w:val="Fuentedeprrafopredeter"/>
    <w:uiPriority w:val="99"/>
    <w:unhideWhenUsed/>
    <w:rsid w:val="00824AA2"/>
    <w:rPr>
      <w:color w:val="0563C1" w:themeColor="hyperlink"/>
      <w:u w:val="single"/>
    </w:rPr>
  </w:style>
  <w:style w:type="paragraph" w:styleId="Encabezado">
    <w:name w:val="header"/>
    <w:basedOn w:val="Normal"/>
    <w:link w:val="EncabezadoCar"/>
    <w:uiPriority w:val="99"/>
    <w:unhideWhenUsed/>
    <w:rsid w:val="001148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4868"/>
  </w:style>
  <w:style w:type="paragraph" w:styleId="Piedepgina">
    <w:name w:val="footer"/>
    <w:basedOn w:val="Normal"/>
    <w:link w:val="PiedepginaCar"/>
    <w:uiPriority w:val="99"/>
    <w:unhideWhenUsed/>
    <w:rsid w:val="001148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4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519055">
      <w:bodyDiv w:val="1"/>
      <w:marLeft w:val="0"/>
      <w:marRight w:val="0"/>
      <w:marTop w:val="0"/>
      <w:marBottom w:val="0"/>
      <w:divBdr>
        <w:top w:val="none" w:sz="0" w:space="0" w:color="auto"/>
        <w:left w:val="none" w:sz="0" w:space="0" w:color="auto"/>
        <w:bottom w:val="none" w:sz="0" w:space="0" w:color="auto"/>
        <w:right w:val="none" w:sz="0" w:space="0" w:color="auto"/>
      </w:divBdr>
    </w:div>
    <w:div w:id="605772681">
      <w:bodyDiv w:val="1"/>
      <w:marLeft w:val="0"/>
      <w:marRight w:val="0"/>
      <w:marTop w:val="0"/>
      <w:marBottom w:val="0"/>
      <w:divBdr>
        <w:top w:val="none" w:sz="0" w:space="0" w:color="auto"/>
        <w:left w:val="none" w:sz="0" w:space="0" w:color="auto"/>
        <w:bottom w:val="none" w:sz="0" w:space="0" w:color="auto"/>
        <w:right w:val="none" w:sz="0" w:space="0" w:color="auto"/>
      </w:divBdr>
    </w:div>
    <w:div w:id="661931899">
      <w:bodyDiv w:val="1"/>
      <w:marLeft w:val="0"/>
      <w:marRight w:val="0"/>
      <w:marTop w:val="0"/>
      <w:marBottom w:val="0"/>
      <w:divBdr>
        <w:top w:val="none" w:sz="0" w:space="0" w:color="auto"/>
        <w:left w:val="none" w:sz="0" w:space="0" w:color="auto"/>
        <w:bottom w:val="none" w:sz="0" w:space="0" w:color="auto"/>
        <w:right w:val="none" w:sz="0" w:space="0" w:color="auto"/>
      </w:divBdr>
    </w:div>
    <w:div w:id="1080520875">
      <w:bodyDiv w:val="1"/>
      <w:marLeft w:val="0"/>
      <w:marRight w:val="0"/>
      <w:marTop w:val="0"/>
      <w:marBottom w:val="0"/>
      <w:divBdr>
        <w:top w:val="none" w:sz="0" w:space="0" w:color="auto"/>
        <w:left w:val="none" w:sz="0" w:space="0" w:color="auto"/>
        <w:bottom w:val="none" w:sz="0" w:space="0" w:color="auto"/>
        <w:right w:val="none" w:sz="0" w:space="0" w:color="auto"/>
      </w:divBdr>
      <w:divsChild>
        <w:div w:id="1204828032">
          <w:marLeft w:val="547"/>
          <w:marRight w:val="0"/>
          <w:marTop w:val="0"/>
          <w:marBottom w:val="0"/>
          <w:divBdr>
            <w:top w:val="none" w:sz="0" w:space="0" w:color="auto"/>
            <w:left w:val="none" w:sz="0" w:space="0" w:color="auto"/>
            <w:bottom w:val="none" w:sz="0" w:space="0" w:color="auto"/>
            <w:right w:val="none" w:sz="0" w:space="0" w:color="auto"/>
          </w:divBdr>
        </w:div>
      </w:divsChild>
    </w:div>
    <w:div w:id="124973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e.org.pe/5-cifras-alarmantes-de-la-educacion-en-el-pe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Pages>
  <Words>12414</Words>
  <Characters>68280</Characters>
  <Application>Microsoft Office Word</Application>
  <DocSecurity>0</DocSecurity>
  <Lines>569</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64</cp:revision>
  <dcterms:created xsi:type="dcterms:W3CDTF">2023-11-02T01:28:00Z</dcterms:created>
  <dcterms:modified xsi:type="dcterms:W3CDTF">2023-11-06T05:00:00Z</dcterms:modified>
</cp:coreProperties>
</file>