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93" w:type="pct"/>
        <w:tblInd w:w="-74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834"/>
        <w:gridCol w:w="962"/>
        <w:gridCol w:w="1119"/>
        <w:gridCol w:w="1658"/>
        <w:gridCol w:w="1758"/>
        <w:gridCol w:w="1758"/>
        <w:gridCol w:w="1922"/>
      </w:tblGrid>
      <w:tr w:rsidR="002C0A27" w:rsidRPr="009F28ED" w14:paraId="6A12FE2B" w14:textId="1B0C3554" w:rsidTr="006E69F5">
        <w:trPr>
          <w:trHeight w:val="545"/>
        </w:trPr>
        <w:tc>
          <w:tcPr>
            <w:tcW w:w="417" w:type="pct"/>
            <w:vAlign w:val="center"/>
          </w:tcPr>
          <w:p w14:paraId="6BAA7959" w14:textId="77777777" w:rsidR="002C1B4A" w:rsidRPr="009F28ED" w:rsidRDefault="002C1B4A" w:rsidP="002C1B4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bookmarkStart w:id="0" w:name="_Hlk127790185"/>
            <w:r w:rsidRPr="009F28ED">
              <w:rPr>
                <w:b/>
                <w:bCs/>
                <w:sz w:val="22"/>
                <w:szCs w:val="22"/>
              </w:rPr>
              <w:t>Mes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05FE2BC5" w14:textId="77777777" w:rsidR="002C1B4A" w:rsidRPr="009F28ED" w:rsidRDefault="002C1B4A" w:rsidP="002C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 xml:space="preserve"> Semana</w:t>
            </w:r>
          </w:p>
        </w:tc>
        <w:tc>
          <w:tcPr>
            <w:tcW w:w="559" w:type="pct"/>
            <w:tcBorders>
              <w:bottom w:val="single" w:sz="4" w:space="0" w:color="auto"/>
            </w:tcBorders>
            <w:vAlign w:val="center"/>
          </w:tcPr>
          <w:p w14:paraId="02E1CF5B" w14:textId="77777777" w:rsidR="002C1B4A" w:rsidRPr="009F28ED" w:rsidRDefault="002C1B4A" w:rsidP="002C1B4A">
            <w:pPr>
              <w:keepNext/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Unidad</w:t>
            </w: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DC7EAC" w14:textId="77777777" w:rsidR="002C1B4A" w:rsidRPr="009F28ED" w:rsidRDefault="002C1B4A" w:rsidP="002C1B4A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44F45132" w14:textId="77777777" w:rsidR="002C1B4A" w:rsidRPr="009F28ED" w:rsidRDefault="002C1B4A" w:rsidP="002C1B4A">
            <w:pPr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ACTIVIDADES</w:t>
            </w:r>
            <w:r>
              <w:rPr>
                <w:b/>
                <w:bCs/>
                <w:sz w:val="22"/>
                <w:szCs w:val="22"/>
              </w:rPr>
              <w:t xml:space="preserve"> TEÓRICAS</w:t>
            </w:r>
            <w:r w:rsidRPr="009F28ED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78" w:type="pct"/>
            <w:shd w:val="clear" w:color="auto" w:fill="FFFFFF" w:themeFill="background1"/>
          </w:tcPr>
          <w:p w14:paraId="6BDBCB4B" w14:textId="77777777" w:rsidR="002C1B4A" w:rsidRPr="009F28ED" w:rsidRDefault="002C1B4A" w:rsidP="002C1B4A">
            <w:pPr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ACTIVIDADES</w:t>
            </w:r>
            <w:r>
              <w:rPr>
                <w:b/>
                <w:bCs/>
                <w:sz w:val="22"/>
                <w:szCs w:val="22"/>
              </w:rPr>
              <w:t xml:space="preserve"> PRÁCTICAS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6A1C5" w14:textId="68FFD5F2" w:rsidR="002C1B4A" w:rsidRPr="009F28ED" w:rsidRDefault="002C1B4A" w:rsidP="002C1B4A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TEXTOS</w:t>
            </w:r>
            <w:r w:rsidR="002C0A27">
              <w:rPr>
                <w:b/>
                <w:bCs/>
                <w:sz w:val="22"/>
                <w:szCs w:val="22"/>
              </w:rPr>
              <w:t xml:space="preserve"> Y RECURSOS</w:t>
            </w:r>
          </w:p>
        </w:tc>
      </w:tr>
      <w:tr w:rsidR="00CF49FE" w:rsidRPr="008809E6" w14:paraId="35A221C2" w14:textId="61B7D13E" w:rsidTr="006E69F5">
        <w:trPr>
          <w:cantSplit/>
          <w:trHeight w:val="1095"/>
        </w:trPr>
        <w:tc>
          <w:tcPr>
            <w:tcW w:w="417" w:type="pct"/>
            <w:vMerge w:val="restart"/>
            <w:textDirection w:val="btLr"/>
            <w:vAlign w:val="center"/>
          </w:tcPr>
          <w:p w14:paraId="75ADB69F" w14:textId="77777777" w:rsidR="008B63B5" w:rsidRPr="004169EA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ABRIL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2443ED65" w14:textId="77777777" w:rsidR="008B63B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</w:p>
          <w:p w14:paraId="5CF70A71" w14:textId="77777777" w:rsidR="008B63B5" w:rsidRPr="00764418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8 - 13</w:t>
            </w:r>
          </w:p>
        </w:tc>
        <w:tc>
          <w:tcPr>
            <w:tcW w:w="559" w:type="pct"/>
            <w:vMerge w:val="restart"/>
            <w:textDirection w:val="btLr"/>
            <w:vAlign w:val="center"/>
          </w:tcPr>
          <w:p w14:paraId="0C586739" w14:textId="77777777" w:rsidR="008B63B5" w:rsidRDefault="008B63B5" w:rsidP="008B63B5">
            <w:pPr>
              <w:ind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Unidad </w:t>
            </w:r>
            <w:r w:rsidRPr="009F28ED">
              <w:rPr>
                <w:b/>
                <w:bCs/>
                <w:sz w:val="22"/>
                <w:szCs w:val="22"/>
              </w:rPr>
              <w:t xml:space="preserve">1: </w:t>
            </w:r>
          </w:p>
          <w:p w14:paraId="367CA4D6" w14:textId="77777777" w:rsidR="008B63B5" w:rsidRPr="009F28ED" w:rsidRDefault="008B63B5" w:rsidP="008B63B5">
            <w:pPr>
              <w:ind w:left="113" w:right="113"/>
              <w:jc w:val="center"/>
            </w:pPr>
            <w:r w:rsidRPr="009F28ED">
              <w:rPr>
                <w:b/>
                <w:bCs/>
                <w:sz w:val="22"/>
                <w:szCs w:val="22"/>
              </w:rPr>
              <w:t>Formación integral y temas transversales</w:t>
            </w:r>
          </w:p>
          <w:p w14:paraId="66CC893F" w14:textId="77777777" w:rsidR="008B63B5" w:rsidRPr="009F28ED" w:rsidRDefault="008B63B5" w:rsidP="008B63B5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4FBA181E" w14:textId="77777777" w:rsidR="008B63B5" w:rsidRPr="009F28ED" w:rsidRDefault="008B63B5" w:rsidP="008B63B5">
            <w:pPr>
              <w:jc w:val="both"/>
              <w:rPr>
                <w:color w:val="000000"/>
                <w:sz w:val="22"/>
                <w:szCs w:val="22"/>
              </w:rPr>
            </w:pPr>
            <w:r w:rsidRPr="009F28ED">
              <w:rPr>
                <w:color w:val="000000" w:themeColor="text1"/>
                <w:sz w:val="22"/>
                <w:szCs w:val="22"/>
              </w:rPr>
              <w:t>Presentación del curso y Sílabo</w:t>
            </w:r>
          </w:p>
          <w:p w14:paraId="313C15C2" w14:textId="77777777" w:rsidR="008B63B5" w:rsidRPr="009F28ED" w:rsidRDefault="008B63B5" w:rsidP="008B63B5">
            <w:pPr>
              <w:jc w:val="both"/>
              <w:rPr>
                <w:color w:val="000000"/>
                <w:sz w:val="22"/>
                <w:szCs w:val="22"/>
              </w:rPr>
            </w:pPr>
            <w:r w:rsidRPr="009F28ED">
              <w:rPr>
                <w:color w:val="000000" w:themeColor="text1"/>
                <w:sz w:val="22"/>
                <w:szCs w:val="22"/>
              </w:rPr>
              <w:t>Diagnóstico inicial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3E2D34E1" w14:textId="77777777" w:rsidR="008B63B5" w:rsidRDefault="008B63B5" w:rsidP="008B63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sílabo</w:t>
            </w:r>
          </w:p>
          <w:p w14:paraId="3B09EFBB" w14:textId="77777777" w:rsidR="008B63B5" w:rsidRDefault="008B63B5" w:rsidP="008B63B5">
            <w:pPr>
              <w:jc w:val="center"/>
              <w:rPr>
                <w:sz w:val="22"/>
                <w:szCs w:val="22"/>
              </w:rPr>
            </w:pPr>
          </w:p>
          <w:p w14:paraId="5E7BC2B5" w14:textId="073EA9B6" w:rsidR="008B63B5" w:rsidRPr="009F28ED" w:rsidRDefault="008B63B5" w:rsidP="008B63B5">
            <w:pPr>
              <w:jc w:val="center"/>
              <w:rPr>
                <w:sz w:val="22"/>
                <w:szCs w:val="22"/>
              </w:rPr>
            </w:pPr>
            <w:r w:rsidRPr="005A69C2">
              <w:rPr>
                <w:sz w:val="22"/>
                <w:szCs w:val="22"/>
              </w:rPr>
              <w:t>¿Qué es pensamiento crítico?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4CE9850D" w14:textId="61B87360" w:rsidR="008B63B5" w:rsidRPr="009F28ED" w:rsidRDefault="000850D7" w:rsidP="008B63B5">
            <w:pPr>
              <w:jc w:val="center"/>
              <w:rPr>
                <w:sz w:val="22"/>
                <w:szCs w:val="22"/>
              </w:rPr>
            </w:pPr>
            <w:r w:rsidRPr="005A69C2">
              <w:rPr>
                <w:sz w:val="22"/>
                <w:szCs w:val="22"/>
              </w:rPr>
              <w:t>¿Qué es pensamiento crítico?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E4F01" w14:textId="77777777" w:rsidR="000850D7" w:rsidRDefault="000850D7" w:rsidP="008809E6">
            <w:pPr>
              <w:rPr>
                <w:sz w:val="22"/>
                <w:szCs w:val="22"/>
              </w:rPr>
            </w:pPr>
          </w:p>
          <w:p w14:paraId="63E31602" w14:textId="7C2F19D1" w:rsidR="008B63B5" w:rsidRPr="008809E6" w:rsidRDefault="000850D7" w:rsidP="008809E6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Arendt, H. El pensar y las reflexiones morales</w:t>
            </w:r>
          </w:p>
        </w:tc>
      </w:tr>
      <w:tr w:rsidR="00CF49FE" w:rsidRPr="008809E6" w14:paraId="4EEC9364" w14:textId="35C60F81" w:rsidTr="006E69F5">
        <w:trPr>
          <w:cantSplit/>
          <w:trHeight w:val="1095"/>
        </w:trPr>
        <w:tc>
          <w:tcPr>
            <w:tcW w:w="417" w:type="pct"/>
            <w:vMerge/>
            <w:textDirection w:val="btLr"/>
            <w:vAlign w:val="center"/>
          </w:tcPr>
          <w:p w14:paraId="27F5E7BE" w14:textId="77777777" w:rsidR="008B63B5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1FC83CD1" w14:textId="77777777" w:rsidR="008B63B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2</w:t>
            </w:r>
          </w:p>
          <w:p w14:paraId="5FD1DAC4" w14:textId="77777777" w:rsidR="008B63B5" w:rsidRPr="00DE0B6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15 -20</w:t>
            </w:r>
          </w:p>
        </w:tc>
        <w:tc>
          <w:tcPr>
            <w:tcW w:w="559" w:type="pct"/>
            <w:vMerge/>
            <w:textDirection w:val="btLr"/>
            <w:vAlign w:val="center"/>
          </w:tcPr>
          <w:p w14:paraId="10C27DED" w14:textId="77777777" w:rsidR="008B63B5" w:rsidRDefault="008B63B5" w:rsidP="008B63B5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1065B615" w14:textId="444EBE8D" w:rsidR="008B63B5" w:rsidRPr="009F28ED" w:rsidRDefault="008B63B5" w:rsidP="008B63B5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B63B5">
              <w:rPr>
                <w:sz w:val="22"/>
                <w:szCs w:val="22"/>
              </w:rPr>
              <w:t>Actitud n</w:t>
            </w:r>
            <w:r>
              <w:rPr>
                <w:sz w:val="22"/>
                <w:szCs w:val="22"/>
              </w:rPr>
              <w:t>a</w:t>
            </w:r>
            <w:r w:rsidRPr="008B63B5">
              <w:rPr>
                <w:sz w:val="22"/>
                <w:szCs w:val="22"/>
              </w:rPr>
              <w:t>tural Vs. Actitud crítica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2906F3F6" w14:textId="7AB39F33" w:rsidR="008B63B5" w:rsidRPr="009F28ED" w:rsidRDefault="008B63B5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7918FE9C" w14:textId="6440F637" w:rsidR="008B63B5" w:rsidRPr="009F28ED" w:rsidRDefault="008B63B5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C4587" w14:textId="77777777" w:rsidR="008809E6" w:rsidRDefault="008809E6" w:rsidP="008809E6">
            <w:pPr>
              <w:rPr>
                <w:sz w:val="22"/>
                <w:szCs w:val="22"/>
              </w:rPr>
            </w:pPr>
          </w:p>
          <w:p w14:paraId="0A4D884E" w14:textId="1B3F37CC" w:rsidR="008B63B5" w:rsidRPr="008809E6" w:rsidRDefault="008B63B5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Segundo prólogo de la CRP</w:t>
            </w:r>
          </w:p>
        </w:tc>
      </w:tr>
      <w:tr w:rsidR="00CF49FE" w:rsidRPr="008809E6" w14:paraId="6E4300C9" w14:textId="6F478C8F" w:rsidTr="006E69F5">
        <w:trPr>
          <w:cantSplit/>
          <w:trHeight w:val="1095"/>
        </w:trPr>
        <w:tc>
          <w:tcPr>
            <w:tcW w:w="417" w:type="pct"/>
            <w:vMerge/>
            <w:textDirection w:val="btLr"/>
            <w:vAlign w:val="center"/>
          </w:tcPr>
          <w:p w14:paraId="64DF52BF" w14:textId="77777777" w:rsidR="008B63B5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6676470C" w14:textId="77777777" w:rsidR="008B63B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3</w:t>
            </w:r>
          </w:p>
          <w:p w14:paraId="62907325" w14:textId="77777777" w:rsidR="008B63B5" w:rsidRPr="00DE0B6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22 - 27</w:t>
            </w:r>
          </w:p>
        </w:tc>
        <w:tc>
          <w:tcPr>
            <w:tcW w:w="559" w:type="pct"/>
            <w:vMerge/>
            <w:textDirection w:val="btLr"/>
            <w:vAlign w:val="center"/>
          </w:tcPr>
          <w:p w14:paraId="5A9E3FD6" w14:textId="77777777" w:rsidR="008B63B5" w:rsidRDefault="008B63B5" w:rsidP="008B63B5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0403D614" w14:textId="5FFDDB6E" w:rsidR="008B63B5" w:rsidRPr="009F28ED" w:rsidRDefault="008B63B5" w:rsidP="008B63B5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Actitud n</w:t>
            </w:r>
            <w:r>
              <w:rPr>
                <w:color w:val="000000" w:themeColor="text1"/>
                <w:sz w:val="22"/>
                <w:szCs w:val="22"/>
              </w:rPr>
              <w:t>at</w:t>
            </w:r>
            <w:r w:rsidRPr="008B63B5">
              <w:rPr>
                <w:color w:val="000000" w:themeColor="text1"/>
                <w:sz w:val="22"/>
                <w:szCs w:val="22"/>
              </w:rPr>
              <w:t>ural Vs. Actitud crítica // Memoria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22386EDF" w14:textId="1B947493" w:rsidR="008B63B5" w:rsidRPr="009F28ED" w:rsidRDefault="00C87942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="008B63B5"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6A021DED" w14:textId="0B52E8BF" w:rsidR="008B63B5" w:rsidRPr="009F28ED" w:rsidRDefault="00C87942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34D6F" w14:textId="77777777" w:rsidR="008809E6" w:rsidRDefault="008809E6" w:rsidP="008809E6">
            <w:pPr>
              <w:rPr>
                <w:sz w:val="22"/>
                <w:szCs w:val="22"/>
              </w:rPr>
            </w:pPr>
          </w:p>
          <w:p w14:paraId="26E83F5D" w14:textId="001443A2" w:rsidR="008B63B5" w:rsidRPr="008809E6" w:rsidRDefault="008B63B5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La Idea de la fenomenología (92-106)</w:t>
            </w:r>
          </w:p>
        </w:tc>
      </w:tr>
      <w:tr w:rsidR="00CF49FE" w:rsidRPr="008809E6" w14:paraId="3BC84774" w14:textId="36D39E8A" w:rsidTr="006E69F5">
        <w:trPr>
          <w:cantSplit/>
          <w:trHeight w:val="1095"/>
        </w:trPr>
        <w:tc>
          <w:tcPr>
            <w:tcW w:w="417" w:type="pct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1B820A3F" w14:textId="77777777" w:rsidR="008B63B5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66CFC3AA" w14:textId="77777777" w:rsidR="008B63B5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4</w:t>
            </w:r>
          </w:p>
          <w:p w14:paraId="4B92341D" w14:textId="77777777" w:rsidR="008B63B5" w:rsidRPr="00DE0B6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29 - 5</w:t>
            </w:r>
          </w:p>
        </w:tc>
        <w:tc>
          <w:tcPr>
            <w:tcW w:w="559" w:type="pct"/>
            <w:vMerge/>
            <w:textDirection w:val="btLr"/>
            <w:vAlign w:val="center"/>
          </w:tcPr>
          <w:p w14:paraId="42E610D4" w14:textId="77777777" w:rsidR="008B63B5" w:rsidRDefault="008B63B5" w:rsidP="008B63B5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6C466256" w14:textId="7D39EC81" w:rsidR="008B63B5" w:rsidRPr="009F28ED" w:rsidRDefault="008B63B5" w:rsidP="008B63B5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Actitud n</w:t>
            </w:r>
            <w:r>
              <w:rPr>
                <w:color w:val="000000" w:themeColor="text1"/>
                <w:sz w:val="22"/>
                <w:szCs w:val="22"/>
              </w:rPr>
              <w:t>at</w:t>
            </w:r>
            <w:r w:rsidRPr="008B63B5">
              <w:rPr>
                <w:color w:val="000000" w:themeColor="text1"/>
                <w:sz w:val="22"/>
                <w:szCs w:val="22"/>
              </w:rPr>
              <w:t>ural Vs. Actitud crítica // Memoria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63377C78" w14:textId="4F6BE30C" w:rsidR="008B63B5" w:rsidRPr="009F28ED" w:rsidRDefault="00C87942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0EE67FFA" w14:textId="7D25CA60" w:rsidR="008B63B5" w:rsidRPr="009F28ED" w:rsidRDefault="00C87942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8F727" w14:textId="77777777" w:rsidR="008809E6" w:rsidRDefault="008809E6" w:rsidP="008809E6">
            <w:pPr>
              <w:rPr>
                <w:sz w:val="22"/>
                <w:szCs w:val="22"/>
              </w:rPr>
            </w:pPr>
          </w:p>
          <w:p w14:paraId="6F75E01C" w14:textId="766E5BE9" w:rsidR="008B63B5" w:rsidRPr="008809E6" w:rsidRDefault="008B63B5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La Idea de la fenomenología (92-106)</w:t>
            </w:r>
          </w:p>
        </w:tc>
      </w:tr>
      <w:tr w:rsidR="00CF49FE" w:rsidRPr="008809E6" w14:paraId="1722A573" w14:textId="1823730F" w:rsidTr="006E69F5">
        <w:trPr>
          <w:cantSplit/>
          <w:trHeight w:val="1095"/>
        </w:trPr>
        <w:tc>
          <w:tcPr>
            <w:tcW w:w="417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0D69F85F" w14:textId="77777777" w:rsidR="002C0A27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MAYO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356A1613" w14:textId="77777777" w:rsidR="002C0A27" w:rsidRPr="00764418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5</w:t>
            </w:r>
          </w:p>
          <w:p w14:paraId="41DDAE45" w14:textId="77777777" w:rsidR="002C0A27" w:rsidRPr="00DE0B65" w:rsidRDefault="002C0A27" w:rsidP="002C0A27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6 - 11</w:t>
            </w:r>
          </w:p>
        </w:tc>
        <w:tc>
          <w:tcPr>
            <w:tcW w:w="559" w:type="pct"/>
            <w:vMerge/>
            <w:textDirection w:val="btLr"/>
            <w:vAlign w:val="center"/>
          </w:tcPr>
          <w:p w14:paraId="70735EF6" w14:textId="77777777" w:rsidR="002C0A27" w:rsidRDefault="002C0A27" w:rsidP="002C0A27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150EF1AA" w14:textId="40DD2D3D" w:rsidR="002C0A27" w:rsidRPr="008B63B5" w:rsidRDefault="002C0A27" w:rsidP="002C0A27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Actitud n</w:t>
            </w:r>
            <w:r>
              <w:rPr>
                <w:color w:val="000000" w:themeColor="text1"/>
                <w:sz w:val="22"/>
                <w:szCs w:val="22"/>
              </w:rPr>
              <w:t>at</w:t>
            </w:r>
            <w:r w:rsidRPr="008B63B5">
              <w:rPr>
                <w:color w:val="000000" w:themeColor="text1"/>
                <w:sz w:val="22"/>
                <w:szCs w:val="22"/>
              </w:rPr>
              <w:t>ural Vs. Actitud crítica // Memoria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7959C89E" w14:textId="61C1F62F" w:rsidR="002C0A27" w:rsidRPr="009F28ED" w:rsidRDefault="00C87942" w:rsidP="002C0A27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2F597D24" w14:textId="32546D41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Enfoque Tridimensional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8E911" w14:textId="77777777" w:rsidR="008809E6" w:rsidRDefault="008809E6" w:rsidP="008809E6">
            <w:pPr>
              <w:rPr>
                <w:sz w:val="22"/>
                <w:szCs w:val="22"/>
              </w:rPr>
            </w:pPr>
          </w:p>
          <w:p w14:paraId="2301B4AF" w14:textId="72BE503B" w:rsidR="002C0A27" w:rsidRPr="008809E6" w:rsidRDefault="002C0A27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La Idea de la fenomenología (92-106)</w:t>
            </w:r>
          </w:p>
        </w:tc>
      </w:tr>
      <w:tr w:rsidR="00CF49FE" w:rsidRPr="008809E6" w14:paraId="000A44EA" w14:textId="137D53D3" w:rsidTr="006E69F5">
        <w:trPr>
          <w:trHeight w:val="815"/>
        </w:trPr>
        <w:tc>
          <w:tcPr>
            <w:tcW w:w="417" w:type="pct"/>
            <w:vMerge/>
            <w:textDirection w:val="btLr"/>
            <w:vAlign w:val="center"/>
          </w:tcPr>
          <w:p w14:paraId="2731D850" w14:textId="77777777" w:rsidR="002C0A27" w:rsidRPr="004169EA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3E443CFE" w14:textId="77777777" w:rsidR="002C0A27" w:rsidRPr="00764418" w:rsidRDefault="002C0A27" w:rsidP="002C0A27">
            <w:pPr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6</w:t>
            </w:r>
          </w:p>
          <w:p w14:paraId="5AE4C47F" w14:textId="77777777" w:rsidR="002C0A27" w:rsidRPr="00764418" w:rsidRDefault="002C0A27" w:rsidP="002C0A27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13 - 18</w:t>
            </w:r>
          </w:p>
        </w:tc>
        <w:tc>
          <w:tcPr>
            <w:tcW w:w="559" w:type="pct"/>
            <w:vMerge/>
            <w:vAlign w:val="center"/>
          </w:tcPr>
          <w:p w14:paraId="15532F61" w14:textId="77777777" w:rsidR="002C0A27" w:rsidRPr="009F28ED" w:rsidRDefault="002C0A27" w:rsidP="002C0A27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0793088F" w14:textId="77777777" w:rsidR="002C0A27" w:rsidRPr="00062D7C" w:rsidRDefault="002C0A27" w:rsidP="00062D7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062D7C">
              <w:rPr>
                <w:color w:val="000000" w:themeColor="text1"/>
                <w:sz w:val="22"/>
                <w:szCs w:val="22"/>
              </w:rPr>
              <w:t>Poder y Discurso</w:t>
            </w:r>
          </w:p>
          <w:p w14:paraId="5D142E38" w14:textId="1AADA472" w:rsidR="002C0A27" w:rsidRPr="008B63B5" w:rsidRDefault="002C0A27" w:rsidP="00062D7C">
            <w:pPr>
              <w:jc w:val="both"/>
              <w:rPr>
                <w:lang w:val="pt-BR"/>
              </w:rPr>
            </w:pPr>
            <w:r w:rsidRPr="00062D7C">
              <w:rPr>
                <w:color w:val="000000" w:themeColor="text1"/>
                <w:sz w:val="22"/>
                <w:szCs w:val="22"/>
              </w:rPr>
              <w:t>(Ver Película Hater y/o documental Posverdad - HBO)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3E07E3" w14:textId="4F071E6A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Enfoque Tridimensional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C4D41E" w14:textId="34F5D677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 w:rsidRPr="008B63B5">
              <w:rPr>
                <w:sz w:val="22"/>
                <w:szCs w:val="22"/>
              </w:rPr>
              <w:t>Comunicación y polarización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58C9C" w14:textId="78B1DE81" w:rsidR="002C0A27" w:rsidRPr="008809E6" w:rsidRDefault="002C0A27" w:rsidP="008809E6">
            <w:pPr>
              <w:rPr>
                <w:sz w:val="22"/>
                <w:szCs w:val="22"/>
              </w:rPr>
            </w:pPr>
            <w:proofErr w:type="spellStart"/>
            <w:r w:rsidRPr="008809E6">
              <w:rPr>
                <w:sz w:val="22"/>
                <w:szCs w:val="22"/>
              </w:rPr>
              <w:t>Lukes</w:t>
            </w:r>
            <w:proofErr w:type="spellEnd"/>
            <w:r w:rsidRPr="008809E6">
              <w:rPr>
                <w:sz w:val="22"/>
                <w:szCs w:val="22"/>
              </w:rPr>
              <w:t>, S. (Capítulo 1, pp. 1-62). Principalmente, los 7 primeros apartados</w:t>
            </w:r>
          </w:p>
        </w:tc>
      </w:tr>
      <w:tr w:rsidR="00CF49FE" w:rsidRPr="008809E6" w14:paraId="08D48C6D" w14:textId="51F01709" w:rsidTr="006E69F5">
        <w:trPr>
          <w:trHeight w:val="801"/>
        </w:trPr>
        <w:tc>
          <w:tcPr>
            <w:tcW w:w="417" w:type="pct"/>
            <w:vMerge/>
            <w:textDirection w:val="btLr"/>
            <w:vAlign w:val="center"/>
          </w:tcPr>
          <w:p w14:paraId="25027976" w14:textId="77777777" w:rsidR="002C0A27" w:rsidRPr="00AA1AC1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vAlign w:val="center"/>
          </w:tcPr>
          <w:p w14:paraId="6AFA5D09" w14:textId="77777777" w:rsidR="002C0A27" w:rsidRPr="00764418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7</w:t>
            </w:r>
            <w:r w:rsidRPr="00764418">
              <w:rPr>
                <w:sz w:val="22"/>
                <w:szCs w:val="22"/>
              </w:rPr>
              <w:t xml:space="preserve"> </w:t>
            </w:r>
          </w:p>
          <w:p w14:paraId="21D02073" w14:textId="77777777" w:rsidR="002C0A27" w:rsidRPr="00190D24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20 - 25</w:t>
            </w:r>
          </w:p>
        </w:tc>
        <w:tc>
          <w:tcPr>
            <w:tcW w:w="559" w:type="pct"/>
            <w:vMerge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4879B11F" w14:textId="77777777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7F8CC7D4" w14:textId="085786FB" w:rsidR="002C0A27" w:rsidRPr="009F28ED" w:rsidRDefault="002C0A27" w:rsidP="002C0A27">
            <w:pPr>
              <w:jc w:val="both"/>
            </w:pPr>
            <w:r w:rsidRPr="008B63B5">
              <w:rPr>
                <w:sz w:val="22"/>
                <w:szCs w:val="22"/>
              </w:rPr>
              <w:t>Posverdad y Sociedad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AFA7D" w14:textId="20E1F692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 w:rsidRPr="008B63B5">
              <w:rPr>
                <w:sz w:val="22"/>
                <w:szCs w:val="22"/>
              </w:rPr>
              <w:t>Comunicación y polarización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86B99" w14:textId="5664BE92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 Unidad I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0905C" w14:textId="76A46700" w:rsidR="002C0A27" w:rsidRPr="008809E6" w:rsidRDefault="002C0A27" w:rsidP="008809E6">
            <w:pPr>
              <w:rPr>
                <w:sz w:val="22"/>
                <w:szCs w:val="22"/>
              </w:rPr>
            </w:pPr>
            <w:proofErr w:type="spellStart"/>
            <w:r w:rsidRPr="008809E6">
              <w:rPr>
                <w:sz w:val="22"/>
                <w:szCs w:val="22"/>
              </w:rPr>
              <w:t>Infocracia</w:t>
            </w:r>
            <w:proofErr w:type="spellEnd"/>
            <w:r w:rsidRPr="008809E6">
              <w:rPr>
                <w:sz w:val="22"/>
                <w:szCs w:val="22"/>
              </w:rPr>
              <w:t xml:space="preserve">, </w:t>
            </w:r>
            <w:proofErr w:type="spellStart"/>
            <w:r w:rsidRPr="008809E6">
              <w:rPr>
                <w:sz w:val="22"/>
                <w:szCs w:val="22"/>
              </w:rPr>
              <w:t>Byung-Chul</w:t>
            </w:r>
            <w:proofErr w:type="spellEnd"/>
            <w:r w:rsidRPr="008809E6">
              <w:rPr>
                <w:sz w:val="22"/>
                <w:szCs w:val="22"/>
              </w:rPr>
              <w:t xml:space="preserve"> Han (25-42 / 43-56) // </w:t>
            </w:r>
            <w:proofErr w:type="spellStart"/>
            <w:r w:rsidRPr="008809E6">
              <w:rPr>
                <w:sz w:val="22"/>
                <w:szCs w:val="22"/>
              </w:rPr>
              <w:t>Fowks</w:t>
            </w:r>
            <w:proofErr w:type="spellEnd"/>
            <w:r w:rsidRPr="008809E6">
              <w:rPr>
                <w:sz w:val="22"/>
                <w:szCs w:val="22"/>
              </w:rPr>
              <w:t>, J. Mecanismos de la Posverdad (pp. 11-16 y 17-28)</w:t>
            </w:r>
          </w:p>
        </w:tc>
      </w:tr>
      <w:tr w:rsidR="002C0A27" w:rsidRPr="008809E6" w14:paraId="00CA9333" w14:textId="4A9ED5F7" w:rsidTr="006E69F5">
        <w:trPr>
          <w:trHeight w:val="514"/>
        </w:trPr>
        <w:tc>
          <w:tcPr>
            <w:tcW w:w="417" w:type="pct"/>
            <w:vMerge/>
            <w:textDirection w:val="btLr"/>
          </w:tcPr>
          <w:p w14:paraId="5D1BDBC8" w14:textId="77777777" w:rsidR="002C0A27" w:rsidRPr="00AA1AC1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vAlign w:val="center"/>
          </w:tcPr>
          <w:p w14:paraId="10CB6B9D" w14:textId="77777777" w:rsidR="002C0A27" w:rsidRPr="00764418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8</w:t>
            </w:r>
          </w:p>
          <w:p w14:paraId="66EC2559" w14:textId="77777777" w:rsidR="002C0A27" w:rsidRPr="00AA1AC1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27 - 1</w:t>
            </w:r>
          </w:p>
        </w:tc>
        <w:tc>
          <w:tcPr>
            <w:tcW w:w="2265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61B3D5" w14:textId="77777777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 w:rsidRPr="00764418">
              <w:rPr>
                <w:b/>
                <w:bCs/>
                <w:sz w:val="22"/>
                <w:szCs w:val="22"/>
              </w:rPr>
              <w:t>Examen parcial</w:t>
            </w:r>
          </w:p>
        </w:tc>
        <w:tc>
          <w:tcPr>
            <w:tcW w:w="878" w:type="pct"/>
            <w:tcBorders>
              <w:top w:val="single" w:sz="4" w:space="0" w:color="auto"/>
              <w:right w:val="single" w:sz="4" w:space="0" w:color="auto"/>
            </w:tcBorders>
          </w:tcPr>
          <w:p w14:paraId="1B3CA675" w14:textId="77777777" w:rsidR="002C0A27" w:rsidRPr="00764418" w:rsidRDefault="002C0A27" w:rsidP="002C0A2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3595" w14:textId="77777777" w:rsidR="002C0A27" w:rsidRPr="008809E6" w:rsidRDefault="002C0A27" w:rsidP="008809E6">
            <w:pPr>
              <w:rPr>
                <w:sz w:val="22"/>
                <w:szCs w:val="22"/>
              </w:rPr>
            </w:pPr>
          </w:p>
        </w:tc>
      </w:tr>
      <w:tr w:rsidR="006E69F5" w:rsidRPr="008809E6" w14:paraId="419D6647" w14:textId="26AB5F3C" w:rsidTr="006E69F5">
        <w:trPr>
          <w:trHeight w:val="730"/>
        </w:trPr>
        <w:tc>
          <w:tcPr>
            <w:tcW w:w="417" w:type="pct"/>
            <w:vMerge w:val="restart"/>
            <w:tcBorders>
              <w:top w:val="single" w:sz="4" w:space="0" w:color="auto"/>
            </w:tcBorders>
            <w:textDirection w:val="btLr"/>
          </w:tcPr>
          <w:p w14:paraId="767DC3F2" w14:textId="77777777" w:rsidR="006E69F5" w:rsidRPr="00AA1AC1" w:rsidRDefault="006E69F5" w:rsidP="006E6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b/>
                <w:bCs/>
                <w:sz w:val="22"/>
                <w:szCs w:val="22"/>
              </w:rPr>
              <w:t>JUNIO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51D31280" w14:textId="77777777" w:rsidR="006E69F5" w:rsidRPr="00764418" w:rsidRDefault="006E69F5" w:rsidP="006E6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9</w:t>
            </w:r>
          </w:p>
          <w:p w14:paraId="297999FC" w14:textId="77777777" w:rsidR="006E69F5" w:rsidRPr="00764418" w:rsidRDefault="006E69F5" w:rsidP="006E6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3 - 8</w:t>
            </w:r>
          </w:p>
        </w:tc>
        <w:tc>
          <w:tcPr>
            <w:tcW w:w="559" w:type="pct"/>
            <w:vAlign w:val="center"/>
          </w:tcPr>
          <w:p w14:paraId="39151816" w14:textId="780EA7CC" w:rsidR="006E69F5" w:rsidRPr="00764418" w:rsidRDefault="006E69F5" w:rsidP="006E69F5">
            <w:pPr>
              <w:rPr>
                <w:sz w:val="22"/>
                <w:szCs w:val="22"/>
              </w:rPr>
            </w:pPr>
            <w:r w:rsidRPr="00DD5482">
              <w:rPr>
                <w:color w:val="FF0000"/>
                <w:sz w:val="22"/>
                <w:szCs w:val="22"/>
              </w:rPr>
              <w:t xml:space="preserve">Feriado viernes </w:t>
            </w:r>
          </w:p>
        </w:tc>
        <w:tc>
          <w:tcPr>
            <w:tcW w:w="828" w:type="pct"/>
            <w:vAlign w:val="center"/>
          </w:tcPr>
          <w:p w14:paraId="21FE03FC" w14:textId="692D2B5C" w:rsidR="006E69F5" w:rsidRPr="00764418" w:rsidRDefault="006E69F5" w:rsidP="006E69F5">
            <w:pPr>
              <w:rPr>
                <w:sz w:val="22"/>
                <w:szCs w:val="22"/>
              </w:rPr>
            </w:pPr>
            <w:r w:rsidRPr="002C0A27">
              <w:rPr>
                <w:sz w:val="22"/>
                <w:szCs w:val="22"/>
              </w:rPr>
              <w:t>¿Qué es corrupción?</w:t>
            </w:r>
            <w:r>
              <w:rPr>
                <w:sz w:val="22"/>
                <w:szCs w:val="22"/>
              </w:rPr>
              <w:t xml:space="preserve"> // La cuestión de género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28EB9884" w14:textId="24C0D995" w:rsidR="006E69F5" w:rsidRPr="009F28ED" w:rsidRDefault="006E69F5" w:rsidP="0003384E">
            <w:pPr>
              <w:jc w:val="center"/>
              <w:rPr>
                <w:sz w:val="22"/>
                <w:szCs w:val="22"/>
              </w:rPr>
            </w:pPr>
            <w:r w:rsidRPr="002C0A27">
              <w:rPr>
                <w:sz w:val="22"/>
                <w:szCs w:val="22"/>
              </w:rPr>
              <w:t>Concepto de corrupción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1616F699" w14:textId="77777777" w:rsidR="006E69F5" w:rsidRDefault="006E69F5" w:rsidP="006E69F5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09FF002F" w14:textId="77777777" w:rsidR="006E69F5" w:rsidRDefault="006E69F5" w:rsidP="006E69F5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7146BBBE" w14:textId="5E41A1EF" w:rsidR="006E69F5" w:rsidRPr="009F28ED" w:rsidRDefault="006E69F5" w:rsidP="006E69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t-BR"/>
              </w:rPr>
              <w:t xml:space="preserve">La </w:t>
            </w:r>
            <w:proofErr w:type="spellStart"/>
            <w:r>
              <w:rPr>
                <w:sz w:val="22"/>
                <w:szCs w:val="22"/>
                <w:lang w:val="pt-BR"/>
              </w:rPr>
              <w:t>cuestión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de género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4CED" w14:textId="57A172BC" w:rsidR="006E69F5" w:rsidRPr="008809E6" w:rsidRDefault="006E69F5" w:rsidP="006E69F5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 xml:space="preserve">The Evolution of Corruption as a Concept // Rosas, C. Damas de Sociedad y </w:t>
            </w:r>
            <w:proofErr w:type="spellStart"/>
            <w:r w:rsidRPr="008809E6">
              <w:rPr>
                <w:sz w:val="22"/>
                <w:szCs w:val="22"/>
              </w:rPr>
              <w:t>varones</w:t>
            </w:r>
            <w:proofErr w:type="spellEnd"/>
            <w:r w:rsidRPr="008809E6">
              <w:rPr>
                <w:sz w:val="22"/>
                <w:szCs w:val="22"/>
              </w:rPr>
              <w:t xml:space="preserve"> </w:t>
            </w:r>
            <w:proofErr w:type="spellStart"/>
            <w:r w:rsidRPr="008809E6">
              <w:rPr>
                <w:sz w:val="22"/>
                <w:szCs w:val="22"/>
              </w:rPr>
              <w:t>ilustrados</w:t>
            </w:r>
            <w:proofErr w:type="spellEnd"/>
          </w:p>
        </w:tc>
      </w:tr>
      <w:tr w:rsidR="001D293A" w:rsidRPr="008809E6" w14:paraId="3B240284" w14:textId="70A0E88D" w:rsidTr="006E69F5">
        <w:trPr>
          <w:trHeight w:val="395"/>
        </w:trPr>
        <w:tc>
          <w:tcPr>
            <w:tcW w:w="417" w:type="pct"/>
            <w:vMerge/>
            <w:textDirection w:val="btLr"/>
            <w:vAlign w:val="center"/>
          </w:tcPr>
          <w:p w14:paraId="4E698E2E" w14:textId="77777777" w:rsidR="001D293A" w:rsidRPr="002C0A27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80" w:type="pct"/>
            <w:vAlign w:val="center"/>
          </w:tcPr>
          <w:p w14:paraId="42805320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1</w:t>
            </w:r>
            <w:r>
              <w:rPr>
                <w:sz w:val="22"/>
                <w:szCs w:val="22"/>
              </w:rPr>
              <w:t>0</w:t>
            </w:r>
          </w:p>
          <w:p w14:paraId="5001D95A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10 - 15</w:t>
            </w:r>
          </w:p>
        </w:tc>
        <w:tc>
          <w:tcPr>
            <w:tcW w:w="559" w:type="pct"/>
            <w:vAlign w:val="center"/>
          </w:tcPr>
          <w:p w14:paraId="71FC2CA8" w14:textId="77777777" w:rsidR="001D293A" w:rsidRPr="00764418" w:rsidRDefault="001D293A" w:rsidP="001D2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14:paraId="724A1680" w14:textId="64E38691" w:rsidR="001D293A" w:rsidRPr="00764418" w:rsidRDefault="001D293A" w:rsidP="001D2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Elementos de la corrupción // La cuestión de género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1F4E14E1" w14:textId="4F46E514" w:rsidR="001D293A" w:rsidRPr="00764418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  <w:r w:rsidRPr="002C0A27">
              <w:rPr>
                <w:sz w:val="22"/>
                <w:szCs w:val="22"/>
              </w:rPr>
              <w:t>Corrupción como atentado contra la democracia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7BB1407A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51CD8EB4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50AC6782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3DC25C18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23778487" w14:textId="56F12C29" w:rsidR="001D293A" w:rsidRPr="00764418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lastRenderedPageBreak/>
              <w:t xml:space="preserve">La </w:t>
            </w:r>
            <w:proofErr w:type="spellStart"/>
            <w:r>
              <w:rPr>
                <w:sz w:val="22"/>
                <w:szCs w:val="22"/>
                <w:lang w:val="pt-BR"/>
              </w:rPr>
              <w:t>cuestión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de género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65BDC" w14:textId="12E7C92B" w:rsidR="001D293A" w:rsidRPr="008809E6" w:rsidRDefault="001D293A" w:rsidP="008809E6">
            <w:pPr>
              <w:rPr>
                <w:sz w:val="22"/>
                <w:szCs w:val="22"/>
              </w:rPr>
            </w:pPr>
            <w:proofErr w:type="spellStart"/>
            <w:r w:rsidRPr="008809E6">
              <w:rPr>
                <w:sz w:val="22"/>
                <w:szCs w:val="22"/>
              </w:rPr>
              <w:lastRenderedPageBreak/>
              <w:t>Nash_Corrupción</w:t>
            </w:r>
            <w:proofErr w:type="spellEnd"/>
            <w:r w:rsidRPr="008809E6">
              <w:rPr>
                <w:sz w:val="22"/>
                <w:szCs w:val="22"/>
              </w:rPr>
              <w:t xml:space="preserve"> y DDHH: una mirada desde a jurisprudencia de la CIDH </w:t>
            </w:r>
            <w:r w:rsidRPr="008809E6">
              <w:rPr>
                <w:sz w:val="22"/>
                <w:szCs w:val="22"/>
              </w:rPr>
              <w:lastRenderedPageBreak/>
              <w:t>(Capítulos 1 y 3, 15-32 y 69-82) // Quiroz. HCP (Introducción. P. 37-58). Rosas, C. Damas de Sociedad y varones ilustrados</w:t>
            </w:r>
          </w:p>
        </w:tc>
      </w:tr>
      <w:tr w:rsidR="006E69F5" w:rsidRPr="008809E6" w14:paraId="59CEA7E8" w14:textId="56FF03D4" w:rsidTr="006E69F5">
        <w:trPr>
          <w:trHeight w:val="315"/>
        </w:trPr>
        <w:tc>
          <w:tcPr>
            <w:tcW w:w="417" w:type="pct"/>
            <w:vMerge/>
            <w:textDirection w:val="btLr"/>
          </w:tcPr>
          <w:p w14:paraId="6F8142C3" w14:textId="77777777" w:rsidR="006E69F5" w:rsidRPr="00764418" w:rsidRDefault="006E69F5" w:rsidP="006E6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480" w:type="pct"/>
            <w:vAlign w:val="center"/>
          </w:tcPr>
          <w:p w14:paraId="4CEB379D" w14:textId="77777777" w:rsidR="006E69F5" w:rsidRPr="00764418" w:rsidRDefault="006E69F5" w:rsidP="006E69F5">
            <w:pPr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1</w:t>
            </w:r>
            <w:r>
              <w:rPr>
                <w:sz w:val="22"/>
                <w:szCs w:val="22"/>
              </w:rPr>
              <w:t>1</w:t>
            </w:r>
          </w:p>
          <w:p w14:paraId="76C156C7" w14:textId="77777777" w:rsidR="006E69F5" w:rsidRPr="00764418" w:rsidRDefault="006E69F5" w:rsidP="006E6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17 - 22</w:t>
            </w:r>
          </w:p>
        </w:tc>
        <w:tc>
          <w:tcPr>
            <w:tcW w:w="559" w:type="pct"/>
            <w:tcBorders>
              <w:right w:val="single" w:sz="4" w:space="0" w:color="auto"/>
            </w:tcBorders>
            <w:vAlign w:val="center"/>
          </w:tcPr>
          <w:p w14:paraId="722AFAD7" w14:textId="77777777" w:rsidR="006E69F5" w:rsidRPr="00764418" w:rsidRDefault="006E69F5" w:rsidP="006E69F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tcBorders>
              <w:right w:val="single" w:sz="4" w:space="0" w:color="auto"/>
            </w:tcBorders>
            <w:vAlign w:val="center"/>
          </w:tcPr>
          <w:p w14:paraId="75E5EF55" w14:textId="6140CFB5" w:rsidR="006E69F5" w:rsidRPr="002C0A27" w:rsidRDefault="006E69F5" w:rsidP="006E69F5">
            <w:pPr>
              <w:rPr>
                <w:sz w:val="22"/>
                <w:szCs w:val="22"/>
              </w:rPr>
            </w:pPr>
            <w:r w:rsidRPr="002C0A27">
              <w:rPr>
                <w:sz w:val="22"/>
                <w:szCs w:val="22"/>
              </w:rPr>
              <w:t>¿Cómo conocemos la corrupción?</w:t>
            </w:r>
            <w:r>
              <w:rPr>
                <w:sz w:val="22"/>
                <w:szCs w:val="22"/>
              </w:rPr>
              <w:t xml:space="preserve"> // La cuestión de género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111B7902" w14:textId="3F4FAAE0" w:rsidR="006E69F5" w:rsidRPr="002C0A27" w:rsidRDefault="006E69F5" w:rsidP="006E69F5">
            <w:pPr>
              <w:jc w:val="center"/>
              <w:rPr>
                <w:sz w:val="22"/>
                <w:szCs w:val="22"/>
              </w:rPr>
            </w:pPr>
            <w:r w:rsidRPr="002C0A27">
              <w:rPr>
                <w:sz w:val="22"/>
                <w:szCs w:val="22"/>
              </w:rPr>
              <w:t>Revisión de metodolog</w:t>
            </w:r>
            <w:r>
              <w:rPr>
                <w:sz w:val="22"/>
                <w:szCs w:val="22"/>
              </w:rPr>
              <w:t>í</w:t>
            </w:r>
            <w:r w:rsidRPr="002C0A27">
              <w:rPr>
                <w:sz w:val="22"/>
                <w:szCs w:val="22"/>
              </w:rPr>
              <w:t>as para conocer la corrupción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6C4BBC7A" w14:textId="77777777" w:rsidR="006E69F5" w:rsidRDefault="006E69F5" w:rsidP="006E69F5">
            <w:pPr>
              <w:jc w:val="center"/>
              <w:rPr>
                <w:sz w:val="22"/>
                <w:szCs w:val="22"/>
              </w:rPr>
            </w:pPr>
          </w:p>
          <w:p w14:paraId="308A8F0E" w14:textId="77777777" w:rsidR="006E69F5" w:rsidRDefault="006E69F5" w:rsidP="006E69F5">
            <w:pPr>
              <w:jc w:val="center"/>
              <w:rPr>
                <w:sz w:val="22"/>
                <w:szCs w:val="22"/>
              </w:rPr>
            </w:pPr>
          </w:p>
          <w:p w14:paraId="4E9ED3F1" w14:textId="77777777" w:rsidR="006E69F5" w:rsidRDefault="006E69F5" w:rsidP="006E69F5">
            <w:pPr>
              <w:jc w:val="center"/>
              <w:rPr>
                <w:sz w:val="22"/>
                <w:szCs w:val="22"/>
              </w:rPr>
            </w:pPr>
          </w:p>
          <w:p w14:paraId="3E35A5CF" w14:textId="77777777" w:rsidR="006E69F5" w:rsidRDefault="006E69F5" w:rsidP="006E69F5">
            <w:pPr>
              <w:jc w:val="center"/>
              <w:rPr>
                <w:sz w:val="22"/>
                <w:szCs w:val="22"/>
              </w:rPr>
            </w:pPr>
          </w:p>
          <w:p w14:paraId="65FDEF35" w14:textId="2B26C733" w:rsidR="006E69F5" w:rsidRPr="00764418" w:rsidRDefault="006E69F5" w:rsidP="006E69F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Evaluación Unidad II 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2ADFE" w14:textId="6E366CCA" w:rsidR="006E69F5" w:rsidRPr="008809E6" w:rsidRDefault="006E69F5" w:rsidP="006E69F5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Quiroz. HCP (Introducción, 37-58; Apéndice, 535-554) // Durand. Cuando el poder extractivo captura el Estado (Cap. 1, 2, 3, 5, reflexiones finales y Anexo metodológico) /// Rosas, C. Damas de Sociedad y varones ilustrados</w:t>
            </w:r>
          </w:p>
        </w:tc>
      </w:tr>
      <w:tr w:rsidR="001D293A" w:rsidRPr="008809E6" w14:paraId="14420909" w14:textId="691991CF" w:rsidTr="006E69F5">
        <w:trPr>
          <w:trHeight w:val="315"/>
        </w:trPr>
        <w:tc>
          <w:tcPr>
            <w:tcW w:w="417" w:type="pct"/>
            <w:vMerge/>
            <w:textDirection w:val="btLr"/>
          </w:tcPr>
          <w:p w14:paraId="680C5F72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480" w:type="pct"/>
            <w:vAlign w:val="center"/>
          </w:tcPr>
          <w:p w14:paraId="3DB69565" w14:textId="77777777" w:rsidR="001D293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2</w:t>
            </w:r>
          </w:p>
          <w:p w14:paraId="208E1CA2" w14:textId="77777777" w:rsidR="001D293A" w:rsidRPr="00764418" w:rsidRDefault="001D293A" w:rsidP="001D293A">
            <w:pPr>
              <w:ind w:left="-98" w:right="-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t-BR"/>
              </w:rPr>
              <w:t>24 - 30</w:t>
            </w:r>
          </w:p>
        </w:tc>
        <w:tc>
          <w:tcPr>
            <w:tcW w:w="559" w:type="pct"/>
            <w:tcBorders>
              <w:right w:val="single" w:sz="4" w:space="0" w:color="auto"/>
            </w:tcBorders>
            <w:vAlign w:val="center"/>
          </w:tcPr>
          <w:p w14:paraId="06ED3DA2" w14:textId="09074D0D" w:rsidR="001D293A" w:rsidRPr="00764418" w:rsidRDefault="001D293A" w:rsidP="001D293A">
            <w:pPr>
              <w:jc w:val="center"/>
              <w:rPr>
                <w:b/>
                <w:bCs/>
                <w:sz w:val="22"/>
                <w:szCs w:val="22"/>
              </w:rPr>
            </w:pPr>
            <w:r w:rsidRPr="00DD5482">
              <w:rPr>
                <w:color w:val="FF0000"/>
                <w:sz w:val="22"/>
                <w:szCs w:val="22"/>
              </w:rPr>
              <w:t xml:space="preserve">Feriado </w:t>
            </w:r>
            <w:r w:rsidR="009B74F0">
              <w:rPr>
                <w:color w:val="FF0000"/>
                <w:sz w:val="22"/>
                <w:szCs w:val="22"/>
              </w:rPr>
              <w:t xml:space="preserve">sábado </w:t>
            </w:r>
            <w:r>
              <w:rPr>
                <w:color w:val="FF0000"/>
                <w:sz w:val="22"/>
                <w:szCs w:val="22"/>
              </w:rPr>
              <w:t>29/6</w:t>
            </w:r>
          </w:p>
        </w:tc>
        <w:tc>
          <w:tcPr>
            <w:tcW w:w="828" w:type="pct"/>
            <w:tcBorders>
              <w:right w:val="single" w:sz="4" w:space="0" w:color="auto"/>
            </w:tcBorders>
            <w:vAlign w:val="center"/>
          </w:tcPr>
          <w:p w14:paraId="56622DF7" w14:textId="2F2CEF76" w:rsidR="001D293A" w:rsidRPr="00CF49FE" w:rsidRDefault="001D293A" w:rsidP="001D2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¿Cómo opera la corrupción?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0F8A4CD4" w14:textId="2FF11E2A" w:rsidR="001D293A" w:rsidRPr="00CF49FE" w:rsidRDefault="001D293A" w:rsidP="001D2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¿Cómo opera la corrupción?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3FDCD96E" w14:textId="77777777" w:rsidR="006E69F5" w:rsidRDefault="006E69F5" w:rsidP="001D293A">
            <w:pPr>
              <w:jc w:val="center"/>
              <w:rPr>
                <w:sz w:val="22"/>
                <w:szCs w:val="22"/>
              </w:rPr>
            </w:pPr>
          </w:p>
          <w:p w14:paraId="65A29C70" w14:textId="77777777" w:rsidR="006E69F5" w:rsidRDefault="006E69F5" w:rsidP="001D293A">
            <w:pPr>
              <w:jc w:val="center"/>
              <w:rPr>
                <w:sz w:val="22"/>
                <w:szCs w:val="22"/>
              </w:rPr>
            </w:pPr>
          </w:p>
          <w:p w14:paraId="1BCBC00F" w14:textId="77777777" w:rsidR="006E69F5" w:rsidRDefault="006E69F5" w:rsidP="001D293A">
            <w:pPr>
              <w:jc w:val="center"/>
              <w:rPr>
                <w:sz w:val="22"/>
                <w:szCs w:val="22"/>
              </w:rPr>
            </w:pPr>
          </w:p>
          <w:p w14:paraId="28693294" w14:textId="77777777" w:rsidR="006E69F5" w:rsidRDefault="006E69F5" w:rsidP="001D293A">
            <w:pPr>
              <w:jc w:val="center"/>
              <w:rPr>
                <w:sz w:val="22"/>
                <w:szCs w:val="22"/>
              </w:rPr>
            </w:pPr>
          </w:p>
          <w:p w14:paraId="5C97D6E9" w14:textId="77777777" w:rsidR="006E69F5" w:rsidRDefault="006E69F5" w:rsidP="001D293A">
            <w:pPr>
              <w:jc w:val="center"/>
              <w:rPr>
                <w:sz w:val="22"/>
                <w:szCs w:val="22"/>
              </w:rPr>
            </w:pPr>
          </w:p>
          <w:p w14:paraId="47B20A4D" w14:textId="66C632CD" w:rsidR="001D293A" w:rsidRPr="00CF49FE" w:rsidRDefault="006E69F5" w:rsidP="001D293A">
            <w:pPr>
              <w:jc w:val="center"/>
              <w:rPr>
                <w:sz w:val="22"/>
                <w:szCs w:val="22"/>
              </w:rPr>
            </w:pPr>
            <w:r w:rsidRPr="006E69F5">
              <w:rPr>
                <w:color w:val="FF0000"/>
                <w:sz w:val="22"/>
                <w:szCs w:val="22"/>
              </w:rPr>
              <w:t>Feriado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B964E" w14:textId="45839623" w:rsidR="001D293A" w:rsidRPr="001D293A" w:rsidRDefault="001D293A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Garay y Salcedo, Narcotráfico, Corrupción y Estados // Durand, L</w:t>
            </w:r>
            <w:r w:rsidR="002A6566">
              <w:rPr>
                <w:sz w:val="22"/>
                <w:szCs w:val="22"/>
              </w:rPr>
              <w:t>a</w:t>
            </w:r>
            <w:r w:rsidRPr="008809E6">
              <w:rPr>
                <w:sz w:val="22"/>
                <w:szCs w:val="22"/>
              </w:rPr>
              <w:t xml:space="preserve"> Captura del Estado en América Latina (capítulos 2 y 3) /// Rosas, C. Damas de Sociedad y varones ilustrados</w:t>
            </w:r>
          </w:p>
        </w:tc>
      </w:tr>
      <w:tr w:rsidR="001D293A" w:rsidRPr="008809E6" w14:paraId="1BA8EF70" w14:textId="3BE08AC7" w:rsidTr="006E69F5">
        <w:trPr>
          <w:trHeight w:val="680"/>
        </w:trPr>
        <w:tc>
          <w:tcPr>
            <w:tcW w:w="417" w:type="pct"/>
            <w:vMerge w:val="restart"/>
            <w:textDirection w:val="btLr"/>
            <w:vAlign w:val="center"/>
          </w:tcPr>
          <w:p w14:paraId="446168AC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  <w:r>
              <w:rPr>
                <w:b/>
                <w:sz w:val="22"/>
                <w:szCs w:val="22"/>
              </w:rPr>
              <w:t>JULIO</w:t>
            </w:r>
          </w:p>
        </w:tc>
        <w:tc>
          <w:tcPr>
            <w:tcW w:w="480" w:type="pct"/>
            <w:vAlign w:val="center"/>
          </w:tcPr>
          <w:p w14:paraId="67F9767C" w14:textId="77777777" w:rsidR="001D293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3</w:t>
            </w:r>
          </w:p>
          <w:p w14:paraId="68435161" w14:textId="77777777" w:rsidR="001D293A" w:rsidRPr="00764418" w:rsidRDefault="001D293A" w:rsidP="001D293A">
            <w:pPr>
              <w:ind w:left="-98" w:right="-126"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1 -6</w:t>
            </w:r>
          </w:p>
        </w:tc>
        <w:tc>
          <w:tcPr>
            <w:tcW w:w="559" w:type="pct"/>
            <w:vAlign w:val="center"/>
          </w:tcPr>
          <w:p w14:paraId="7995EA60" w14:textId="77777777" w:rsidR="001D293A" w:rsidRPr="00764418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14:paraId="074D538C" w14:textId="24DBF712" w:rsidR="001D293A" w:rsidRPr="00764418" w:rsidRDefault="001D293A" w:rsidP="001D293A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Democracia y Reconocimiento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3C8AE046" w14:textId="3E800141" w:rsidR="001D293A" w:rsidRPr="009F28ED" w:rsidRDefault="001D293A" w:rsidP="0003384E">
            <w:pPr>
              <w:jc w:val="center"/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3 formas de reconocimiento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36CAC309" w14:textId="77777777" w:rsidR="001D293A" w:rsidRPr="009F28ED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CCEF" w14:textId="35C6CD68" w:rsidR="001D293A" w:rsidRPr="00CF49FE" w:rsidRDefault="001D293A" w:rsidP="008809E6">
            <w:pPr>
              <w:rPr>
                <w:sz w:val="22"/>
                <w:szCs w:val="22"/>
              </w:rPr>
            </w:pPr>
            <w:proofErr w:type="spellStart"/>
            <w:r w:rsidRPr="00CF49FE">
              <w:rPr>
                <w:sz w:val="22"/>
                <w:szCs w:val="22"/>
              </w:rPr>
              <w:t>Honneth</w:t>
            </w:r>
            <w:proofErr w:type="spellEnd"/>
            <w:r w:rsidRPr="00CF49FE">
              <w:rPr>
                <w:sz w:val="22"/>
                <w:szCs w:val="22"/>
              </w:rPr>
              <w:t>, A. Reconocim</w:t>
            </w:r>
            <w:r>
              <w:rPr>
                <w:sz w:val="22"/>
                <w:szCs w:val="22"/>
              </w:rPr>
              <w:t>ie</w:t>
            </w:r>
            <w:r w:rsidRPr="00CF49FE">
              <w:rPr>
                <w:sz w:val="22"/>
                <w:szCs w:val="22"/>
              </w:rPr>
              <w:t>nto y Obligación moral</w:t>
            </w:r>
          </w:p>
        </w:tc>
      </w:tr>
      <w:tr w:rsidR="001D293A" w:rsidRPr="008809E6" w14:paraId="6C00EA19" w14:textId="0E1AC219" w:rsidTr="006E69F5">
        <w:trPr>
          <w:trHeight w:val="352"/>
        </w:trPr>
        <w:tc>
          <w:tcPr>
            <w:tcW w:w="417" w:type="pct"/>
            <w:vMerge/>
            <w:textDirection w:val="btLr"/>
          </w:tcPr>
          <w:p w14:paraId="3AF653E2" w14:textId="77777777" w:rsidR="001D293A" w:rsidRPr="00AA1AC1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vAlign w:val="center"/>
          </w:tcPr>
          <w:p w14:paraId="16FCE7C9" w14:textId="77777777" w:rsidR="001D293A" w:rsidRPr="00DE0B65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DE0B65">
              <w:rPr>
                <w:bCs/>
                <w:sz w:val="22"/>
                <w:szCs w:val="22"/>
                <w:lang w:val="pt-BR"/>
              </w:rPr>
              <w:t>Semana 1</w:t>
            </w:r>
            <w:r>
              <w:rPr>
                <w:bCs/>
                <w:sz w:val="22"/>
                <w:szCs w:val="22"/>
                <w:lang w:val="pt-BR"/>
              </w:rPr>
              <w:t>4</w:t>
            </w:r>
          </w:p>
          <w:p w14:paraId="7F54C5F5" w14:textId="77777777" w:rsidR="001D293A" w:rsidRPr="004169E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8 - 13</w:t>
            </w:r>
          </w:p>
        </w:tc>
        <w:tc>
          <w:tcPr>
            <w:tcW w:w="559" w:type="pct"/>
            <w:vAlign w:val="center"/>
          </w:tcPr>
          <w:p w14:paraId="723B5431" w14:textId="1DCACC65" w:rsidR="001D293A" w:rsidRPr="009F28ED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14:paraId="6919D64E" w14:textId="248AF373" w:rsidR="001D293A" w:rsidRPr="009F28ED" w:rsidRDefault="001D293A" w:rsidP="001D293A">
            <w:pPr>
              <w:spacing w:after="160" w:line="259" w:lineRule="auto"/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Estado y Ciudadanía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1F3F6DF1" w14:textId="107D75F9" w:rsidR="001D293A" w:rsidRPr="009F28ED" w:rsidRDefault="001D293A" w:rsidP="001D293A">
            <w:pPr>
              <w:spacing w:after="160" w:line="259" w:lineRule="auto"/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Responsabilidad por la Justicia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5F6976D6" w14:textId="79059B93" w:rsidR="001D293A" w:rsidRPr="009F28ED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4E152" w14:textId="5E9DDEEB" w:rsidR="001D293A" w:rsidRPr="00CF49FE" w:rsidRDefault="001D293A" w:rsidP="008809E6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Iris Marion Young (Capítulo 4)</w:t>
            </w:r>
          </w:p>
        </w:tc>
      </w:tr>
      <w:tr w:rsidR="001D293A" w:rsidRPr="008809E6" w14:paraId="40F3D19C" w14:textId="7194CF04" w:rsidTr="006E69F5">
        <w:trPr>
          <w:trHeight w:val="352"/>
        </w:trPr>
        <w:tc>
          <w:tcPr>
            <w:tcW w:w="417" w:type="pct"/>
            <w:vMerge/>
            <w:textDirection w:val="btLr"/>
          </w:tcPr>
          <w:p w14:paraId="7A21B2AC" w14:textId="77777777" w:rsidR="001D293A" w:rsidRPr="00AA1AC1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79D05868" w14:textId="77777777" w:rsidR="001D293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5</w:t>
            </w:r>
          </w:p>
          <w:p w14:paraId="48DC8B96" w14:textId="77777777" w:rsidR="001D293A" w:rsidRPr="00D14D37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Cs/>
                <w:sz w:val="22"/>
                <w:szCs w:val="22"/>
                <w:highlight w:val="magenta"/>
              </w:rPr>
            </w:pPr>
            <w:r>
              <w:rPr>
                <w:bCs/>
                <w:sz w:val="22"/>
                <w:szCs w:val="22"/>
              </w:rPr>
              <w:t>15 - 20</w:t>
            </w:r>
          </w:p>
        </w:tc>
        <w:tc>
          <w:tcPr>
            <w:tcW w:w="559" w:type="pct"/>
            <w:vAlign w:val="center"/>
          </w:tcPr>
          <w:p w14:paraId="4FE3D26E" w14:textId="77777777" w:rsidR="001D293A" w:rsidRPr="009F28ED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14:paraId="720CB71A" w14:textId="1CF75E17" w:rsidR="001D293A" w:rsidRPr="009F28ED" w:rsidRDefault="001D293A" w:rsidP="001D293A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Pensamiento crítico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6CD944EC" w14:textId="72EAA4D9" w:rsidR="001D293A" w:rsidRPr="009F28ED" w:rsidRDefault="001D293A" w:rsidP="001D2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Película: Arendt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663601E6" w14:textId="5B02EB72" w:rsidR="001D293A" w:rsidRPr="009F28ED" w:rsidRDefault="001D293A" w:rsidP="001D293A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Evaluación de Unidad III: Exposición grupal</w:t>
            </w:r>
            <w:r>
              <w:rPr>
                <w:sz w:val="22"/>
                <w:szCs w:val="22"/>
              </w:rPr>
              <w:t xml:space="preserve">: </w:t>
            </w:r>
            <w:r w:rsidRPr="00CF49FE">
              <w:rPr>
                <w:sz w:val="22"/>
                <w:szCs w:val="22"/>
              </w:rPr>
              <w:t>Analizar un caso real sobre 1 de estos 3 temas: injusticia estructural, falta de reconocimiento o falta de pensamiento crítico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F073C" w14:textId="77777777" w:rsidR="009B74F0" w:rsidRDefault="009B74F0" w:rsidP="008809E6">
            <w:pPr>
              <w:rPr>
                <w:sz w:val="22"/>
                <w:szCs w:val="22"/>
              </w:rPr>
            </w:pPr>
          </w:p>
          <w:p w14:paraId="7EF014E4" w14:textId="77777777" w:rsidR="009B74F0" w:rsidRDefault="009B74F0" w:rsidP="008809E6">
            <w:pPr>
              <w:rPr>
                <w:sz w:val="22"/>
                <w:szCs w:val="22"/>
              </w:rPr>
            </w:pPr>
          </w:p>
          <w:p w14:paraId="4FDF22C6" w14:textId="77777777" w:rsidR="009B74F0" w:rsidRDefault="009B74F0" w:rsidP="008809E6">
            <w:pPr>
              <w:rPr>
                <w:sz w:val="22"/>
                <w:szCs w:val="22"/>
              </w:rPr>
            </w:pPr>
          </w:p>
          <w:p w14:paraId="74D6D08C" w14:textId="5B5E6896" w:rsidR="001D293A" w:rsidRPr="00CF49FE" w:rsidRDefault="001D293A" w:rsidP="008809E6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Arendt, H. El pensar y las reflexiones morales</w:t>
            </w:r>
          </w:p>
        </w:tc>
      </w:tr>
      <w:tr w:rsidR="001D293A" w:rsidRPr="009F28ED" w14:paraId="0FE2FFB6" w14:textId="1CE2DE75" w:rsidTr="006E69F5">
        <w:trPr>
          <w:trHeight w:val="463"/>
        </w:trPr>
        <w:tc>
          <w:tcPr>
            <w:tcW w:w="417" w:type="pct"/>
            <w:vMerge/>
            <w:textDirection w:val="btLr"/>
            <w:vAlign w:val="center"/>
          </w:tcPr>
          <w:p w14:paraId="64BD2D94" w14:textId="77777777" w:rsidR="001D293A" w:rsidRPr="00AA1AC1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A73C9" w14:textId="77777777" w:rsidR="001D293A" w:rsidRPr="00DE0B65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DE0B65">
              <w:rPr>
                <w:bCs/>
                <w:sz w:val="22"/>
                <w:szCs w:val="22"/>
                <w:lang w:val="pt-BR"/>
              </w:rPr>
              <w:t xml:space="preserve">Semana </w:t>
            </w:r>
            <w:r w:rsidRPr="00DE0B65">
              <w:rPr>
                <w:bCs/>
                <w:sz w:val="22"/>
                <w:szCs w:val="22"/>
                <w:lang w:val="pt-BR"/>
              </w:rPr>
              <w:lastRenderedPageBreak/>
              <w:t>1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</w:p>
          <w:p w14:paraId="0288CAE1" w14:textId="77777777" w:rsidR="001D293A" w:rsidRPr="004169E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22 - 27</w:t>
            </w:r>
          </w:p>
        </w:tc>
        <w:tc>
          <w:tcPr>
            <w:tcW w:w="2265" w:type="pct"/>
            <w:gridSpan w:val="3"/>
            <w:tcBorders>
              <w:right w:val="single" w:sz="4" w:space="0" w:color="auto"/>
            </w:tcBorders>
            <w:vAlign w:val="center"/>
          </w:tcPr>
          <w:p w14:paraId="54DBB995" w14:textId="60C76D4B" w:rsidR="001D293A" w:rsidRPr="009F28ED" w:rsidRDefault="001D293A" w:rsidP="001D293A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  <w:r w:rsidRPr="00764418">
              <w:rPr>
                <w:b/>
                <w:bCs/>
                <w:sz w:val="22"/>
                <w:szCs w:val="22"/>
              </w:rPr>
              <w:lastRenderedPageBreak/>
              <w:t>Examen</w:t>
            </w:r>
            <w:r>
              <w:rPr>
                <w:b/>
                <w:bCs/>
                <w:sz w:val="22"/>
                <w:szCs w:val="22"/>
              </w:rPr>
              <w:t xml:space="preserve"> final 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0C6B6A8B" w14:textId="77777777" w:rsidR="001D293A" w:rsidRPr="00764418" w:rsidRDefault="001D293A" w:rsidP="001D293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CE700" w14:textId="77777777" w:rsidR="001D293A" w:rsidRPr="009F28ED" w:rsidRDefault="001D293A" w:rsidP="001D293A">
            <w:pPr>
              <w:spacing w:after="160" w:line="259" w:lineRule="auto"/>
            </w:pPr>
          </w:p>
        </w:tc>
      </w:tr>
      <w:bookmarkEnd w:id="0"/>
    </w:tbl>
    <w:p w14:paraId="33E2DFAA" w14:textId="77777777" w:rsidR="00364DCE" w:rsidRDefault="00364DCE"/>
    <w:sectPr w:rsidR="0036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ED"/>
    <w:rsid w:val="0003384E"/>
    <w:rsid w:val="00062D7C"/>
    <w:rsid w:val="000850D7"/>
    <w:rsid w:val="001D293A"/>
    <w:rsid w:val="002A6566"/>
    <w:rsid w:val="002C0A27"/>
    <w:rsid w:val="002C1B4A"/>
    <w:rsid w:val="002F2611"/>
    <w:rsid w:val="00313094"/>
    <w:rsid w:val="00341441"/>
    <w:rsid w:val="00364DCE"/>
    <w:rsid w:val="00403CE8"/>
    <w:rsid w:val="00542C59"/>
    <w:rsid w:val="00557DB1"/>
    <w:rsid w:val="005A69C2"/>
    <w:rsid w:val="005B48FF"/>
    <w:rsid w:val="00626281"/>
    <w:rsid w:val="006E69F5"/>
    <w:rsid w:val="00822222"/>
    <w:rsid w:val="008809E6"/>
    <w:rsid w:val="008B63B5"/>
    <w:rsid w:val="008D11CB"/>
    <w:rsid w:val="009228ED"/>
    <w:rsid w:val="009B74F0"/>
    <w:rsid w:val="00A813DD"/>
    <w:rsid w:val="00AC36BA"/>
    <w:rsid w:val="00B81BA9"/>
    <w:rsid w:val="00B94AEE"/>
    <w:rsid w:val="00C87942"/>
    <w:rsid w:val="00CF49FE"/>
    <w:rsid w:val="00DD5482"/>
    <w:rsid w:val="00E1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4E094"/>
  <w15:chartTrackingRefBased/>
  <w15:docId w15:val="{E67A2F35-3EA8-4D4D-80EC-5FE98AB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2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D7C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D7C"/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Rios Rodriguez</dc:creator>
  <cp:keywords/>
  <dc:description/>
  <cp:lastModifiedBy>Catherine Rios Rodriguez</cp:lastModifiedBy>
  <cp:revision>4</cp:revision>
  <dcterms:created xsi:type="dcterms:W3CDTF">2024-03-06T16:11:00Z</dcterms:created>
  <dcterms:modified xsi:type="dcterms:W3CDTF">2024-03-06T16:11:00Z</dcterms:modified>
</cp:coreProperties>
</file>