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EE9" w:rsidRPr="00323355" w:rsidRDefault="00816594" w:rsidP="00675957">
      <w:pPr>
        <w:jc w:val="center"/>
        <w:rPr>
          <w:rFonts w:ascii="Arial" w:hAnsi="Arial" w:cs="Arial"/>
          <w:b/>
          <w:bCs/>
        </w:rPr>
      </w:pPr>
      <w:r>
        <w:rPr>
          <w:rFonts w:ascii="Arial" w:hAnsi="Arial" w:cs="Arial"/>
          <w:b/>
          <w:bCs/>
        </w:rPr>
        <w:t>CONTROL DE LECTURA 1</w:t>
      </w:r>
    </w:p>
    <w:p w:rsidR="00382305" w:rsidRDefault="00382305" w:rsidP="00675957">
      <w:pPr>
        <w:jc w:val="center"/>
        <w:rPr>
          <w:rFonts w:ascii="Arial" w:hAnsi="Arial" w:cs="Arial"/>
          <w:b/>
          <w:bCs/>
        </w:rPr>
      </w:pPr>
      <w:r w:rsidRPr="00323355">
        <w:rPr>
          <w:rFonts w:ascii="Arial" w:hAnsi="Arial" w:cs="Arial"/>
          <w:b/>
          <w:bCs/>
        </w:rPr>
        <w:t>PENCRI</w:t>
      </w:r>
    </w:p>
    <w:p w:rsidR="00323355" w:rsidRDefault="00323355" w:rsidP="009B1177">
      <w:pPr>
        <w:spacing w:line="360" w:lineRule="auto"/>
        <w:jc w:val="both"/>
        <w:rPr>
          <w:rFonts w:ascii="Arial" w:hAnsi="Arial" w:cs="Arial"/>
        </w:rPr>
      </w:pPr>
      <w:r>
        <w:rPr>
          <w:rFonts w:ascii="Arial" w:hAnsi="Arial" w:cs="Arial"/>
        </w:rPr>
        <w:t>I</w:t>
      </w:r>
      <w:r w:rsidRPr="00646AFA">
        <w:rPr>
          <w:rFonts w:ascii="Arial" w:hAnsi="Arial" w:cs="Arial"/>
        </w:rPr>
        <w:t>NDICACIÓN: Hacer una reseña o informe que señale las ideas principales y luego agregar una reflexión personal. 2 caras máximo de extensión.</w:t>
      </w:r>
    </w:p>
    <w:p w:rsidR="00323355" w:rsidRDefault="00323355" w:rsidP="009B1177">
      <w:pPr>
        <w:spacing w:line="360" w:lineRule="auto"/>
        <w:jc w:val="both"/>
        <w:rPr>
          <w:rFonts w:ascii="Arial" w:hAnsi="Arial" w:cs="Arial"/>
        </w:rPr>
      </w:pPr>
      <w:r>
        <w:rPr>
          <w:rFonts w:ascii="Arial" w:hAnsi="Arial" w:cs="Arial"/>
        </w:rPr>
        <w:t>Estudiante: Brenda Del Pilar García Díaz</w:t>
      </w:r>
    </w:p>
    <w:p w:rsidR="00D868F9" w:rsidRPr="001D03CE" w:rsidRDefault="00323355" w:rsidP="009B1177">
      <w:pPr>
        <w:spacing w:line="360" w:lineRule="auto"/>
        <w:jc w:val="both"/>
        <w:rPr>
          <w:rFonts w:ascii="Arial" w:hAnsi="Arial" w:cs="Arial"/>
        </w:rPr>
      </w:pPr>
      <w:r>
        <w:rPr>
          <w:rFonts w:ascii="Arial" w:hAnsi="Arial" w:cs="Arial"/>
        </w:rPr>
        <w:t>Lectura:</w:t>
      </w:r>
      <w:r w:rsidR="00816594">
        <w:rPr>
          <w:rFonts w:ascii="Arial" w:hAnsi="Arial" w:cs="Arial"/>
        </w:rPr>
        <w:t xml:space="preserve"> </w:t>
      </w:r>
      <w:bookmarkStart w:id="0" w:name="_Hlk108207023"/>
      <w:r w:rsidR="00816594">
        <w:rPr>
          <w:rFonts w:ascii="Arial" w:hAnsi="Arial" w:cs="Arial"/>
        </w:rPr>
        <w:t xml:space="preserve">Santuc, V, El topo en su laberinto </w:t>
      </w:r>
    </w:p>
    <w:bookmarkEnd w:id="0"/>
    <w:p w:rsidR="00816CFC" w:rsidRDefault="00816CFC" w:rsidP="009B1177">
      <w:pPr>
        <w:spacing w:line="360" w:lineRule="auto"/>
        <w:jc w:val="both"/>
        <w:rPr>
          <w:rFonts w:ascii="Arial" w:hAnsi="Arial" w:cs="Arial"/>
        </w:rPr>
      </w:pPr>
      <w:r>
        <w:rPr>
          <w:rFonts w:ascii="Arial" w:hAnsi="Arial" w:cs="Arial"/>
        </w:rPr>
        <w:t>La idea principal que plante Santuc es la de las significaciones imaginarias</w:t>
      </w:r>
      <w:r w:rsidR="009B1177">
        <w:rPr>
          <w:rFonts w:ascii="Arial" w:hAnsi="Arial" w:cs="Arial"/>
        </w:rPr>
        <w:t xml:space="preserve">, </w:t>
      </w:r>
      <w:r w:rsidR="00D975AE">
        <w:rPr>
          <w:rFonts w:ascii="Arial" w:hAnsi="Arial" w:cs="Arial"/>
        </w:rPr>
        <w:t>primero nos plantea el qué es la filosofía, nos muestra que está en una constante construcción y desarrollo, es un conjunto, no algo obsoleto y estático, sino como algo cambiante, desde el criticar siempre con bases de razón. No es sólo una ciencia, ni tampoco es pura alma, la filosofía nace desde un dialogo interno y externo que se plantea en nuestras preguntas.</w:t>
      </w:r>
    </w:p>
    <w:p w:rsidR="00D975AE" w:rsidRDefault="00093A8E" w:rsidP="009B1177">
      <w:pPr>
        <w:spacing w:line="360" w:lineRule="auto"/>
        <w:jc w:val="both"/>
        <w:rPr>
          <w:rFonts w:ascii="Arial" w:hAnsi="Arial" w:cs="Arial"/>
        </w:rPr>
      </w:pPr>
      <w:r>
        <w:rPr>
          <w:rFonts w:ascii="Arial" w:hAnsi="Arial" w:cs="Arial"/>
        </w:rPr>
        <w:t>La significación nos señala</w:t>
      </w:r>
      <w:r w:rsidR="002B52F6">
        <w:rPr>
          <w:rFonts w:ascii="Arial" w:hAnsi="Arial" w:cs="Arial"/>
        </w:rPr>
        <w:t xml:space="preserve"> Santuc, son </w:t>
      </w:r>
      <w:r>
        <w:rPr>
          <w:rFonts w:ascii="Arial" w:hAnsi="Arial" w:cs="Arial"/>
        </w:rPr>
        <w:t>como un molde de pensamientos que ya existe es como un remanente, él trae esta idea de Platón que señala como ya hay un orden preestablecido en nosotros para darle un significado a la nueva información, como tener una mirada ya marcada. La significación nos pone un marco en lo más semántico de la palabra que nos permite encajar lo nuevo, sin embargo, estas cambian, ya no existen y evolucionan, los pensamientos grecorromanos son diferentes a los actuales por ejemplo, ya no se ve como un acto loable el filosofar, cada vez se le intenta alejar más del espacio académico, como si no estuviera bien cuestionarse, pero ese es un molde que ya hemos visto en otros momentos históricos.</w:t>
      </w:r>
      <w:bookmarkStart w:id="1" w:name="_GoBack"/>
      <w:bookmarkEnd w:id="1"/>
      <w:r>
        <w:rPr>
          <w:rFonts w:ascii="Arial" w:hAnsi="Arial" w:cs="Arial"/>
        </w:rPr>
        <w:t xml:space="preserve"> </w:t>
      </w:r>
    </w:p>
    <w:p w:rsidR="007510B8" w:rsidRPr="009B1177" w:rsidRDefault="00816CFC" w:rsidP="009B1177">
      <w:pPr>
        <w:spacing w:line="360" w:lineRule="auto"/>
        <w:jc w:val="both"/>
        <w:rPr>
          <w:rFonts w:ascii="Arial" w:hAnsi="Arial" w:cs="Arial"/>
          <w:i/>
          <w:iCs/>
        </w:rPr>
      </w:pPr>
      <w:r>
        <w:rPr>
          <w:rFonts w:ascii="Arial" w:hAnsi="Arial" w:cs="Arial"/>
        </w:rPr>
        <w:t xml:space="preserve">Una duda que me dejó la lectura fue si realmente las significaciones imaginarias tienen una construcción tan diferente según la cultura como si fuera un aprendizaje del inconsciente colectivo, por qué </w:t>
      </w:r>
      <w:r w:rsidR="009B1177">
        <w:rPr>
          <w:rFonts w:ascii="Arial" w:hAnsi="Arial" w:cs="Arial"/>
        </w:rPr>
        <w:t>se repite de forma cíclica en diversas partes de la historia es como si las significaciones imaginarias nos condenaran a repetir escenarios una y otra vez de formas similares. Como Marx señalaba la historia se repite desde lo no aprendido como forma irónica, como el fascismo, por ejemplo, se asoma en los ideales de derecha nuevamente cuando ya se vio que no funciona</w:t>
      </w:r>
      <w:r w:rsidR="009B1177" w:rsidRPr="009B1177">
        <w:rPr>
          <w:rFonts w:ascii="Arial" w:hAnsi="Arial" w:cs="Arial"/>
          <w:i/>
          <w:iCs/>
        </w:rPr>
        <w:t>, ¿Acaso las significaciones imaginarias también son cíclicas y limitadas en la historia?</w:t>
      </w:r>
    </w:p>
    <w:p w:rsidR="007510B8" w:rsidRDefault="007510B8" w:rsidP="009B1177">
      <w:pPr>
        <w:spacing w:line="360" w:lineRule="auto"/>
        <w:jc w:val="both"/>
        <w:rPr>
          <w:rFonts w:ascii="Arial" w:hAnsi="Arial" w:cs="Arial"/>
        </w:rPr>
      </w:pPr>
      <w:r>
        <w:rPr>
          <w:rFonts w:ascii="Arial" w:hAnsi="Arial" w:cs="Arial"/>
        </w:rPr>
        <w:t>Bibliografía:</w:t>
      </w:r>
    </w:p>
    <w:p w:rsidR="007510B8" w:rsidRPr="007510B8" w:rsidRDefault="00816594" w:rsidP="007510B8">
      <w:pPr>
        <w:pStyle w:val="Prrafodelista"/>
        <w:numPr>
          <w:ilvl w:val="0"/>
          <w:numId w:val="1"/>
        </w:numPr>
        <w:jc w:val="both"/>
        <w:rPr>
          <w:rFonts w:ascii="Arial" w:hAnsi="Arial" w:cs="Arial"/>
        </w:rPr>
      </w:pPr>
      <w:r w:rsidRPr="00816594">
        <w:rPr>
          <w:rFonts w:ascii="Arial" w:hAnsi="Arial" w:cs="Arial"/>
        </w:rPr>
        <w:t>Santuc, V, El topo en su laberinto</w:t>
      </w:r>
    </w:p>
    <w:sectPr w:rsidR="007510B8" w:rsidRPr="007510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2464"/>
    <w:multiLevelType w:val="hybridMultilevel"/>
    <w:tmpl w:val="9E48CD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57"/>
    <w:rsid w:val="00080EE9"/>
    <w:rsid w:val="00093A8E"/>
    <w:rsid w:val="002B52F6"/>
    <w:rsid w:val="00323355"/>
    <w:rsid w:val="00382305"/>
    <w:rsid w:val="00473CEE"/>
    <w:rsid w:val="00675957"/>
    <w:rsid w:val="007510B8"/>
    <w:rsid w:val="007D237B"/>
    <w:rsid w:val="00816594"/>
    <w:rsid w:val="00816CFC"/>
    <w:rsid w:val="009B1177"/>
    <w:rsid w:val="00D868F9"/>
    <w:rsid w:val="00D975A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D6F2"/>
  <w15:chartTrackingRefBased/>
  <w15:docId w15:val="{E5C51241-2B5A-4217-96CB-9CA3479D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0B8"/>
    <w:pPr>
      <w:ind w:left="720"/>
      <w:contextualSpacing/>
    </w:pPr>
  </w:style>
  <w:style w:type="character" w:styleId="Hipervnculo">
    <w:name w:val="Hyperlink"/>
    <w:basedOn w:val="Fuentedeprrafopredeter"/>
    <w:uiPriority w:val="99"/>
    <w:unhideWhenUsed/>
    <w:rsid w:val="007510B8"/>
    <w:rPr>
      <w:color w:val="0563C1" w:themeColor="hyperlink"/>
      <w:u w:val="single"/>
    </w:rPr>
  </w:style>
  <w:style w:type="character" w:styleId="Mencinsinresolver">
    <w:name w:val="Unresolved Mention"/>
    <w:basedOn w:val="Fuentedeprrafopredeter"/>
    <w:uiPriority w:val="99"/>
    <w:semiHidden/>
    <w:unhideWhenUsed/>
    <w:rsid w:val="00751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328</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Del Pilar Garcia Diaz</dc:creator>
  <cp:keywords/>
  <dc:description/>
  <cp:lastModifiedBy>Brenda Del Pilar Garcia Diaz</cp:lastModifiedBy>
  <cp:revision>7</cp:revision>
  <dcterms:created xsi:type="dcterms:W3CDTF">2022-07-08T16:30:00Z</dcterms:created>
  <dcterms:modified xsi:type="dcterms:W3CDTF">2022-07-08T20:13:00Z</dcterms:modified>
</cp:coreProperties>
</file>