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0B" w:rsidRPr="00CA0A5E" w:rsidRDefault="00CA0A5E" w:rsidP="00CA0A5E">
      <w:pPr>
        <w:jc w:val="center"/>
        <w:rPr>
          <w:b/>
          <w:lang w:val="es-MX"/>
        </w:rPr>
      </w:pPr>
      <w:r w:rsidRPr="00CA0A5E">
        <w:rPr>
          <w:b/>
          <w:lang w:val="es-MX"/>
        </w:rPr>
        <w:t>Cronograma de sesiones, temas y materiales del curso</w:t>
      </w:r>
    </w:p>
    <w:p w:rsidR="00CA0A5E" w:rsidRDefault="00CA0A5E">
      <w:pPr>
        <w:rPr>
          <w:lang w:val="es-MX"/>
        </w:rPr>
      </w:pP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3685"/>
        <w:gridCol w:w="3828"/>
      </w:tblGrid>
      <w:tr w:rsidR="00CA0A5E" w:rsidRPr="007F21E7" w:rsidTr="00511ABA">
        <w:trPr>
          <w:cantSplit/>
          <w:trHeight w:val="340"/>
        </w:trPr>
        <w:tc>
          <w:tcPr>
            <w:tcW w:w="567" w:type="dxa"/>
            <w:shd w:val="clear" w:color="auto" w:fill="auto"/>
          </w:tcPr>
          <w:p w:rsidR="00CA0A5E" w:rsidRPr="00EB5DE9" w:rsidRDefault="00CA0A5E" w:rsidP="00511ABA">
            <w:pPr>
              <w:jc w:val="center"/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Mes</w:t>
            </w:r>
          </w:p>
        </w:tc>
        <w:tc>
          <w:tcPr>
            <w:tcW w:w="1276" w:type="dxa"/>
          </w:tcPr>
          <w:p w:rsidR="00CA0A5E" w:rsidRPr="007F21E7" w:rsidRDefault="00CA0A5E" w:rsidP="00511ABA">
            <w:pPr>
              <w:pStyle w:val="Ttulo4"/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Semana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</w:p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Actividades de teoría</w:t>
            </w:r>
          </w:p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</w:p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Actividades de prácticas</w:t>
            </w:r>
          </w:p>
        </w:tc>
      </w:tr>
      <w:tr w:rsidR="00CA0A5E" w:rsidRPr="007F21E7" w:rsidTr="00511ABA">
        <w:trPr>
          <w:cantSplit/>
        </w:trPr>
        <w:tc>
          <w:tcPr>
            <w:tcW w:w="567" w:type="dxa"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right="113"/>
              <w:jc w:val="center"/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Marzo</w:t>
            </w:r>
          </w:p>
          <w:p w:rsidR="00CA0A5E" w:rsidRPr="007F21E7" w:rsidRDefault="00CA0A5E" w:rsidP="00511AB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</w:t>
            </w:r>
          </w:p>
          <w:p w:rsidR="00CA0A5E" w:rsidRPr="007F21E7" w:rsidRDefault="00CA0A5E" w:rsidP="005E6C8A">
            <w:pPr>
              <w:jc w:val="center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</w:t>
            </w:r>
            <w:r w:rsidR="005E6C8A">
              <w:rPr>
                <w:sz w:val="20"/>
                <w:szCs w:val="20"/>
              </w:rPr>
              <w:t>8.03 – 02.04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CA0A5E" w:rsidRPr="007F21E7" w:rsidRDefault="00CA0A5E" w:rsidP="00511ABA">
            <w:pPr>
              <w:ind w:left="72"/>
              <w:rPr>
                <w:color w:val="000000"/>
                <w:sz w:val="20"/>
                <w:szCs w:val="20"/>
              </w:rPr>
            </w:pPr>
            <w:r w:rsidRPr="007F21E7">
              <w:rPr>
                <w:color w:val="000000"/>
                <w:sz w:val="20"/>
                <w:szCs w:val="20"/>
              </w:rPr>
              <w:t>1.1. Presentación del curso</w:t>
            </w:r>
          </w:p>
          <w:p w:rsidR="00CA0A5E" w:rsidRPr="007F21E7" w:rsidRDefault="00CA0A5E" w:rsidP="00511ABA">
            <w:pPr>
              <w:ind w:left="72"/>
              <w:rPr>
                <w:color w:val="000000"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1ra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Presentación del cronograma y la dinámica de trabajo.</w:t>
            </w: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1ra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22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Abril</w:t>
            </w: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2</w:t>
            </w:r>
          </w:p>
          <w:p w:rsidR="00CA0A5E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 – 09</w:t>
            </w:r>
          </w:p>
        </w:tc>
        <w:tc>
          <w:tcPr>
            <w:tcW w:w="3685" w:type="dxa"/>
            <w:shd w:val="clear" w:color="auto" w:fill="FFFFFF"/>
            <w:vAlign w:val="center"/>
          </w:tcPr>
          <w:p w:rsidR="00CA0A5E" w:rsidRPr="007F21E7" w:rsidRDefault="00CA0A5E" w:rsidP="00511ABA">
            <w:pPr>
              <w:ind w:left="72"/>
              <w:rPr>
                <w:color w:val="000000" w:themeColor="text1"/>
                <w:sz w:val="20"/>
                <w:szCs w:val="20"/>
              </w:rPr>
            </w:pPr>
            <w:r w:rsidRPr="007F21E7">
              <w:rPr>
                <w:color w:val="000000" w:themeColor="text1"/>
                <w:sz w:val="20"/>
                <w:szCs w:val="20"/>
              </w:rPr>
              <w:t>1.</w:t>
            </w:r>
            <w:proofErr w:type="gramStart"/>
            <w:r w:rsidRPr="007F21E7">
              <w:rPr>
                <w:color w:val="000000" w:themeColor="text1"/>
                <w:sz w:val="20"/>
                <w:szCs w:val="20"/>
              </w:rPr>
              <w:t>2.Una</w:t>
            </w:r>
            <w:proofErr w:type="gramEnd"/>
            <w:r w:rsidRPr="007F21E7">
              <w:rPr>
                <w:color w:val="000000" w:themeColor="text1"/>
                <w:sz w:val="20"/>
                <w:szCs w:val="20"/>
              </w:rPr>
              <w:t xml:space="preserve"> problemática contemporánea: la limitación al pensamiento crítico.</w:t>
            </w:r>
          </w:p>
          <w:p w:rsidR="00CA0A5E" w:rsidRPr="007F21E7" w:rsidRDefault="00CA0A5E" w:rsidP="00511ABA">
            <w:pPr>
              <w:ind w:left="72"/>
              <w:rPr>
                <w:i/>
                <w:color w:val="000000" w:themeColor="text1"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2da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ind w:left="72"/>
              <w:rPr>
                <w:i/>
                <w:color w:val="000000" w:themeColor="text1"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3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  <w:u w:val="single"/>
              </w:rPr>
            </w:pP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>: Extractos de “</w:t>
            </w:r>
            <w:proofErr w:type="spellStart"/>
            <w:r w:rsidR="00E44045" w:rsidRPr="00146744">
              <w:rPr>
                <w:color w:val="FF0000"/>
                <w:sz w:val="20"/>
                <w:szCs w:val="20"/>
              </w:rPr>
              <w:t>Eichmann</w:t>
            </w:r>
            <w:proofErr w:type="spellEnd"/>
            <w:r w:rsidR="00E44045" w:rsidRPr="00146744">
              <w:rPr>
                <w:color w:val="FF0000"/>
                <w:sz w:val="20"/>
                <w:szCs w:val="20"/>
              </w:rPr>
              <w:t xml:space="preserve"> en Jerusalén. Estudios acerca de l</w:t>
            </w:r>
            <w:r w:rsidRPr="00146744">
              <w:rPr>
                <w:color w:val="FF0000"/>
                <w:sz w:val="20"/>
                <w:szCs w:val="20"/>
              </w:rPr>
              <w:t>a banalidad del mal</w:t>
            </w:r>
            <w:r w:rsidRPr="007F21E7">
              <w:rPr>
                <w:sz w:val="20"/>
                <w:szCs w:val="20"/>
              </w:rPr>
              <w:t xml:space="preserve">” de Hannah </w:t>
            </w:r>
            <w:proofErr w:type="spellStart"/>
            <w:r w:rsidRPr="007F21E7">
              <w:rPr>
                <w:sz w:val="20"/>
                <w:szCs w:val="20"/>
              </w:rPr>
              <w:t>Arendt</w:t>
            </w:r>
            <w:proofErr w:type="spellEnd"/>
            <w:r w:rsidRPr="007F21E7">
              <w:rPr>
                <w:sz w:val="20"/>
                <w:szCs w:val="20"/>
              </w:rPr>
              <w:t>.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color w:val="000000"/>
                <w:sz w:val="20"/>
                <w:szCs w:val="20"/>
                <w:lang w:val="es-MX"/>
              </w:rPr>
            </w:pPr>
            <w:r w:rsidRPr="007F21E7">
              <w:rPr>
                <w:sz w:val="20"/>
                <w:szCs w:val="20"/>
                <w:u w:val="single"/>
                <w:lang w:val="es-MX"/>
              </w:rPr>
              <w:t>Video</w:t>
            </w:r>
            <w:r w:rsidRPr="007F21E7">
              <w:rPr>
                <w:sz w:val="20"/>
                <w:szCs w:val="20"/>
                <w:lang w:val="es-MX"/>
              </w:rPr>
              <w:t xml:space="preserve">: “Hannah </w:t>
            </w:r>
            <w:proofErr w:type="spellStart"/>
            <w:r w:rsidRPr="007F21E7">
              <w:rPr>
                <w:sz w:val="20"/>
                <w:szCs w:val="20"/>
                <w:lang w:val="es-MX"/>
              </w:rPr>
              <w:t>Arendt</w:t>
            </w:r>
            <w:proofErr w:type="spellEnd"/>
            <w:r w:rsidRPr="007F21E7">
              <w:rPr>
                <w:sz w:val="20"/>
                <w:szCs w:val="20"/>
                <w:lang w:val="es-MX"/>
              </w:rPr>
              <w:t xml:space="preserve">” (2012) – </w:t>
            </w:r>
            <w:proofErr w:type="spellStart"/>
            <w:r w:rsidRPr="007F21E7">
              <w:rPr>
                <w:sz w:val="20"/>
                <w:szCs w:val="20"/>
                <w:lang w:val="es-MX"/>
              </w:rPr>
              <w:t>Margarethe</w:t>
            </w:r>
            <w:proofErr w:type="spellEnd"/>
            <w:r w:rsidRPr="007F21E7">
              <w:rPr>
                <w:sz w:val="20"/>
                <w:szCs w:val="20"/>
                <w:lang w:val="es-MX"/>
              </w:rPr>
              <w:t xml:space="preserve"> von </w:t>
            </w:r>
            <w:proofErr w:type="spellStart"/>
            <w:r w:rsidRPr="007F21E7">
              <w:rPr>
                <w:sz w:val="20"/>
                <w:szCs w:val="20"/>
                <w:lang w:val="es-MX"/>
              </w:rPr>
              <w:t>Trotta</w:t>
            </w:r>
            <w:proofErr w:type="spellEnd"/>
            <w:r w:rsidRPr="007F21E7">
              <w:rPr>
                <w:sz w:val="20"/>
                <w:szCs w:val="20"/>
                <w:lang w:val="es-MX"/>
              </w:rPr>
              <w:t xml:space="preserve"> (extractos).</w:t>
            </w:r>
          </w:p>
          <w:p w:rsidR="00CA0A5E" w:rsidRPr="007F21E7" w:rsidRDefault="00CA0A5E" w:rsidP="00511ABA">
            <w:pPr>
              <w:rPr>
                <w:color w:val="000000"/>
                <w:sz w:val="20"/>
                <w:szCs w:val="20"/>
                <w:lang w:val="es-MX"/>
              </w:rPr>
            </w:pPr>
          </w:p>
          <w:p w:rsidR="00CA0A5E" w:rsidRPr="007F21E7" w:rsidRDefault="00CA0A5E" w:rsidP="00511ABA">
            <w:pPr>
              <w:rPr>
                <w:color w:val="000000"/>
                <w:sz w:val="20"/>
                <w:szCs w:val="20"/>
                <w:lang w:val="es-MX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2da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32"/>
        </w:trPr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3</w:t>
            </w:r>
          </w:p>
          <w:p w:rsidR="00CA0A5E" w:rsidRPr="007F21E7" w:rsidRDefault="005E6C8A" w:rsidP="005E6C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– 16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color w:val="000000" w:themeColor="text1"/>
                <w:sz w:val="20"/>
                <w:szCs w:val="20"/>
              </w:rPr>
            </w:pPr>
            <w:r w:rsidRPr="007F21E7">
              <w:rPr>
                <w:color w:val="000000" w:themeColor="text1"/>
                <w:sz w:val="20"/>
                <w:szCs w:val="20"/>
              </w:rPr>
              <w:t>1.2. Una problemática contemporánea: el riesgo de la limitación al pensamiento crítico.</w:t>
            </w:r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1.3. </w:t>
            </w:r>
            <w:r w:rsidRPr="007F21E7">
              <w:rPr>
                <w:iCs/>
                <w:sz w:val="20"/>
                <w:szCs w:val="20"/>
              </w:rPr>
              <w:t>La complejidad del contexto contemporáneo: la postmodernidad o modernidad tardía.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3ra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  <w:u w:val="single"/>
              </w:rPr>
            </w:pPr>
          </w:p>
          <w:p w:rsidR="00CA0A5E" w:rsidRPr="007F21E7" w:rsidRDefault="00CA0A5E" w:rsidP="00511ABA">
            <w:pPr>
              <w:rPr>
                <w:rFonts w:eastAsia="Times New Roman"/>
                <w:sz w:val="20"/>
                <w:szCs w:val="20"/>
                <w:lang w:eastAsia="es-PE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 Extractos de </w:t>
            </w:r>
            <w:r w:rsidRPr="00146744">
              <w:rPr>
                <w:color w:val="FF0000"/>
                <w:sz w:val="20"/>
                <w:szCs w:val="20"/>
              </w:rPr>
              <w:t xml:space="preserve">“La edad del vacío” de Gilles </w:t>
            </w:r>
            <w:proofErr w:type="spellStart"/>
            <w:r w:rsidRPr="00146744">
              <w:rPr>
                <w:color w:val="FF0000"/>
                <w:sz w:val="20"/>
                <w:szCs w:val="20"/>
              </w:rPr>
              <w:t>Lipovetsky</w:t>
            </w:r>
            <w:proofErr w:type="spellEnd"/>
            <w:r w:rsidRPr="00146744">
              <w:rPr>
                <w:color w:val="FF0000"/>
                <w:sz w:val="20"/>
                <w:szCs w:val="20"/>
              </w:rPr>
              <w:t>.</w:t>
            </w:r>
          </w:p>
          <w:p w:rsidR="00CA0A5E" w:rsidRPr="007F21E7" w:rsidRDefault="00CA0A5E" w:rsidP="00511ABA">
            <w:pPr>
              <w:rPr>
                <w:sz w:val="20"/>
                <w:szCs w:val="20"/>
                <w:lang w:val="es-ES_tradnl"/>
              </w:rPr>
            </w:pPr>
          </w:p>
          <w:p w:rsidR="00CA0A5E" w:rsidRPr="007F21E7" w:rsidRDefault="00CA0A5E" w:rsidP="00511ABA">
            <w:pPr>
              <w:rPr>
                <w:sz w:val="20"/>
                <w:szCs w:val="20"/>
                <w:lang w:val="es-ES_tradnl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3ra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  <w:lang w:val="es-ES_tradnl"/>
              </w:rPr>
            </w:pPr>
          </w:p>
        </w:tc>
      </w:tr>
      <w:tr w:rsidR="00CA0A5E" w:rsidRPr="007F21E7" w:rsidTr="00511ABA">
        <w:trPr>
          <w:cantSplit/>
        </w:trPr>
        <w:tc>
          <w:tcPr>
            <w:tcW w:w="567" w:type="dxa"/>
            <w:vMerge/>
            <w:shd w:val="clear" w:color="auto" w:fill="auto"/>
            <w:textDirection w:val="btLr"/>
          </w:tcPr>
          <w:p w:rsidR="00CA0A5E" w:rsidRPr="007F21E7" w:rsidRDefault="00CA0A5E" w:rsidP="00511ABA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4</w:t>
            </w:r>
          </w:p>
          <w:p w:rsidR="00CA0A5E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– 23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i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2.1. Una propuesta de pensamiento crítico: las herramientas conceptuales en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4ta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  <w:r w:rsidRPr="00146744">
              <w:rPr>
                <w:color w:val="FF0000"/>
                <w:sz w:val="20"/>
                <w:szCs w:val="20"/>
              </w:rPr>
              <w:t xml:space="preserve">“El pensar y las reflexiones morales” – H. </w:t>
            </w:r>
            <w:proofErr w:type="spellStart"/>
            <w:r w:rsidRPr="00146744">
              <w:rPr>
                <w:color w:val="FF0000"/>
                <w:sz w:val="20"/>
                <w:szCs w:val="20"/>
              </w:rPr>
              <w:t>Arendt</w:t>
            </w:r>
            <w:proofErr w:type="spellEnd"/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4ta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>Informe de lectura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</w:trPr>
        <w:tc>
          <w:tcPr>
            <w:tcW w:w="567" w:type="dxa"/>
            <w:vMerge/>
            <w:shd w:val="clear" w:color="auto" w:fill="auto"/>
          </w:tcPr>
          <w:p w:rsidR="00CA0A5E" w:rsidRPr="007F21E7" w:rsidRDefault="00CA0A5E" w:rsidP="00511AB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Semana 5 </w:t>
            </w:r>
          </w:p>
          <w:p w:rsidR="00CA0A5E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 – </w:t>
            </w:r>
            <w:r w:rsidR="00CA0A5E" w:rsidRPr="007F21E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rPr>
                <w:color w:val="000000"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2.2. Distintos sentidos de dialéctica y el problema de la verdad.</w:t>
            </w: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CA0A5E" w:rsidRPr="007F21E7" w:rsidRDefault="00CA0A5E" w:rsidP="005E6C8A">
            <w:pPr>
              <w:ind w:left="73"/>
              <w:rPr>
                <w:color w:val="FF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5ta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1A7D93">
              <w:rPr>
                <w:sz w:val="20"/>
                <w:szCs w:val="20"/>
                <w:highlight w:val="yellow"/>
                <w:u w:val="single"/>
              </w:rPr>
              <w:t>Texto</w:t>
            </w:r>
            <w:r>
              <w:rPr>
                <w:sz w:val="20"/>
                <w:szCs w:val="20"/>
                <w:highlight w:val="yellow"/>
                <w:u w:val="single"/>
              </w:rPr>
              <w:t xml:space="preserve"> obligatorio a utilizar para</w:t>
            </w:r>
            <w:r w:rsidRPr="001A7D93">
              <w:rPr>
                <w:sz w:val="20"/>
                <w:szCs w:val="20"/>
                <w:highlight w:val="yellow"/>
                <w:u w:val="single"/>
              </w:rPr>
              <w:t xml:space="preserve"> la primera práctica</w:t>
            </w:r>
            <w:r w:rsidRPr="001A7D93">
              <w:rPr>
                <w:sz w:val="20"/>
                <w:szCs w:val="20"/>
                <w:highlight w:val="yellow"/>
              </w:rPr>
              <w:t xml:space="preserve">: “El topo en su laberinto” de Vicente </w:t>
            </w:r>
            <w:proofErr w:type="spellStart"/>
            <w:r w:rsidRPr="001A7D93">
              <w:rPr>
                <w:sz w:val="20"/>
                <w:szCs w:val="20"/>
                <w:highlight w:val="yellow"/>
              </w:rPr>
              <w:t>Santuc</w:t>
            </w:r>
            <w:proofErr w:type="spellEnd"/>
            <w:r w:rsidRPr="001A7D93">
              <w:rPr>
                <w:sz w:val="20"/>
                <w:szCs w:val="20"/>
                <w:highlight w:val="yellow"/>
              </w:rPr>
              <w:t xml:space="preserve"> (pp. 19 – 87)</w:t>
            </w:r>
          </w:p>
          <w:p w:rsidR="00CA0A5E" w:rsidRPr="007F21E7" w:rsidRDefault="00CA0A5E" w:rsidP="00511ABA">
            <w:pPr>
              <w:rPr>
                <w:b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5ta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b/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Entrega de las preguntas de la 1ra Práctica calificada</w:t>
            </w:r>
          </w:p>
          <w:p w:rsidR="00CA0A5E" w:rsidRPr="007F21E7" w:rsidRDefault="00CA0A5E" w:rsidP="00511ABA">
            <w:pPr>
              <w:jc w:val="center"/>
              <w:rPr>
                <w:sz w:val="20"/>
                <w:szCs w:val="20"/>
              </w:rPr>
            </w:pPr>
          </w:p>
        </w:tc>
      </w:tr>
      <w:tr w:rsidR="005E6C8A" w:rsidRPr="007F21E7" w:rsidTr="005E6C8A">
        <w:trPr>
          <w:cantSplit/>
        </w:trPr>
        <w:tc>
          <w:tcPr>
            <w:tcW w:w="567" w:type="dxa"/>
            <w:vMerge w:val="restart"/>
            <w:shd w:val="clear" w:color="auto" w:fill="auto"/>
            <w:textDirection w:val="btLr"/>
          </w:tcPr>
          <w:p w:rsidR="005E6C8A" w:rsidRPr="007F21E7" w:rsidRDefault="005E6C8A" w:rsidP="005E6C8A">
            <w:pPr>
              <w:ind w:left="113"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lastRenderedPageBreak/>
              <w:t>Mayo</w:t>
            </w: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6</w:t>
            </w:r>
          </w:p>
          <w:p w:rsidR="005E6C8A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 – 07</w:t>
            </w:r>
          </w:p>
        </w:tc>
        <w:tc>
          <w:tcPr>
            <w:tcW w:w="3685" w:type="dxa"/>
          </w:tcPr>
          <w:p w:rsidR="005E6C8A" w:rsidRDefault="005E6C8A" w:rsidP="005E6C8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2.3. La ruptura moderna en el orden del mundo.</w:t>
            </w:r>
          </w:p>
          <w:p w:rsidR="005E6C8A" w:rsidRPr="007F21E7" w:rsidRDefault="005E6C8A" w:rsidP="005E6C8A">
            <w:pPr>
              <w:rPr>
                <w:color w:val="FF0000"/>
                <w:sz w:val="20"/>
                <w:szCs w:val="20"/>
              </w:rPr>
            </w:pPr>
          </w:p>
          <w:p w:rsidR="005E6C8A" w:rsidRPr="007F21E7" w:rsidRDefault="005E6C8A" w:rsidP="005E6C8A">
            <w:pPr>
              <w:ind w:left="73"/>
              <w:rPr>
                <w:color w:val="FF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6ta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5E6C8A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“El topo en su laberinto” de Vicente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  <w:r w:rsidRPr="007F21E7">
              <w:rPr>
                <w:sz w:val="20"/>
                <w:szCs w:val="20"/>
              </w:rPr>
              <w:t xml:space="preserve"> (pp. 102 – 178)</w:t>
            </w:r>
          </w:p>
          <w:p w:rsidR="005E6C8A" w:rsidRPr="007F21E7" w:rsidRDefault="005E6C8A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5E6C8A" w:rsidRDefault="005E6C8A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6ta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b/>
                <w:sz w:val="20"/>
                <w:szCs w:val="20"/>
              </w:rPr>
            </w:pPr>
          </w:p>
          <w:p w:rsidR="005E6C8A" w:rsidRDefault="005E6C8A" w:rsidP="00511ABA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Entrega de la 1ra Práctica Calificada</w:t>
            </w:r>
          </w:p>
          <w:p w:rsidR="005E6C8A" w:rsidRDefault="005E6C8A" w:rsidP="00511ABA">
            <w:pPr>
              <w:rPr>
                <w:b/>
                <w:sz w:val="20"/>
                <w:szCs w:val="20"/>
              </w:rPr>
            </w:pPr>
          </w:p>
          <w:p w:rsidR="005E6C8A" w:rsidRDefault="005E6C8A" w:rsidP="00511ABA">
            <w:pPr>
              <w:rPr>
                <w:b/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sz w:val="20"/>
                <w:szCs w:val="20"/>
              </w:rPr>
            </w:pPr>
          </w:p>
        </w:tc>
      </w:tr>
      <w:tr w:rsidR="005E6C8A" w:rsidRPr="007F21E7" w:rsidTr="00511ABA">
        <w:trPr>
          <w:cantSplit/>
        </w:trPr>
        <w:tc>
          <w:tcPr>
            <w:tcW w:w="567" w:type="dxa"/>
            <w:vMerge/>
            <w:shd w:val="clear" w:color="auto" w:fill="auto"/>
            <w:textDirection w:val="btLr"/>
            <w:vAlign w:val="center"/>
          </w:tcPr>
          <w:p w:rsidR="005E6C8A" w:rsidRPr="007F21E7" w:rsidRDefault="005E6C8A" w:rsidP="00511A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7</w:t>
            </w:r>
          </w:p>
          <w:p w:rsidR="005E6C8A" w:rsidRPr="007F21E7" w:rsidRDefault="005E6C8A" w:rsidP="00511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 – 14</w:t>
            </w:r>
          </w:p>
        </w:tc>
        <w:tc>
          <w:tcPr>
            <w:tcW w:w="3685" w:type="dxa"/>
          </w:tcPr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2.4. La ruptura moderna en el orden del sujeto.</w:t>
            </w: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ind w:left="73"/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7ma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5E6C8A" w:rsidRPr="007F21E7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“El topo en su laberinto” de Vicente </w:t>
            </w:r>
            <w:proofErr w:type="spellStart"/>
            <w:r w:rsidRPr="007F21E7">
              <w:rPr>
                <w:sz w:val="20"/>
                <w:szCs w:val="20"/>
              </w:rPr>
              <w:t>Santuc</w:t>
            </w:r>
            <w:proofErr w:type="spellEnd"/>
            <w:r w:rsidRPr="007F21E7">
              <w:rPr>
                <w:sz w:val="20"/>
                <w:szCs w:val="20"/>
              </w:rPr>
              <w:t xml:space="preserve"> (pp. 102 – 178)</w:t>
            </w: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Devolución de la 1ra Práctica Calificada e integración de lo aprendido</w:t>
            </w:r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 xml:space="preserve">7ma reunión por </w:t>
            </w:r>
            <w:proofErr w:type="spellStart"/>
            <w:r w:rsidRPr="007F21E7">
              <w:rPr>
                <w:b/>
                <w:bCs/>
                <w:color w:val="000000"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b/>
                <w:sz w:val="20"/>
                <w:szCs w:val="20"/>
              </w:rPr>
            </w:pPr>
          </w:p>
        </w:tc>
      </w:tr>
      <w:tr w:rsidR="005E6C8A" w:rsidRPr="007F21E7" w:rsidTr="00511ABA">
        <w:trPr>
          <w:cantSplit/>
          <w:trHeight w:val="614"/>
        </w:trPr>
        <w:tc>
          <w:tcPr>
            <w:tcW w:w="567" w:type="dxa"/>
            <w:vMerge/>
            <w:shd w:val="clear" w:color="auto" w:fill="auto"/>
            <w:textDirection w:val="btLr"/>
          </w:tcPr>
          <w:p w:rsidR="005E6C8A" w:rsidRPr="007F21E7" w:rsidRDefault="005E6C8A" w:rsidP="00511ABA">
            <w:pPr>
              <w:ind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8</w:t>
            </w:r>
          </w:p>
          <w:p w:rsidR="005E6C8A" w:rsidRPr="007F21E7" w:rsidRDefault="005E6C8A" w:rsidP="005E6C8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16 – 21</w:t>
            </w:r>
          </w:p>
        </w:tc>
        <w:tc>
          <w:tcPr>
            <w:tcW w:w="7513" w:type="dxa"/>
            <w:gridSpan w:val="2"/>
          </w:tcPr>
          <w:p w:rsidR="005E6C8A" w:rsidRPr="007F21E7" w:rsidRDefault="005E6C8A" w:rsidP="00511ABA">
            <w:pPr>
              <w:jc w:val="center"/>
              <w:rPr>
                <w:sz w:val="20"/>
                <w:szCs w:val="20"/>
              </w:rPr>
            </w:pPr>
          </w:p>
          <w:p w:rsidR="005E6C8A" w:rsidRPr="007F21E7" w:rsidRDefault="005E6C8A" w:rsidP="00150D73">
            <w:pPr>
              <w:jc w:val="center"/>
              <w:rPr>
                <w:sz w:val="20"/>
                <w:szCs w:val="20"/>
              </w:rPr>
            </w:pPr>
            <w:r w:rsidRPr="00150D73">
              <w:rPr>
                <w:b/>
                <w:sz w:val="20"/>
                <w:szCs w:val="20"/>
              </w:rPr>
              <w:t>Exámenes Parciales</w:t>
            </w:r>
            <w:r w:rsidRPr="007F21E7">
              <w:rPr>
                <w:sz w:val="20"/>
                <w:szCs w:val="20"/>
              </w:rPr>
              <w:t xml:space="preserve"> (se incluyen lo visto en el curso, los textos y materi</w:t>
            </w:r>
            <w:r w:rsidR="00150D73">
              <w:rPr>
                <w:sz w:val="20"/>
                <w:szCs w:val="20"/>
              </w:rPr>
              <w:t>ales y el film “</w:t>
            </w:r>
            <w:proofErr w:type="spellStart"/>
            <w:r w:rsidR="00150D73">
              <w:rPr>
                <w:sz w:val="20"/>
                <w:szCs w:val="20"/>
              </w:rPr>
              <w:t>Feels</w:t>
            </w:r>
            <w:proofErr w:type="spellEnd"/>
            <w:r w:rsidR="00150D73">
              <w:rPr>
                <w:sz w:val="20"/>
                <w:szCs w:val="20"/>
              </w:rPr>
              <w:t xml:space="preserve"> </w:t>
            </w:r>
            <w:proofErr w:type="spellStart"/>
            <w:r w:rsidR="00150D73">
              <w:rPr>
                <w:sz w:val="20"/>
                <w:szCs w:val="20"/>
              </w:rPr>
              <w:t>Good</w:t>
            </w:r>
            <w:proofErr w:type="spellEnd"/>
            <w:r w:rsidR="00150D73">
              <w:rPr>
                <w:sz w:val="20"/>
                <w:szCs w:val="20"/>
              </w:rPr>
              <w:t xml:space="preserve"> </w:t>
            </w:r>
            <w:proofErr w:type="spellStart"/>
            <w:r w:rsidR="00150D73">
              <w:rPr>
                <w:sz w:val="20"/>
                <w:szCs w:val="20"/>
              </w:rPr>
              <w:t>Man</w:t>
            </w:r>
            <w:proofErr w:type="spellEnd"/>
            <w:r w:rsidRPr="007F21E7">
              <w:rPr>
                <w:sz w:val="20"/>
                <w:szCs w:val="20"/>
              </w:rPr>
              <w:t xml:space="preserve">” de </w:t>
            </w:r>
            <w:r w:rsidR="00150D73">
              <w:rPr>
                <w:sz w:val="20"/>
                <w:szCs w:val="20"/>
              </w:rPr>
              <w:t>Ar</w:t>
            </w:r>
            <w:r w:rsidRPr="007F21E7">
              <w:rPr>
                <w:sz w:val="20"/>
                <w:szCs w:val="20"/>
              </w:rPr>
              <w:t>t</w:t>
            </w:r>
            <w:r w:rsidR="00150D73">
              <w:rPr>
                <w:sz w:val="20"/>
                <w:szCs w:val="20"/>
              </w:rPr>
              <w:t>hur Jones</w:t>
            </w:r>
            <w:r w:rsidRPr="007F21E7">
              <w:rPr>
                <w:sz w:val="20"/>
                <w:szCs w:val="20"/>
              </w:rPr>
              <w:t xml:space="preserve"> – </w:t>
            </w:r>
            <w:r w:rsidR="00150D73">
              <w:rPr>
                <w:sz w:val="20"/>
                <w:szCs w:val="20"/>
              </w:rPr>
              <w:t>2020</w:t>
            </w:r>
            <w:r w:rsidRPr="007F21E7">
              <w:rPr>
                <w:sz w:val="20"/>
                <w:szCs w:val="20"/>
              </w:rPr>
              <w:t xml:space="preserve"> -)</w:t>
            </w:r>
          </w:p>
        </w:tc>
      </w:tr>
      <w:tr w:rsidR="005E6C8A" w:rsidRPr="007F21E7" w:rsidTr="00511ABA">
        <w:trPr>
          <w:cantSplit/>
          <w:trHeight w:val="582"/>
        </w:trPr>
        <w:tc>
          <w:tcPr>
            <w:tcW w:w="567" w:type="dxa"/>
            <w:vMerge/>
            <w:shd w:val="clear" w:color="auto" w:fill="auto"/>
          </w:tcPr>
          <w:p w:rsidR="005E6C8A" w:rsidRPr="007F21E7" w:rsidRDefault="005E6C8A" w:rsidP="00511ABA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9</w:t>
            </w:r>
          </w:p>
          <w:p w:rsidR="005E6C8A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23 – 28</w:t>
            </w:r>
          </w:p>
        </w:tc>
        <w:tc>
          <w:tcPr>
            <w:tcW w:w="3685" w:type="dxa"/>
          </w:tcPr>
          <w:p w:rsidR="005E6C8A" w:rsidRPr="007F21E7" w:rsidRDefault="005E6C8A" w:rsidP="00511ABA">
            <w:pPr>
              <w:ind w:left="73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 La ruptura moderna en el orden del sujeto</w:t>
            </w:r>
          </w:p>
          <w:p w:rsidR="005E6C8A" w:rsidRPr="007F21E7" w:rsidRDefault="005E6C8A" w:rsidP="00511ABA">
            <w:pPr>
              <w:ind w:left="72"/>
              <w:rPr>
                <w:color w:val="FF0000"/>
                <w:sz w:val="20"/>
                <w:szCs w:val="20"/>
              </w:rPr>
            </w:pPr>
          </w:p>
          <w:p w:rsidR="005E6C8A" w:rsidRPr="007F21E7" w:rsidRDefault="005E6C8A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8va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5E6C8A" w:rsidRPr="007F21E7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>: “</w:t>
            </w:r>
            <w:r w:rsidRPr="00146744">
              <w:rPr>
                <w:color w:val="FF0000"/>
                <w:sz w:val="20"/>
                <w:szCs w:val="20"/>
              </w:rPr>
              <w:t xml:space="preserve">Trabajo y ocio desde la tradición” – V. </w:t>
            </w:r>
            <w:proofErr w:type="spellStart"/>
            <w:r w:rsidRPr="00146744">
              <w:rPr>
                <w:color w:val="FF0000"/>
                <w:sz w:val="20"/>
                <w:szCs w:val="20"/>
              </w:rPr>
              <w:t>Santuc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8va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</w:tc>
      </w:tr>
      <w:tr w:rsidR="005E6C8A" w:rsidRPr="007F21E7" w:rsidTr="00511ABA">
        <w:trPr>
          <w:cantSplit/>
          <w:trHeight w:val="549"/>
        </w:trPr>
        <w:tc>
          <w:tcPr>
            <w:tcW w:w="567" w:type="dxa"/>
            <w:vMerge/>
            <w:shd w:val="clear" w:color="auto" w:fill="auto"/>
          </w:tcPr>
          <w:p w:rsidR="005E6C8A" w:rsidRPr="007F21E7" w:rsidRDefault="005E6C8A" w:rsidP="00511ABA">
            <w:pPr>
              <w:ind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5E6C8A" w:rsidRPr="007F21E7" w:rsidRDefault="005E6C8A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10</w:t>
            </w:r>
          </w:p>
          <w:p w:rsidR="005E6C8A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30.05 – 04.06</w:t>
            </w:r>
          </w:p>
        </w:tc>
        <w:tc>
          <w:tcPr>
            <w:tcW w:w="3685" w:type="dxa"/>
          </w:tcPr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2.4. La ruptura moderna en el orden del sujeto.</w:t>
            </w:r>
          </w:p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5E6C8A" w:rsidRPr="007F21E7" w:rsidRDefault="005E6C8A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9na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ind w:left="72"/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5E6C8A" w:rsidRPr="007F21E7" w:rsidRDefault="005E6C8A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>: Extractos de “</w:t>
            </w:r>
            <w:r w:rsidRPr="00146744">
              <w:rPr>
                <w:color w:val="FF0000"/>
                <w:sz w:val="20"/>
                <w:szCs w:val="20"/>
              </w:rPr>
              <w:t xml:space="preserve">La cultura del nuevo capitalismo” – Richard </w:t>
            </w:r>
            <w:proofErr w:type="spellStart"/>
            <w:r w:rsidRPr="00146744">
              <w:rPr>
                <w:color w:val="FF0000"/>
                <w:sz w:val="20"/>
                <w:szCs w:val="20"/>
              </w:rPr>
              <w:t>Sennett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sz w:val="20"/>
                <w:szCs w:val="20"/>
              </w:rPr>
            </w:pPr>
          </w:p>
          <w:p w:rsidR="005E6C8A" w:rsidRPr="007F21E7" w:rsidRDefault="005E6C8A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9na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5E6C8A" w:rsidRPr="007F21E7" w:rsidRDefault="005E6C8A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56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Junio</w:t>
            </w: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11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06 – 11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 xml:space="preserve">3.1. La antropología existencial en </w:t>
            </w:r>
            <w:proofErr w:type="spellStart"/>
            <w:r w:rsidRPr="007F21E7">
              <w:rPr>
                <w:sz w:val="20"/>
                <w:szCs w:val="20"/>
              </w:rPr>
              <w:t>Sanctuc</w:t>
            </w:r>
            <w:proofErr w:type="spellEnd"/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10ma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i/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</w:p>
          <w:p w:rsidR="00CA0A5E" w:rsidRPr="007F21E7" w:rsidRDefault="00CA0A5E" w:rsidP="00511ABA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CA0A5E" w:rsidRDefault="00CA0A5E" w:rsidP="00511ABA">
            <w:pPr>
              <w:rPr>
                <w:bCs/>
                <w:sz w:val="20"/>
                <w:szCs w:val="20"/>
                <w:lang w:val="es-MX"/>
              </w:rPr>
            </w:pP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Lefort</w:t>
            </w:r>
            <w:proofErr w:type="spellEnd"/>
            <w:r w:rsidRPr="007F21E7">
              <w:rPr>
                <w:bCs/>
                <w:sz w:val="20"/>
                <w:szCs w:val="20"/>
                <w:lang w:val="es-MX"/>
              </w:rPr>
              <w:t>, C (2004) El poder</w:t>
            </w:r>
            <w:r>
              <w:rPr>
                <w:bCs/>
                <w:sz w:val="20"/>
                <w:szCs w:val="20"/>
                <w:lang w:val="es-MX"/>
              </w:rPr>
              <w:t xml:space="preserve"> en La incertidumbre democrática.</w:t>
            </w:r>
          </w:p>
          <w:p w:rsidR="00CA0A5E" w:rsidRPr="008B6E14" w:rsidRDefault="00CA0A5E" w:rsidP="00511ABA">
            <w:pPr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8B6E14"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  <w:t>Grupo de Fernando:</w:t>
            </w:r>
          </w:p>
          <w:p w:rsidR="00CA0A5E" w:rsidRPr="00CF1A56" w:rsidRDefault="00CA0A5E" w:rsidP="00511ABA">
            <w:pPr>
              <w:rPr>
                <w:bCs/>
                <w:color w:val="000000" w:themeColor="text1"/>
                <w:sz w:val="20"/>
                <w:szCs w:val="20"/>
                <w:lang w:val="es-MX"/>
              </w:rPr>
            </w:pPr>
            <w:r w:rsidRPr="00146744">
              <w:rPr>
                <w:bCs/>
                <w:color w:val="FF0000"/>
                <w:sz w:val="20"/>
                <w:szCs w:val="20"/>
                <w:lang w:val="es-MX"/>
              </w:rPr>
              <w:t xml:space="preserve">Texto sobre la libertad en Leibniz </w:t>
            </w:r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(Real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life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Dialogue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on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human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freedom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and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the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origin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 xml:space="preserve"> of </w:t>
            </w:r>
            <w:proofErr w:type="spellStart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evil</w:t>
            </w:r>
            <w:proofErr w:type="spellEnd"/>
            <w:r w:rsidRPr="00CF1A56">
              <w:rPr>
                <w:bCs/>
                <w:color w:val="000000" w:themeColor="text1"/>
                <w:sz w:val="20"/>
                <w:szCs w:val="20"/>
                <w:lang w:val="es-MX"/>
              </w:rPr>
              <w:t>.)</w:t>
            </w: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10ma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64"/>
        </w:trPr>
        <w:tc>
          <w:tcPr>
            <w:tcW w:w="567" w:type="dxa"/>
            <w:vMerge/>
            <w:shd w:val="clear" w:color="auto" w:fill="auto"/>
            <w:textDirection w:val="btLr"/>
          </w:tcPr>
          <w:p w:rsidR="00CA0A5E" w:rsidRPr="007F21E7" w:rsidRDefault="00CA0A5E" w:rsidP="00511ABA">
            <w:pPr>
              <w:ind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12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13 – 18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3.2. El enraizamiento en corporeidad hablante y actuante en relación</w:t>
            </w: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11ra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  <w:u w:val="single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>:</w:t>
            </w:r>
          </w:p>
          <w:p w:rsidR="00CA0A5E" w:rsidRPr="007F21E7" w:rsidRDefault="00CA0A5E" w:rsidP="00511ABA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CA0A5E" w:rsidRPr="007F21E7" w:rsidRDefault="00CA0A5E" w:rsidP="00511ABA">
            <w:pPr>
              <w:rPr>
                <w:bCs/>
                <w:sz w:val="20"/>
                <w:szCs w:val="20"/>
                <w:lang w:val="es-MX"/>
              </w:rPr>
            </w:pP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Mouffe</w:t>
            </w:r>
            <w:proofErr w:type="spellEnd"/>
            <w:r w:rsidRPr="007F21E7">
              <w:rPr>
                <w:bCs/>
                <w:sz w:val="20"/>
                <w:szCs w:val="20"/>
                <w:lang w:val="es-MX"/>
              </w:rPr>
              <w:t xml:space="preserve">, C (2007) Los actuales desafíos a la visión </w:t>
            </w:r>
            <w:proofErr w:type="spellStart"/>
            <w:r w:rsidRPr="007F21E7">
              <w:rPr>
                <w:bCs/>
                <w:sz w:val="20"/>
                <w:szCs w:val="20"/>
                <w:lang w:val="es-MX"/>
              </w:rPr>
              <w:t>pospolítica</w:t>
            </w:r>
            <w:proofErr w:type="spellEnd"/>
            <w:r>
              <w:rPr>
                <w:bCs/>
                <w:sz w:val="20"/>
                <w:szCs w:val="20"/>
                <w:lang w:val="es-MX"/>
              </w:rPr>
              <w:t xml:space="preserve"> en </w:t>
            </w:r>
            <w:proofErr w:type="spellStart"/>
            <w:r>
              <w:rPr>
                <w:bCs/>
                <w:sz w:val="20"/>
                <w:szCs w:val="20"/>
                <w:lang w:val="es-MX"/>
              </w:rPr>
              <w:t>En</w:t>
            </w:r>
            <w:proofErr w:type="spellEnd"/>
            <w:r>
              <w:rPr>
                <w:bCs/>
                <w:sz w:val="20"/>
                <w:szCs w:val="20"/>
                <w:lang w:val="es-MX"/>
              </w:rPr>
              <w:t xml:space="preserve"> torno a lo político.</w:t>
            </w:r>
          </w:p>
          <w:p w:rsidR="00CA0A5E" w:rsidRPr="008B6E14" w:rsidRDefault="00CA0A5E" w:rsidP="00511ABA">
            <w:pPr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8B6E14"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  <w:t>Grupo de Fernando:</w:t>
            </w:r>
          </w:p>
          <w:p w:rsidR="00CA0A5E" w:rsidRPr="00146744" w:rsidRDefault="00CA0A5E" w:rsidP="00511ABA">
            <w:pPr>
              <w:rPr>
                <w:bCs/>
                <w:color w:val="FF0000"/>
                <w:sz w:val="20"/>
                <w:szCs w:val="20"/>
                <w:lang w:val="es-MX"/>
              </w:rPr>
            </w:pPr>
            <w:r w:rsidRPr="00146744">
              <w:rPr>
                <w:bCs/>
                <w:color w:val="FF0000"/>
                <w:sz w:val="20"/>
                <w:szCs w:val="20"/>
                <w:lang w:val="es-MX"/>
              </w:rPr>
              <w:t>Kant - Fundamentación de la metafísica de las costumbres, parte 1</w:t>
            </w:r>
          </w:p>
          <w:p w:rsidR="00CA0A5E" w:rsidRPr="007F21E7" w:rsidRDefault="00CA0A5E" w:rsidP="00511ABA">
            <w:pPr>
              <w:rPr>
                <w:bCs/>
                <w:sz w:val="20"/>
                <w:szCs w:val="20"/>
                <w:lang w:val="es-MX"/>
              </w:rPr>
            </w:pP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11ra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F21E7">
              <w:rPr>
                <w:b/>
                <w:bCs/>
                <w:color w:val="000000"/>
                <w:sz w:val="20"/>
                <w:szCs w:val="20"/>
              </w:rPr>
              <w:t>Informe de lectura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</w:tr>
      <w:tr w:rsidR="00CA0A5E" w:rsidRPr="007F21E7" w:rsidTr="00511ABA">
        <w:trPr>
          <w:cantSplit/>
          <w:trHeight w:val="558"/>
        </w:trPr>
        <w:tc>
          <w:tcPr>
            <w:tcW w:w="567" w:type="dxa"/>
            <w:vMerge/>
            <w:shd w:val="clear" w:color="auto" w:fill="auto"/>
          </w:tcPr>
          <w:p w:rsidR="00CA0A5E" w:rsidRPr="007F21E7" w:rsidRDefault="00CA0A5E" w:rsidP="00511A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13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 – 25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3.2. El enraizamiento en corporeidad hablante y actuante en relación</w:t>
            </w:r>
          </w:p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12da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256D0F">
              <w:rPr>
                <w:sz w:val="20"/>
                <w:szCs w:val="20"/>
                <w:highlight w:val="yellow"/>
                <w:u w:val="single"/>
              </w:rPr>
              <w:t xml:space="preserve">Texto </w:t>
            </w:r>
            <w:r>
              <w:rPr>
                <w:sz w:val="20"/>
                <w:szCs w:val="20"/>
                <w:highlight w:val="yellow"/>
                <w:u w:val="single"/>
              </w:rPr>
              <w:t>obligatorio a utilizar para</w:t>
            </w:r>
            <w:r w:rsidRPr="00256D0F">
              <w:rPr>
                <w:sz w:val="20"/>
                <w:szCs w:val="20"/>
                <w:highlight w:val="yellow"/>
                <w:u w:val="single"/>
              </w:rPr>
              <w:t xml:space="preserve"> la segunda práctica</w:t>
            </w:r>
            <w:r w:rsidRPr="00256D0F">
              <w:rPr>
                <w:sz w:val="20"/>
                <w:szCs w:val="20"/>
                <w:highlight w:val="yellow"/>
              </w:rPr>
              <w:t xml:space="preserve">: </w:t>
            </w:r>
            <w:r>
              <w:rPr>
                <w:sz w:val="20"/>
                <w:szCs w:val="20"/>
                <w:highlight w:val="yellow"/>
              </w:rPr>
              <w:t>Cuerpos en alianza y la política de la calle -</w:t>
            </w:r>
            <w:r w:rsidRPr="00256D0F">
              <w:rPr>
                <w:sz w:val="20"/>
                <w:szCs w:val="20"/>
                <w:highlight w:val="yellow"/>
              </w:rPr>
              <w:t xml:space="preserve"> J. Butler)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sz w:val="20"/>
                <w:szCs w:val="20"/>
              </w:rPr>
            </w:pPr>
            <w:r w:rsidRPr="007F21E7">
              <w:rPr>
                <w:b/>
                <w:sz w:val="20"/>
                <w:szCs w:val="20"/>
              </w:rPr>
              <w:t>Entr</w:t>
            </w:r>
            <w:r>
              <w:rPr>
                <w:b/>
                <w:sz w:val="20"/>
                <w:szCs w:val="20"/>
              </w:rPr>
              <w:t>ega de las preguntas de la 2da p</w:t>
            </w:r>
            <w:r w:rsidRPr="007F21E7">
              <w:rPr>
                <w:b/>
                <w:sz w:val="20"/>
                <w:szCs w:val="20"/>
              </w:rPr>
              <w:t>ráctica calificada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12da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</w:tr>
      <w:tr w:rsidR="00CA0A5E" w:rsidRPr="007F21E7" w:rsidTr="00511ABA">
        <w:trPr>
          <w:cantSplit/>
          <w:trHeight w:val="553"/>
        </w:trPr>
        <w:tc>
          <w:tcPr>
            <w:tcW w:w="567" w:type="dxa"/>
            <w:vMerge/>
            <w:shd w:val="clear" w:color="auto" w:fill="auto"/>
          </w:tcPr>
          <w:p w:rsidR="00CA0A5E" w:rsidRPr="007F21E7" w:rsidRDefault="00CA0A5E" w:rsidP="00511A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14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27.06 – 02.07</w:t>
            </w:r>
            <w:r w:rsidR="00CA0A5E" w:rsidRPr="007F21E7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3.3. La confianza a la base de nuestra existencia</w:t>
            </w:r>
          </w:p>
          <w:p w:rsidR="00CA0A5E" w:rsidRPr="007F21E7" w:rsidRDefault="00CA0A5E" w:rsidP="00511ABA">
            <w:pPr>
              <w:ind w:left="72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13ra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  <w:u w:val="single"/>
              </w:rPr>
              <w:t>Texto</w:t>
            </w:r>
            <w:r w:rsidRPr="007F21E7">
              <w:rPr>
                <w:sz w:val="20"/>
                <w:szCs w:val="20"/>
              </w:rPr>
              <w:t xml:space="preserve">: </w:t>
            </w:r>
          </w:p>
          <w:p w:rsidR="00CA0A5E" w:rsidRPr="007F21E7" w:rsidRDefault="00CA0A5E" w:rsidP="00511ABA">
            <w:pPr>
              <w:rPr>
                <w:b/>
                <w:sz w:val="20"/>
                <w:szCs w:val="20"/>
                <w:lang w:val="es-ES_tradnl"/>
              </w:rPr>
            </w:pPr>
            <w:r w:rsidRPr="007F21E7">
              <w:rPr>
                <w:b/>
                <w:sz w:val="20"/>
                <w:szCs w:val="20"/>
                <w:lang w:val="es-ES_tradnl"/>
              </w:rPr>
              <w:t>Grupo de Gabriel: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  <w:proofErr w:type="spellStart"/>
            <w:r w:rsidRPr="007F21E7">
              <w:rPr>
                <w:sz w:val="20"/>
                <w:szCs w:val="20"/>
              </w:rPr>
              <w:t>Mouffe</w:t>
            </w:r>
            <w:proofErr w:type="spellEnd"/>
            <w:r w:rsidRPr="007F21E7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</w:rPr>
              <w:t>,</w:t>
            </w:r>
            <w:r w:rsidRPr="007F21E7">
              <w:rPr>
                <w:sz w:val="20"/>
                <w:szCs w:val="20"/>
              </w:rPr>
              <w:t xml:space="preserve"> Democracia radical ¿Moderna o posmoderna? en El retorno de lo político</w:t>
            </w:r>
            <w:r>
              <w:rPr>
                <w:sz w:val="20"/>
                <w:szCs w:val="20"/>
              </w:rPr>
              <w:t>.</w:t>
            </w:r>
          </w:p>
          <w:p w:rsidR="00CA0A5E" w:rsidRPr="00CF1A56" w:rsidRDefault="00CA0A5E" w:rsidP="00511ABA">
            <w:pPr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</w:pPr>
            <w:r w:rsidRPr="00CF1A56">
              <w:rPr>
                <w:b/>
                <w:bCs/>
                <w:color w:val="000000" w:themeColor="text1"/>
                <w:sz w:val="20"/>
                <w:szCs w:val="20"/>
                <w:lang w:val="es-MX"/>
              </w:rPr>
              <w:t>Grupo de Fernando:</w:t>
            </w:r>
          </w:p>
          <w:p w:rsidR="00CA0A5E" w:rsidRPr="00146744" w:rsidRDefault="00CA0A5E" w:rsidP="00511ABA">
            <w:pPr>
              <w:rPr>
                <w:color w:val="FF0000"/>
                <w:sz w:val="20"/>
                <w:szCs w:val="20"/>
                <w:lang w:val="es-MX"/>
              </w:rPr>
            </w:pPr>
            <w:proofErr w:type="spellStart"/>
            <w:r w:rsidRPr="00146744">
              <w:rPr>
                <w:color w:val="FF0000"/>
                <w:sz w:val="20"/>
                <w:szCs w:val="20"/>
                <w:lang w:val="es-MX"/>
              </w:rPr>
              <w:t>Rawls</w:t>
            </w:r>
            <w:proofErr w:type="spellEnd"/>
            <w:r w:rsidRPr="00146744">
              <w:rPr>
                <w:color w:val="FF0000"/>
                <w:sz w:val="20"/>
                <w:szCs w:val="20"/>
                <w:lang w:val="es-MX"/>
              </w:rPr>
              <w:t>, J, La justicia como equidad</w:t>
            </w:r>
          </w:p>
          <w:p w:rsidR="00CA0A5E" w:rsidRPr="00CF1A56" w:rsidRDefault="00CA0A5E" w:rsidP="00511ABA">
            <w:pPr>
              <w:rPr>
                <w:b/>
                <w:color w:val="000000" w:themeColor="text1"/>
                <w:sz w:val="20"/>
                <w:szCs w:val="20"/>
              </w:rPr>
            </w:pPr>
            <w:r w:rsidRPr="00CF1A56">
              <w:rPr>
                <w:b/>
                <w:color w:val="000000" w:themeColor="text1"/>
                <w:sz w:val="20"/>
                <w:szCs w:val="20"/>
              </w:rPr>
              <w:t>Entrega de la 2da Práctica calificada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13ra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</w:p>
        </w:tc>
        <w:bookmarkStart w:id="0" w:name="_GoBack"/>
        <w:bookmarkEnd w:id="0"/>
      </w:tr>
      <w:tr w:rsidR="00CA0A5E" w:rsidRPr="007F21E7" w:rsidTr="00511ABA">
        <w:trPr>
          <w:cantSplit/>
          <w:trHeight w:val="560"/>
        </w:trPr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:rsidR="00CA0A5E" w:rsidRPr="007F21E7" w:rsidRDefault="00CA0A5E" w:rsidP="00511ABA">
            <w:pPr>
              <w:ind w:left="113" w:right="113"/>
              <w:jc w:val="center"/>
              <w:rPr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Julio</w:t>
            </w: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15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04 – 09</w:t>
            </w:r>
          </w:p>
        </w:tc>
        <w:tc>
          <w:tcPr>
            <w:tcW w:w="3685" w:type="dxa"/>
          </w:tcPr>
          <w:p w:rsidR="00CA0A5E" w:rsidRPr="007F21E7" w:rsidRDefault="00CA0A5E" w:rsidP="00511ABA">
            <w:pPr>
              <w:ind w:left="72"/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Cierre: sobre las posibilidades para el pensar crítico hoy</w:t>
            </w: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14ta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3828" w:type="dxa"/>
          </w:tcPr>
          <w:p w:rsidR="00CA0A5E" w:rsidRPr="007F21E7" w:rsidRDefault="00CA0A5E" w:rsidP="00511ABA">
            <w:pPr>
              <w:rPr>
                <w:sz w:val="20"/>
                <w:szCs w:val="20"/>
              </w:rPr>
            </w:pPr>
            <w:r w:rsidRPr="007F21E7">
              <w:rPr>
                <w:sz w:val="20"/>
                <w:szCs w:val="20"/>
              </w:rPr>
              <w:t>Balance y cierre de las Prácticas</w:t>
            </w:r>
          </w:p>
          <w:p w:rsidR="00CA0A5E" w:rsidRPr="007F21E7" w:rsidRDefault="00CA0A5E" w:rsidP="00511ABA">
            <w:pPr>
              <w:rPr>
                <w:sz w:val="20"/>
                <w:szCs w:val="20"/>
              </w:rPr>
            </w:pPr>
          </w:p>
          <w:p w:rsidR="00CA0A5E" w:rsidRPr="007F21E7" w:rsidRDefault="00CA0A5E" w:rsidP="00511ABA">
            <w:pPr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 xml:space="preserve">14ta reunión por </w:t>
            </w:r>
            <w:proofErr w:type="spellStart"/>
            <w:r w:rsidRPr="007F21E7">
              <w:rPr>
                <w:b/>
                <w:bCs/>
                <w:sz w:val="20"/>
                <w:szCs w:val="20"/>
              </w:rPr>
              <w:t>Teams</w:t>
            </w:r>
            <w:proofErr w:type="spellEnd"/>
          </w:p>
          <w:p w:rsidR="00CA0A5E" w:rsidRPr="008447D2" w:rsidRDefault="00CA0A5E" w:rsidP="00511A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Entrega del proyecto del trabajo final.</w:t>
            </w:r>
          </w:p>
        </w:tc>
      </w:tr>
      <w:tr w:rsidR="00CA0A5E" w:rsidRPr="004764DE" w:rsidTr="00511ABA">
        <w:trPr>
          <w:cantSplit/>
          <w:trHeight w:val="651"/>
        </w:trPr>
        <w:tc>
          <w:tcPr>
            <w:tcW w:w="567" w:type="dxa"/>
            <w:vMerge/>
            <w:shd w:val="clear" w:color="auto" w:fill="auto"/>
            <w:textDirection w:val="btLr"/>
          </w:tcPr>
          <w:p w:rsidR="00CA0A5E" w:rsidRPr="007F21E7" w:rsidRDefault="00CA0A5E" w:rsidP="00511A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A0A5E" w:rsidRPr="007F21E7" w:rsidRDefault="00CA0A5E" w:rsidP="00511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F21E7">
              <w:rPr>
                <w:b/>
                <w:bCs/>
                <w:sz w:val="20"/>
                <w:szCs w:val="20"/>
              </w:rPr>
              <w:t>Semana 16</w:t>
            </w:r>
          </w:p>
          <w:p w:rsidR="00CA0A5E" w:rsidRPr="007F21E7" w:rsidRDefault="005E6C8A" w:rsidP="00511ABA">
            <w:pPr>
              <w:pStyle w:val="Ttulo4"/>
              <w:spacing w:before="0" w:after="0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11 – 16</w:t>
            </w:r>
          </w:p>
        </w:tc>
        <w:tc>
          <w:tcPr>
            <w:tcW w:w="7513" w:type="dxa"/>
            <w:gridSpan w:val="2"/>
          </w:tcPr>
          <w:p w:rsidR="00CA0A5E" w:rsidRPr="007F21E7" w:rsidRDefault="00CA0A5E" w:rsidP="00511ABA">
            <w:pPr>
              <w:jc w:val="center"/>
              <w:rPr>
                <w:sz w:val="20"/>
                <w:szCs w:val="20"/>
                <w:u w:val="single"/>
              </w:rPr>
            </w:pPr>
          </w:p>
          <w:p w:rsidR="00CA0A5E" w:rsidRDefault="00CA0A5E" w:rsidP="00511ABA">
            <w:pPr>
              <w:jc w:val="center"/>
              <w:rPr>
                <w:sz w:val="20"/>
                <w:szCs w:val="20"/>
              </w:rPr>
            </w:pPr>
            <w:r w:rsidRPr="00150D73">
              <w:rPr>
                <w:b/>
                <w:sz w:val="20"/>
                <w:szCs w:val="20"/>
              </w:rPr>
              <w:t>Exámenes finales</w:t>
            </w:r>
            <w:r w:rsidRPr="007F21E7">
              <w:rPr>
                <w:sz w:val="20"/>
                <w:szCs w:val="20"/>
              </w:rPr>
              <w:t xml:space="preserve"> (se incluyen lo visto en el curso, los textos y materiales </w:t>
            </w:r>
            <w:r>
              <w:rPr>
                <w:sz w:val="20"/>
                <w:szCs w:val="20"/>
              </w:rPr>
              <w:t xml:space="preserve">utilizados en las sesiones </w:t>
            </w:r>
            <w:r w:rsidR="005E6C8A">
              <w:rPr>
                <w:sz w:val="20"/>
                <w:szCs w:val="20"/>
              </w:rPr>
              <w:t xml:space="preserve">y una película </w:t>
            </w:r>
            <w:r w:rsidRPr="00580437">
              <w:rPr>
                <w:sz w:val="20"/>
                <w:szCs w:val="20"/>
              </w:rPr>
              <w:t xml:space="preserve">a indicar – la mitad de la calificación del examen corresponde al </w:t>
            </w:r>
            <w:r w:rsidRPr="005E6C8A">
              <w:rPr>
                <w:b/>
                <w:sz w:val="20"/>
                <w:szCs w:val="20"/>
              </w:rPr>
              <w:t>trabajo final</w:t>
            </w:r>
            <w:r w:rsidRPr="005804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presentado en esta semana </w:t>
            </w:r>
            <w:r w:rsidRPr="00580437">
              <w:rPr>
                <w:sz w:val="20"/>
                <w:szCs w:val="20"/>
              </w:rPr>
              <w:t>-)</w:t>
            </w:r>
            <w:r>
              <w:rPr>
                <w:sz w:val="20"/>
                <w:szCs w:val="20"/>
              </w:rPr>
              <w:t>.</w:t>
            </w:r>
          </w:p>
          <w:p w:rsidR="00CA0A5E" w:rsidRPr="00580437" w:rsidRDefault="00CA0A5E" w:rsidP="00511ABA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</w:tbl>
    <w:p w:rsidR="00CA0A5E" w:rsidRPr="00CA0A5E" w:rsidRDefault="00CA0A5E"/>
    <w:sectPr w:rsidR="00CA0A5E" w:rsidRPr="00CA0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C8"/>
    <w:rsid w:val="000C2819"/>
    <w:rsid w:val="0014288C"/>
    <w:rsid w:val="00146744"/>
    <w:rsid w:val="00150D73"/>
    <w:rsid w:val="001A7D93"/>
    <w:rsid w:val="001E68DD"/>
    <w:rsid w:val="00212E41"/>
    <w:rsid w:val="00256D0F"/>
    <w:rsid w:val="002C3DD2"/>
    <w:rsid w:val="002E4362"/>
    <w:rsid w:val="003C0620"/>
    <w:rsid w:val="00580437"/>
    <w:rsid w:val="005E6C8A"/>
    <w:rsid w:val="0061201F"/>
    <w:rsid w:val="006D58D0"/>
    <w:rsid w:val="007F21E7"/>
    <w:rsid w:val="008447D2"/>
    <w:rsid w:val="008677C8"/>
    <w:rsid w:val="00882BA0"/>
    <w:rsid w:val="008B6E14"/>
    <w:rsid w:val="00936012"/>
    <w:rsid w:val="00992C0B"/>
    <w:rsid w:val="00AF23E7"/>
    <w:rsid w:val="00B06C0F"/>
    <w:rsid w:val="00BE2374"/>
    <w:rsid w:val="00C227FA"/>
    <w:rsid w:val="00C54A29"/>
    <w:rsid w:val="00C74866"/>
    <w:rsid w:val="00CA0A5E"/>
    <w:rsid w:val="00CA7454"/>
    <w:rsid w:val="00CF1A56"/>
    <w:rsid w:val="00D8580A"/>
    <w:rsid w:val="00E44045"/>
    <w:rsid w:val="00F437F2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3468A7-B316-4CA1-A4C0-46565F8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C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PE" w:eastAsia="zh-CN"/>
    </w:rPr>
  </w:style>
  <w:style w:type="paragraph" w:styleId="Ttulo4">
    <w:name w:val="heading 4"/>
    <w:basedOn w:val="Normal"/>
    <w:next w:val="Normal"/>
    <w:link w:val="Ttulo4Car"/>
    <w:qFormat/>
    <w:rsid w:val="008677C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8677C8"/>
    <w:rPr>
      <w:rFonts w:ascii="Times New Roman" w:eastAsia="SimSun" w:hAnsi="Times New Roman" w:cs="Times New Roman"/>
      <w:b/>
      <w:bCs/>
      <w:sz w:val="28"/>
      <w:szCs w:val="28"/>
      <w:lang w:val="es-P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RASCHID</dc:creator>
  <cp:keywords/>
  <dc:description/>
  <cp:lastModifiedBy>Usuario de Windows</cp:lastModifiedBy>
  <cp:revision>4</cp:revision>
  <cp:lastPrinted>2021-03-23T04:19:00Z</cp:lastPrinted>
  <dcterms:created xsi:type="dcterms:W3CDTF">2022-03-30T17:34:00Z</dcterms:created>
  <dcterms:modified xsi:type="dcterms:W3CDTF">2022-03-30T17:45:00Z</dcterms:modified>
</cp:coreProperties>
</file>