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2D206"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“Año del Fortalecimiento de la Soberanía Nacional”</w:t>
      </w:r>
    </w:p>
    <w:p w14:paraId="3EBFE109"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6228DA3A"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UNIVERSIDAD ANTONIO RUIZ DE MONTOYA</w:t>
      </w:r>
    </w:p>
    <w:p w14:paraId="5448D99B"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09D0F6CA"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b/>
          <w:noProof/>
          <w:sz w:val="24"/>
          <w:szCs w:val="24"/>
          <w:lang w:eastAsia="es-PE"/>
        </w:rPr>
        <w:drawing>
          <wp:inline distT="114300" distB="114300" distL="114300" distR="114300" wp14:anchorId="7D400B99" wp14:editId="1D09E97D">
            <wp:extent cx="1943100" cy="18837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43100" cy="1883787"/>
                    </a:xfrm>
                    <a:prstGeom prst="rect">
                      <a:avLst/>
                    </a:prstGeom>
                    <a:ln/>
                  </pic:spPr>
                </pic:pic>
              </a:graphicData>
            </a:graphic>
          </wp:inline>
        </w:drawing>
      </w:r>
    </w:p>
    <w:p w14:paraId="309850F1"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5E65F1CF"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FACULTAD DE FILOSOFÍA, CIENCIAS HUMANAS Y EDUCACIÓN</w:t>
      </w:r>
    </w:p>
    <w:p w14:paraId="07FA7E40" w14:textId="740375F5" w:rsid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CARRERA PROFESIONAL DE EDUCACIÓN SECUNDARIA CON ESPECIALIDAD EN FILOSOFÍA Y CIENCIAS HISTÓRICO-SOCIALES</w:t>
      </w:r>
    </w:p>
    <w:p w14:paraId="37E6222E" w14:textId="12BA1003" w:rsidR="00131A28" w:rsidRDefault="00131A28"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0704F9A4" w14:textId="64E9C50B" w:rsidR="00131A28" w:rsidRDefault="00131A28"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1CF87048" w14:textId="77777777" w:rsidR="00131A28" w:rsidRPr="00DF5603" w:rsidRDefault="00131A28"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2FCA0DE1"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p>
    <w:p w14:paraId="75834627"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Semestre</w:t>
      </w:r>
    </w:p>
    <w:p w14:paraId="48274911"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2022-1</w:t>
      </w:r>
    </w:p>
    <w:p w14:paraId="262AF79B"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5969B466"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Curso</w:t>
      </w:r>
    </w:p>
    <w:p w14:paraId="7813D797" w14:textId="69B2F484" w:rsidR="00DF5603" w:rsidRPr="00DF5603" w:rsidRDefault="00FD364E"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Introducción a las ciencias políticas </w:t>
      </w:r>
    </w:p>
    <w:p w14:paraId="29FA1EF5" w14:textId="06886B5A"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Docentes</w:t>
      </w:r>
    </w:p>
    <w:p w14:paraId="56D20177" w14:textId="6B9EA9FD" w:rsidR="00DF5603" w:rsidRPr="00DF5603" w:rsidRDefault="00FD364E"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García Alcala</w:t>
      </w:r>
    </w:p>
    <w:p w14:paraId="53A95596"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22452BE4" w14:textId="77777777" w:rsidR="00DF5603" w:rsidRPr="00DF5603" w:rsidRDefault="00DF5603" w:rsidP="00DF5603">
      <w:pP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Apellidos y Nombres</w:t>
      </w:r>
    </w:p>
    <w:p w14:paraId="52B19FD8" w14:textId="59DFF6A6" w:rsidR="00DF5603" w:rsidRPr="00DF5603" w:rsidRDefault="00FD364E" w:rsidP="00DF5603">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Tordoya Rojas, Ivonne Janet </w:t>
      </w:r>
    </w:p>
    <w:p w14:paraId="034E0F65" w14:textId="77777777" w:rsidR="00DF5603" w:rsidRPr="00DF5603" w:rsidRDefault="00DF5603" w:rsidP="00DF5603">
      <w:pP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Lima, Perú</w:t>
      </w:r>
    </w:p>
    <w:p w14:paraId="2FB59C1F" w14:textId="6DC49FEC" w:rsidR="00DF5603" w:rsidRDefault="00131A28" w:rsidP="00131A28">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Mayo</w:t>
      </w:r>
      <w:r w:rsidR="00DF5603" w:rsidRPr="00DF5603">
        <w:rPr>
          <w:rFonts w:ascii="Times New Roman" w:eastAsia="Times New Roman" w:hAnsi="Times New Roman" w:cs="Times New Roman"/>
          <w:sz w:val="24"/>
          <w:szCs w:val="24"/>
        </w:rPr>
        <w:t xml:space="preserve"> del 2022</w:t>
      </w:r>
    </w:p>
    <w:p w14:paraId="2B3817B9" w14:textId="77777777" w:rsidR="005D2C73" w:rsidRDefault="005D2C73" w:rsidP="00131A28">
      <w:pPr>
        <w:shd w:val="clear" w:color="auto" w:fill="FFFFFF"/>
        <w:spacing w:line="240" w:lineRule="auto"/>
        <w:jc w:val="center"/>
        <w:rPr>
          <w:rFonts w:ascii="Times New Roman" w:eastAsia="Times New Roman" w:hAnsi="Times New Roman" w:cs="Times New Roman"/>
          <w:sz w:val="24"/>
          <w:szCs w:val="24"/>
        </w:rPr>
      </w:pPr>
    </w:p>
    <w:p w14:paraId="46F3128E" w14:textId="764BF4B5" w:rsidR="00DF5603" w:rsidRDefault="00DF5603" w:rsidP="00DF5603">
      <w:pPr>
        <w:spacing w:line="276" w:lineRule="auto"/>
        <w:jc w:val="center"/>
        <w:rPr>
          <w:rFonts w:ascii="Times New Roman" w:eastAsia="Times New Roman" w:hAnsi="Times New Roman" w:cs="Times New Roman"/>
          <w:sz w:val="28"/>
          <w:szCs w:val="28"/>
        </w:rPr>
      </w:pPr>
      <w:r w:rsidRPr="00DF5603">
        <w:rPr>
          <w:rFonts w:ascii="Times New Roman" w:eastAsia="Times New Roman" w:hAnsi="Times New Roman" w:cs="Times New Roman"/>
          <w:sz w:val="28"/>
          <w:szCs w:val="28"/>
        </w:rPr>
        <w:lastRenderedPageBreak/>
        <w:t>INFORME DE LECTURA</w:t>
      </w:r>
    </w:p>
    <w:p w14:paraId="5AF7B305" w14:textId="688944E4" w:rsidR="00DF5603" w:rsidRDefault="00DF5603" w:rsidP="00DF5603">
      <w:pPr>
        <w:spacing w:line="276" w:lineRule="auto"/>
        <w:jc w:val="both"/>
        <w:rPr>
          <w:rFonts w:ascii="Times New Roman" w:eastAsia="Times New Roman" w:hAnsi="Times New Roman" w:cs="Times New Roman"/>
          <w:sz w:val="24"/>
          <w:szCs w:val="24"/>
        </w:rPr>
      </w:pPr>
      <w:r w:rsidRPr="003F0901">
        <w:rPr>
          <w:rFonts w:ascii="Times New Roman" w:eastAsia="Times New Roman" w:hAnsi="Times New Roman" w:cs="Times New Roman"/>
          <w:b/>
          <w:bCs/>
          <w:sz w:val="24"/>
          <w:szCs w:val="24"/>
        </w:rPr>
        <w:t>Texto:</w:t>
      </w:r>
      <w:r>
        <w:rPr>
          <w:rFonts w:ascii="Times New Roman" w:eastAsia="Times New Roman" w:hAnsi="Times New Roman" w:cs="Times New Roman"/>
          <w:sz w:val="24"/>
          <w:szCs w:val="24"/>
        </w:rPr>
        <w:t xml:space="preserve"> </w:t>
      </w:r>
      <w:r w:rsidR="005D2C73">
        <w:rPr>
          <w:rFonts w:ascii="Times New Roman" w:eastAsia="Times New Roman" w:hAnsi="Times New Roman" w:cs="Times New Roman"/>
          <w:sz w:val="24"/>
          <w:szCs w:val="24"/>
        </w:rPr>
        <w:t xml:space="preserve">Los abusos de la memoria - </w:t>
      </w:r>
      <w:r w:rsidR="005D2C73" w:rsidRPr="005D2C73">
        <w:rPr>
          <w:rFonts w:ascii="Times New Roman" w:eastAsia="Times New Roman" w:hAnsi="Times New Roman" w:cs="Times New Roman"/>
          <w:sz w:val="24"/>
          <w:szCs w:val="24"/>
        </w:rPr>
        <w:t>Tzvetan Todorov</w:t>
      </w:r>
    </w:p>
    <w:p w14:paraId="7829DDFE" w14:textId="6AFDCE19" w:rsidR="008979C4" w:rsidRDefault="007E30A3" w:rsidP="00347FB5">
      <w:pPr>
        <w:spacing w:line="276" w:lineRule="auto"/>
        <w:jc w:val="both"/>
        <w:rPr>
          <w:rFonts w:ascii="Times New Roman" w:eastAsia="Times New Roman" w:hAnsi="Times New Roman" w:cs="Times New Roman"/>
          <w:sz w:val="24"/>
          <w:szCs w:val="24"/>
        </w:rPr>
      </w:pPr>
      <w:r w:rsidRPr="007E30A3">
        <w:rPr>
          <w:rFonts w:ascii="Times New Roman" w:hAnsi="Times New Roman" w:cs="Times New Roman"/>
          <w:sz w:val="24"/>
          <w:szCs w:val="24"/>
        </w:rPr>
        <w:t>Es</w:t>
      </w:r>
      <w:r w:rsidR="00DB1BF9">
        <w:rPr>
          <w:rFonts w:ascii="Times New Roman" w:hAnsi="Times New Roman" w:cs="Times New Roman"/>
          <w:sz w:val="24"/>
          <w:szCs w:val="24"/>
        </w:rPr>
        <w:t xml:space="preserve"> en definición el hombre, el conjunto de las ideas que residen en su memoria. Todo lo que somos se construye en base de la retención de nuestras experiencias y c</w:t>
      </w:r>
      <w:r w:rsidR="00D744FE">
        <w:rPr>
          <w:color w:val="FF0000"/>
          <w:sz w:val="32"/>
          <w:szCs w:val="24"/>
        </w:rPr>
        <w:t>(</w:t>
      </w:r>
      <w:r w:rsidR="00D744FE">
        <w:rPr>
          <w:color w:val="FF0000"/>
          <w:sz w:val="32"/>
          <w:szCs w:val="24"/>
        </w:rPr>
        <w:t>ó</w:t>
      </w:r>
      <w:r w:rsidR="00D744FE">
        <w:rPr>
          <w:color w:val="FF0000"/>
          <w:sz w:val="32"/>
          <w:szCs w:val="24"/>
        </w:rPr>
        <w:t>)</w:t>
      </w:r>
      <w:r w:rsidR="00DB1BF9">
        <w:rPr>
          <w:rFonts w:ascii="Times New Roman" w:hAnsi="Times New Roman" w:cs="Times New Roman"/>
          <w:sz w:val="24"/>
          <w:szCs w:val="24"/>
        </w:rPr>
        <w:t xml:space="preserve">omo solemos darles sentido para construir </w:t>
      </w:r>
      <w:r w:rsidR="006655B4">
        <w:rPr>
          <w:rFonts w:ascii="Times New Roman" w:hAnsi="Times New Roman" w:cs="Times New Roman"/>
          <w:sz w:val="24"/>
          <w:szCs w:val="24"/>
        </w:rPr>
        <w:t>nuestros sistemas</w:t>
      </w:r>
      <w:r w:rsidR="00DB1BF9">
        <w:rPr>
          <w:rFonts w:ascii="Times New Roman" w:hAnsi="Times New Roman" w:cs="Times New Roman"/>
          <w:sz w:val="24"/>
          <w:szCs w:val="24"/>
        </w:rPr>
        <w:t xml:space="preserve"> de acción</w:t>
      </w:r>
      <w:r w:rsidR="006655B4">
        <w:rPr>
          <w:rFonts w:ascii="Times New Roman" w:hAnsi="Times New Roman" w:cs="Times New Roman"/>
          <w:sz w:val="24"/>
          <w:szCs w:val="24"/>
        </w:rPr>
        <w:t xml:space="preserve"> en nuestros propios contextos socioculturales. Pero ¿qué sucede cuando aquellas construcciones mentales que construyen nuestra identidad son suprimidas? ¿Cómo puede el hombre suprimir su propia esencia y olvidar sus propias memorias, sus recuerdos; y construirse a partir del olvido?</w:t>
      </w:r>
      <w:r w:rsidR="008979C4">
        <w:rPr>
          <w:rFonts w:ascii="Times New Roman" w:hAnsi="Times New Roman" w:cs="Times New Roman"/>
          <w:sz w:val="24"/>
          <w:szCs w:val="24"/>
        </w:rPr>
        <w:t xml:space="preserve"> </w:t>
      </w:r>
      <w:r w:rsidR="006655B4" w:rsidRPr="005D2C73">
        <w:rPr>
          <w:rFonts w:ascii="Times New Roman" w:eastAsia="Times New Roman" w:hAnsi="Times New Roman" w:cs="Times New Roman"/>
          <w:sz w:val="24"/>
          <w:szCs w:val="24"/>
        </w:rPr>
        <w:t>Tzvetan</w:t>
      </w:r>
      <w:r w:rsidR="006655B4">
        <w:rPr>
          <w:rFonts w:ascii="Times New Roman" w:eastAsia="Times New Roman" w:hAnsi="Times New Roman" w:cs="Times New Roman"/>
          <w:sz w:val="24"/>
          <w:szCs w:val="24"/>
        </w:rPr>
        <w:t xml:space="preserve"> busca darnos aquell</w:t>
      </w:r>
      <w:r w:rsidR="008979C4">
        <w:rPr>
          <w:rFonts w:ascii="Times New Roman" w:eastAsia="Times New Roman" w:hAnsi="Times New Roman" w:cs="Times New Roman"/>
          <w:sz w:val="24"/>
          <w:szCs w:val="24"/>
        </w:rPr>
        <w:t>os primeros argumentos para darnos una visión a dichas interrogantes, a través de la mirada de los regímenes totalitarios del siglo XX.</w:t>
      </w:r>
    </w:p>
    <w:p w14:paraId="405B4B46" w14:textId="4822C04E" w:rsidR="009F04B9" w:rsidRDefault="009F04B9" w:rsidP="00347FB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 una gran facilidad para </w:t>
      </w:r>
      <w:r w:rsidR="00722E72">
        <w:rPr>
          <w:rFonts w:ascii="Times New Roman" w:eastAsia="Times New Roman" w:hAnsi="Times New Roman" w:cs="Times New Roman"/>
          <w:sz w:val="24"/>
          <w:szCs w:val="24"/>
        </w:rPr>
        <w:t>suprimi</w:t>
      </w:r>
      <w:r>
        <w:rPr>
          <w:rFonts w:ascii="Times New Roman" w:eastAsia="Times New Roman" w:hAnsi="Times New Roman" w:cs="Times New Roman"/>
          <w:sz w:val="24"/>
          <w:szCs w:val="24"/>
        </w:rPr>
        <w:t>r la historia, la historia que se construye en función de la memoria</w:t>
      </w:r>
      <w:r w:rsidR="00722E72">
        <w:rPr>
          <w:rFonts w:ascii="Times New Roman" w:eastAsia="Times New Roman" w:hAnsi="Times New Roman" w:cs="Times New Roman"/>
          <w:sz w:val="24"/>
          <w:szCs w:val="24"/>
        </w:rPr>
        <w:t xml:space="preserve">; y </w:t>
      </w:r>
      <w:r w:rsidR="00827D1E">
        <w:rPr>
          <w:rFonts w:ascii="Times New Roman" w:eastAsia="Times New Roman" w:hAnsi="Times New Roman" w:cs="Times New Roman"/>
          <w:sz w:val="24"/>
          <w:szCs w:val="24"/>
        </w:rPr>
        <w:t xml:space="preserve">en donde </w:t>
      </w:r>
      <w:r w:rsidR="00722E72">
        <w:rPr>
          <w:rFonts w:ascii="Times New Roman" w:eastAsia="Times New Roman" w:hAnsi="Times New Roman" w:cs="Times New Roman"/>
          <w:sz w:val="24"/>
          <w:szCs w:val="24"/>
        </w:rPr>
        <w:t>aquello fue muy bien ejecutado por los l</w:t>
      </w:r>
      <w:r w:rsidR="00D744FE">
        <w:rPr>
          <w:color w:val="FF0000"/>
          <w:sz w:val="32"/>
          <w:szCs w:val="24"/>
        </w:rPr>
        <w:t>(</w:t>
      </w:r>
      <w:r w:rsidR="00D744FE">
        <w:rPr>
          <w:color w:val="FF0000"/>
          <w:sz w:val="32"/>
          <w:szCs w:val="24"/>
        </w:rPr>
        <w:t>í</w:t>
      </w:r>
      <w:r w:rsidR="00D744FE">
        <w:rPr>
          <w:color w:val="FF0000"/>
          <w:sz w:val="32"/>
          <w:szCs w:val="24"/>
        </w:rPr>
        <w:t>)</w:t>
      </w:r>
      <w:r w:rsidR="00722E72">
        <w:rPr>
          <w:rFonts w:ascii="Times New Roman" w:eastAsia="Times New Roman" w:hAnsi="Times New Roman" w:cs="Times New Roman"/>
          <w:sz w:val="24"/>
          <w:szCs w:val="24"/>
        </w:rPr>
        <w:t>ideres de los regímenes totalitarios que entendían el</w:t>
      </w:r>
      <w:r w:rsidR="00722E72" w:rsidRPr="00722E72">
        <w:rPr>
          <w:rFonts w:ascii="Times New Roman" w:eastAsia="Times New Roman" w:hAnsi="Times New Roman" w:cs="Times New Roman"/>
          <w:i/>
          <w:iCs/>
          <w:sz w:val="24"/>
          <w:szCs w:val="24"/>
        </w:rPr>
        <w:t xml:space="preserve"> control de la información como una prioridad</w:t>
      </w:r>
      <w:r w:rsidR="00827D1E">
        <w:rPr>
          <w:rFonts w:ascii="Times New Roman" w:eastAsia="Times New Roman" w:hAnsi="Times New Roman" w:cs="Times New Roman"/>
          <w:i/>
          <w:iCs/>
          <w:sz w:val="24"/>
          <w:szCs w:val="24"/>
        </w:rPr>
        <w:t xml:space="preserve"> </w:t>
      </w:r>
      <w:r w:rsidR="00827D1E">
        <w:rPr>
          <w:rFonts w:ascii="Times New Roman" w:eastAsia="Times New Roman" w:hAnsi="Times New Roman" w:cs="Times New Roman"/>
          <w:sz w:val="24"/>
          <w:szCs w:val="24"/>
        </w:rPr>
        <w:t>(Pág.12, Todorov</w:t>
      </w:r>
      <w:r w:rsidR="00D744FE">
        <w:rPr>
          <w:rFonts w:ascii="Times New Roman" w:eastAsia="Times New Roman" w:hAnsi="Times New Roman" w:cs="Times New Roman"/>
          <w:sz w:val="24"/>
          <w:szCs w:val="24"/>
        </w:rPr>
        <w:t xml:space="preserve"> </w:t>
      </w:r>
      <w:r w:rsidR="00D744FE">
        <w:rPr>
          <w:color w:val="FF0000"/>
          <w:sz w:val="32"/>
          <w:szCs w:val="24"/>
        </w:rPr>
        <w:t>(</w:t>
      </w:r>
      <w:r w:rsidR="00D744FE">
        <w:rPr>
          <w:color w:val="FF0000"/>
          <w:sz w:val="32"/>
          <w:szCs w:val="24"/>
        </w:rPr>
        <w:t>falta el año de edición</w:t>
      </w:r>
      <w:r w:rsidR="00D744FE">
        <w:rPr>
          <w:color w:val="FF0000"/>
          <w:sz w:val="32"/>
          <w:szCs w:val="24"/>
        </w:rPr>
        <w:t>)</w:t>
      </w:r>
      <w:r w:rsidR="00827D1E">
        <w:rPr>
          <w:rFonts w:ascii="Times New Roman" w:eastAsia="Times New Roman" w:hAnsi="Times New Roman" w:cs="Times New Roman"/>
          <w:sz w:val="24"/>
          <w:szCs w:val="24"/>
        </w:rPr>
        <w:t>) Puesto que controlar la historia que los ciudadanos deben recordar, se convierte en una gran arma para tener dormida la conciencia</w:t>
      </w:r>
      <w:r w:rsidR="001E4CBE">
        <w:rPr>
          <w:rFonts w:ascii="Times New Roman" w:eastAsia="Times New Roman" w:hAnsi="Times New Roman" w:cs="Times New Roman"/>
          <w:sz w:val="24"/>
          <w:szCs w:val="24"/>
        </w:rPr>
        <w:t xml:space="preserve"> histórica </w:t>
      </w:r>
      <w:r w:rsidR="00855FFD">
        <w:rPr>
          <w:rFonts w:ascii="Times New Roman" w:eastAsia="Times New Roman" w:hAnsi="Times New Roman" w:cs="Times New Roman"/>
          <w:sz w:val="24"/>
          <w:szCs w:val="24"/>
        </w:rPr>
        <w:t>de los hechos que deben tener relevancia para la alineación de los intereses políticos. Y aunque, el poder ejercido en la fuerza y el demonio de los medios parece sobrepasar la memoria y dar paso al olvido, es</w:t>
      </w:r>
      <w:r w:rsidR="00692190">
        <w:rPr>
          <w:rFonts w:ascii="Times New Roman" w:eastAsia="Times New Roman" w:hAnsi="Times New Roman" w:cs="Times New Roman"/>
          <w:sz w:val="24"/>
          <w:szCs w:val="24"/>
        </w:rPr>
        <w:t xml:space="preserve"> aquella necesidad del conocer, lo que mueve a los hombres a combatir la gran oscuridad de la supresión de la memoria, aunque este implique el dar mayor valor a dicha faena que la vida por </w:t>
      </w:r>
      <w:r w:rsidR="00194E40">
        <w:rPr>
          <w:rFonts w:ascii="Times New Roman" w:eastAsia="Times New Roman" w:hAnsi="Times New Roman" w:cs="Times New Roman"/>
          <w:sz w:val="24"/>
          <w:szCs w:val="24"/>
        </w:rPr>
        <w:t>sí</w:t>
      </w:r>
      <w:r w:rsidR="00692190">
        <w:rPr>
          <w:rFonts w:ascii="Times New Roman" w:eastAsia="Times New Roman" w:hAnsi="Times New Roman" w:cs="Times New Roman"/>
          <w:sz w:val="24"/>
          <w:szCs w:val="24"/>
        </w:rPr>
        <w:t xml:space="preserve"> misma.</w:t>
      </w:r>
    </w:p>
    <w:p w14:paraId="003F5DDA" w14:textId="77087383" w:rsidR="00194E40" w:rsidRDefault="00206F20" w:rsidP="00347FB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aquel abismo del olvido, ¿solo se presenta en cuanto es exigida por aquellos que asumen el poder? ¿o existe en la naturaleza humana algunas circunstancias que nos obligan a caer en el olvido? </w:t>
      </w:r>
      <w:r w:rsidR="00AF1973">
        <w:rPr>
          <w:rFonts w:ascii="Times New Roman" w:eastAsia="Times New Roman" w:hAnsi="Times New Roman" w:cs="Times New Roman"/>
          <w:sz w:val="24"/>
          <w:szCs w:val="24"/>
        </w:rPr>
        <w:t xml:space="preserve">Hay en la experiencia humana, acontecimientos que impulsan a caer en la supresión de ideas por el gran grado de impacto que tienen en nuestra memoria, son como imágenes que surgen de golpe y no llegamos a saber procesar y por ende deseamos solo olvidarlas. Una de aquellas marginaciones de los recuerdos se produce ante la experiencia del duelo, siendo que, </w:t>
      </w:r>
      <w:r w:rsidR="00AF1973" w:rsidRPr="00AF1973">
        <w:rPr>
          <w:rFonts w:ascii="Times New Roman" w:eastAsia="Times New Roman" w:hAnsi="Times New Roman" w:cs="Times New Roman"/>
          <w:i/>
          <w:iCs/>
          <w:sz w:val="24"/>
          <w:szCs w:val="24"/>
        </w:rPr>
        <w:t>en un primer momento, nos negamos a admitir la pérdida que acabamos de sufrir, pero progresivamente, modificamos el estatuto de las imágenes, y cierto distanciamiento contribuye a atenuar el dolor.</w:t>
      </w:r>
      <w:r w:rsidR="00AF1973">
        <w:rPr>
          <w:rFonts w:ascii="Times New Roman" w:eastAsia="Times New Roman" w:hAnsi="Times New Roman" w:cs="Times New Roman"/>
          <w:i/>
          <w:iCs/>
          <w:sz w:val="24"/>
          <w:szCs w:val="24"/>
        </w:rPr>
        <w:t xml:space="preserve"> </w:t>
      </w:r>
      <w:r w:rsidR="00AF1973">
        <w:rPr>
          <w:rFonts w:ascii="Times New Roman" w:eastAsia="Times New Roman" w:hAnsi="Times New Roman" w:cs="Times New Roman"/>
          <w:sz w:val="24"/>
          <w:szCs w:val="24"/>
        </w:rPr>
        <w:t>(Pág.18, Todorov)</w:t>
      </w:r>
      <w:r w:rsidR="00F61617">
        <w:rPr>
          <w:rFonts w:ascii="Times New Roman" w:eastAsia="Times New Roman" w:hAnsi="Times New Roman" w:cs="Times New Roman"/>
          <w:sz w:val="24"/>
          <w:szCs w:val="24"/>
        </w:rPr>
        <w:t xml:space="preserve"> Otro ejemplo claro de aquel caer en el olvido, es ante las grandes revelaciones en referencia a la memoria pasada que añoraba oculta en nuestro subconsciente, aquella que nos exige una reinterpretación de nuestras estructurales mentales sobre ciertas configuraciones de espacio y tiempo, o las que son propias de la memoria familiar. Si bien, las dos anteriores hacen referencia a sucesos que ocurren de manera brusca, existen </w:t>
      </w:r>
      <w:r w:rsidR="007B6249">
        <w:rPr>
          <w:rFonts w:ascii="Times New Roman" w:eastAsia="Times New Roman" w:hAnsi="Times New Roman" w:cs="Times New Roman"/>
          <w:sz w:val="24"/>
          <w:szCs w:val="24"/>
        </w:rPr>
        <w:t xml:space="preserve">también aquella que proviene de la inocencia infantil y que escapan de nuestra retención, sin dejar de lado; que también pueden presentarse aquellas que son inaceptadas por el individuo presente, y por lo cual; </w:t>
      </w:r>
      <w:r w:rsidR="007B6249" w:rsidRPr="007B6249">
        <w:rPr>
          <w:rFonts w:ascii="Times New Roman" w:eastAsia="Times New Roman" w:hAnsi="Times New Roman" w:cs="Times New Roman"/>
          <w:i/>
          <w:iCs/>
          <w:sz w:val="24"/>
          <w:szCs w:val="24"/>
        </w:rPr>
        <w:t>aparta de su memoria viva y de su conciencia.</w:t>
      </w:r>
      <w:r w:rsidR="007B6249">
        <w:rPr>
          <w:rFonts w:ascii="Times New Roman" w:eastAsia="Times New Roman" w:hAnsi="Times New Roman" w:cs="Times New Roman"/>
          <w:i/>
          <w:iCs/>
          <w:sz w:val="24"/>
          <w:szCs w:val="24"/>
        </w:rPr>
        <w:t xml:space="preserve"> </w:t>
      </w:r>
      <w:r w:rsidR="007B6249">
        <w:rPr>
          <w:rFonts w:ascii="Times New Roman" w:eastAsia="Times New Roman" w:hAnsi="Times New Roman" w:cs="Times New Roman"/>
          <w:sz w:val="24"/>
          <w:szCs w:val="24"/>
        </w:rPr>
        <w:t>(Pág.18, Todorov)</w:t>
      </w:r>
    </w:p>
    <w:p w14:paraId="1A4453E4" w14:textId="6ADDC35F" w:rsidR="005A09A7" w:rsidRDefault="00355689" w:rsidP="00347FB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parece haberse</w:t>
      </w:r>
      <w:r w:rsidR="0023151F">
        <w:rPr>
          <w:rFonts w:ascii="Times New Roman" w:eastAsia="Times New Roman" w:hAnsi="Times New Roman" w:cs="Times New Roman"/>
          <w:sz w:val="24"/>
          <w:szCs w:val="24"/>
        </w:rPr>
        <w:t xml:space="preserve"> visto infundido en aquella falaz naturaleza de lo nuevo, que conduce al olvido</w:t>
      </w:r>
      <w:r w:rsidR="005673DC">
        <w:rPr>
          <w:rFonts w:ascii="Times New Roman" w:eastAsia="Times New Roman" w:hAnsi="Times New Roman" w:cs="Times New Roman"/>
          <w:sz w:val="24"/>
          <w:szCs w:val="24"/>
        </w:rPr>
        <w:t xml:space="preserve">, </w:t>
      </w:r>
      <w:r w:rsidR="005673DC" w:rsidRPr="005673DC">
        <w:rPr>
          <w:rFonts w:ascii="Times New Roman" w:eastAsia="Times New Roman" w:hAnsi="Times New Roman" w:cs="Times New Roman"/>
          <w:i/>
          <w:iCs/>
          <w:sz w:val="24"/>
          <w:szCs w:val="24"/>
        </w:rPr>
        <w:t>la ciencia ha perdido muchas de sus prerrogativas</w:t>
      </w:r>
      <w:r w:rsidR="005673DC">
        <w:rPr>
          <w:rFonts w:ascii="Times New Roman" w:eastAsia="Times New Roman" w:hAnsi="Times New Roman" w:cs="Times New Roman"/>
          <w:sz w:val="24"/>
          <w:szCs w:val="24"/>
        </w:rPr>
        <w:t xml:space="preserve"> (Pág.16, Todorov), e incluso </w:t>
      </w:r>
      <w:r w:rsidR="005673DC">
        <w:rPr>
          <w:rFonts w:ascii="Times New Roman" w:eastAsia="Times New Roman" w:hAnsi="Times New Roman" w:cs="Times New Roman"/>
          <w:sz w:val="24"/>
          <w:szCs w:val="24"/>
        </w:rPr>
        <w:lastRenderedPageBreak/>
        <w:t xml:space="preserve">el arte se encuentra en una constante innovación, la invención y la originalidad, todo se difumina rápidamente y el presente se convierte en memoria pasada que no llega a perdurar lo suficiente como para poder llegar a una interiorización profunda de nuestro siempre cambiante entorno. </w:t>
      </w:r>
      <w:r w:rsidR="003B0F6D">
        <w:rPr>
          <w:rFonts w:ascii="Times New Roman" w:eastAsia="Times New Roman" w:hAnsi="Times New Roman" w:cs="Times New Roman"/>
          <w:sz w:val="24"/>
          <w:szCs w:val="24"/>
        </w:rPr>
        <w:t xml:space="preserve">¿Cómo puede el hombre sobrellevar falaz </w:t>
      </w:r>
      <w:r w:rsidR="003649FE">
        <w:rPr>
          <w:rFonts w:ascii="Times New Roman" w:eastAsia="Times New Roman" w:hAnsi="Times New Roman" w:cs="Times New Roman"/>
          <w:sz w:val="24"/>
          <w:szCs w:val="24"/>
        </w:rPr>
        <w:t>condición de</w:t>
      </w:r>
      <w:r w:rsidR="003B0F6D">
        <w:rPr>
          <w:rFonts w:ascii="Times New Roman" w:eastAsia="Times New Roman" w:hAnsi="Times New Roman" w:cs="Times New Roman"/>
          <w:sz w:val="24"/>
          <w:szCs w:val="24"/>
        </w:rPr>
        <w:t xml:space="preserve"> la propia sociedad que lo rodea?</w:t>
      </w:r>
      <w:r w:rsidR="003649FE">
        <w:rPr>
          <w:rFonts w:ascii="Times New Roman" w:eastAsia="Times New Roman" w:hAnsi="Times New Roman" w:cs="Times New Roman"/>
          <w:sz w:val="24"/>
          <w:szCs w:val="24"/>
        </w:rPr>
        <w:t xml:space="preserve"> Cada significado que de la memoria varía según el tiempo y las esferas que componen la vida social, </w:t>
      </w:r>
      <w:r w:rsidR="00866A10">
        <w:rPr>
          <w:rFonts w:ascii="Times New Roman" w:eastAsia="Times New Roman" w:hAnsi="Times New Roman" w:cs="Times New Roman"/>
          <w:sz w:val="24"/>
          <w:szCs w:val="24"/>
        </w:rPr>
        <w:t>que,</w:t>
      </w:r>
      <w:r w:rsidR="003649FE">
        <w:rPr>
          <w:rFonts w:ascii="Times New Roman" w:eastAsia="Times New Roman" w:hAnsi="Times New Roman" w:cs="Times New Roman"/>
          <w:sz w:val="24"/>
          <w:szCs w:val="24"/>
        </w:rPr>
        <w:t xml:space="preserve"> aunque diverso; todo se interrelaciona a través de configuraciones diferentes.</w:t>
      </w:r>
    </w:p>
    <w:p w14:paraId="16FC8632" w14:textId="09506073" w:rsidR="00866A10" w:rsidRDefault="00866A10" w:rsidP="00347FB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la revalorización de la memoria, ante la necesidad autoimpuesta de los nuevos designios del olvido, tener en cuenta que aquella memoria será la base para formular los principios primarios de justicia. Todo aquello en base a las experiencias que vamos viviendo y asumiendo como recuerdos y que son resguardados en el amplio y finito baúl de la memoria, y en donde; </w:t>
      </w:r>
      <w:r w:rsidRPr="00866A10">
        <w:rPr>
          <w:rFonts w:ascii="Times New Roman" w:eastAsia="Times New Roman" w:hAnsi="Times New Roman" w:cs="Times New Roman"/>
          <w:i/>
          <w:iCs/>
          <w:sz w:val="24"/>
          <w:szCs w:val="24"/>
        </w:rPr>
        <w:t>el pasado se convierte por tanto en principio de acción para el presente</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(Pág.</w:t>
      </w:r>
      <w:r w:rsidR="00892FE5">
        <w:rPr>
          <w:rFonts w:ascii="Times New Roman" w:eastAsia="Times New Roman" w:hAnsi="Times New Roman" w:cs="Times New Roman"/>
          <w:sz w:val="24"/>
          <w:szCs w:val="24"/>
        </w:rPr>
        <w:t>22</w:t>
      </w:r>
      <w:r>
        <w:rPr>
          <w:rFonts w:ascii="Times New Roman" w:eastAsia="Times New Roman" w:hAnsi="Times New Roman" w:cs="Times New Roman"/>
          <w:sz w:val="24"/>
          <w:szCs w:val="24"/>
        </w:rPr>
        <w:t>, Todorov)</w:t>
      </w:r>
      <w:r w:rsidR="00FA6B12">
        <w:rPr>
          <w:rFonts w:ascii="Times New Roman" w:eastAsia="Times New Roman" w:hAnsi="Times New Roman" w:cs="Times New Roman"/>
          <w:sz w:val="24"/>
          <w:szCs w:val="24"/>
        </w:rPr>
        <w:t xml:space="preserve"> Es así que podremos evaluar nuestras lecciones interiorizadas de la manera más propicia, y aprendiendo de los que nos antecedieron y lucharon por la revelación antes que la privación; en conjunto con ciertos criterios universales, podremos sostener el dialogo colectivo y la formación de una sociedad que no se deja caer en los abusos de la memoria.</w:t>
      </w:r>
    </w:p>
    <w:p w14:paraId="6B90CA28" w14:textId="2CA86213" w:rsidR="00D744FE" w:rsidRDefault="00D744FE" w:rsidP="00347FB5">
      <w:pPr>
        <w:spacing w:line="276" w:lineRule="auto"/>
        <w:jc w:val="both"/>
        <w:rPr>
          <w:rFonts w:ascii="Times New Roman" w:eastAsia="Times New Roman" w:hAnsi="Times New Roman" w:cs="Times New Roman"/>
          <w:sz w:val="24"/>
          <w:szCs w:val="24"/>
        </w:rPr>
      </w:pPr>
    </w:p>
    <w:p w14:paraId="52C73FB4" w14:textId="19E63006" w:rsidR="00D744FE" w:rsidRDefault="00D744FE" w:rsidP="00347FB5">
      <w:pPr>
        <w:spacing w:line="276" w:lineRule="auto"/>
        <w:jc w:val="both"/>
        <w:rPr>
          <w:color w:val="FF0000"/>
          <w:sz w:val="32"/>
          <w:szCs w:val="24"/>
        </w:rPr>
      </w:pPr>
      <w:r>
        <w:rPr>
          <w:color w:val="FF0000"/>
          <w:sz w:val="32"/>
          <w:szCs w:val="24"/>
        </w:rPr>
        <w:t>Muy bien, hubiera sido bueno que incluyas el aspecto de la “memoria ejemplar”. ¡Buen trabajo!</w:t>
      </w:r>
    </w:p>
    <w:p w14:paraId="2ECD0FBA" w14:textId="69E5E23D" w:rsidR="00D744FE" w:rsidRPr="00827D1E" w:rsidRDefault="00D744FE" w:rsidP="00347FB5">
      <w:pPr>
        <w:spacing w:line="276" w:lineRule="auto"/>
        <w:jc w:val="both"/>
        <w:rPr>
          <w:rFonts w:ascii="Times New Roman" w:eastAsia="Times New Roman" w:hAnsi="Times New Roman" w:cs="Times New Roman"/>
          <w:sz w:val="24"/>
          <w:szCs w:val="24"/>
        </w:rPr>
      </w:pPr>
      <w:r>
        <w:rPr>
          <w:color w:val="FF0000"/>
          <w:sz w:val="32"/>
          <w:szCs w:val="24"/>
        </w:rPr>
        <w:t>Nota: 16</w:t>
      </w:r>
      <w:bookmarkStart w:id="0" w:name="_GoBack"/>
      <w:bookmarkEnd w:id="0"/>
    </w:p>
    <w:sectPr w:rsidR="00D744FE" w:rsidRPr="00827D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27102" w14:textId="77777777" w:rsidR="005C3B67" w:rsidRDefault="005C3B67" w:rsidP="00131A28">
      <w:pPr>
        <w:spacing w:after="0" w:line="240" w:lineRule="auto"/>
      </w:pPr>
      <w:r>
        <w:separator/>
      </w:r>
    </w:p>
  </w:endnote>
  <w:endnote w:type="continuationSeparator" w:id="0">
    <w:p w14:paraId="29743BB3" w14:textId="77777777" w:rsidR="005C3B67" w:rsidRDefault="005C3B67" w:rsidP="0013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BBBD3" w14:textId="77777777" w:rsidR="005C3B67" w:rsidRDefault="005C3B67" w:rsidP="00131A28">
      <w:pPr>
        <w:spacing w:after="0" w:line="240" w:lineRule="auto"/>
      </w:pPr>
      <w:r>
        <w:separator/>
      </w:r>
    </w:p>
  </w:footnote>
  <w:footnote w:type="continuationSeparator" w:id="0">
    <w:p w14:paraId="4912DD18" w14:textId="77777777" w:rsidR="005C3B67" w:rsidRDefault="005C3B67" w:rsidP="00131A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03"/>
    <w:rsid w:val="00017A6B"/>
    <w:rsid w:val="00047E8C"/>
    <w:rsid w:val="000F317F"/>
    <w:rsid w:val="00131A28"/>
    <w:rsid w:val="001401C4"/>
    <w:rsid w:val="0014749B"/>
    <w:rsid w:val="00151635"/>
    <w:rsid w:val="00191674"/>
    <w:rsid w:val="00194E40"/>
    <w:rsid w:val="001E4CBE"/>
    <w:rsid w:val="00206F20"/>
    <w:rsid w:val="00223D1D"/>
    <w:rsid w:val="0023151F"/>
    <w:rsid w:val="00321EC5"/>
    <w:rsid w:val="003302F9"/>
    <w:rsid w:val="00347FB5"/>
    <w:rsid w:val="00355689"/>
    <w:rsid w:val="003649FE"/>
    <w:rsid w:val="003728CB"/>
    <w:rsid w:val="0038171B"/>
    <w:rsid w:val="003849DE"/>
    <w:rsid w:val="003A11F3"/>
    <w:rsid w:val="003B0F6D"/>
    <w:rsid w:val="003F0901"/>
    <w:rsid w:val="003F6D1D"/>
    <w:rsid w:val="004538A9"/>
    <w:rsid w:val="004B3D95"/>
    <w:rsid w:val="004E3F66"/>
    <w:rsid w:val="00504F0C"/>
    <w:rsid w:val="005673DC"/>
    <w:rsid w:val="00592E97"/>
    <w:rsid w:val="005A09A7"/>
    <w:rsid w:val="005C3B67"/>
    <w:rsid w:val="005D2C73"/>
    <w:rsid w:val="005D4E20"/>
    <w:rsid w:val="005F7122"/>
    <w:rsid w:val="005F7B57"/>
    <w:rsid w:val="00640597"/>
    <w:rsid w:val="00655710"/>
    <w:rsid w:val="00664F90"/>
    <w:rsid w:val="006655B4"/>
    <w:rsid w:val="00685E22"/>
    <w:rsid w:val="00692190"/>
    <w:rsid w:val="006A4935"/>
    <w:rsid w:val="00722E72"/>
    <w:rsid w:val="00743769"/>
    <w:rsid w:val="007B6249"/>
    <w:rsid w:val="007C69CF"/>
    <w:rsid w:val="007E2953"/>
    <w:rsid w:val="007E30A3"/>
    <w:rsid w:val="00824E77"/>
    <w:rsid w:val="00827D1E"/>
    <w:rsid w:val="008510A0"/>
    <w:rsid w:val="00855FFD"/>
    <w:rsid w:val="00866A10"/>
    <w:rsid w:val="00885931"/>
    <w:rsid w:val="00890B4F"/>
    <w:rsid w:val="00892FE5"/>
    <w:rsid w:val="008979C4"/>
    <w:rsid w:val="008F49BB"/>
    <w:rsid w:val="00914125"/>
    <w:rsid w:val="009F04B9"/>
    <w:rsid w:val="00A6717C"/>
    <w:rsid w:val="00A77C3B"/>
    <w:rsid w:val="00A86DCC"/>
    <w:rsid w:val="00A97773"/>
    <w:rsid w:val="00AB34B8"/>
    <w:rsid w:val="00AF1973"/>
    <w:rsid w:val="00AF21AA"/>
    <w:rsid w:val="00BC57EA"/>
    <w:rsid w:val="00BF1E05"/>
    <w:rsid w:val="00C02332"/>
    <w:rsid w:val="00C57F60"/>
    <w:rsid w:val="00CF003E"/>
    <w:rsid w:val="00D03A09"/>
    <w:rsid w:val="00D435D0"/>
    <w:rsid w:val="00D744FE"/>
    <w:rsid w:val="00DB1BF9"/>
    <w:rsid w:val="00DE3E01"/>
    <w:rsid w:val="00DF5603"/>
    <w:rsid w:val="00E13CC6"/>
    <w:rsid w:val="00E86E08"/>
    <w:rsid w:val="00EF137F"/>
    <w:rsid w:val="00F351C1"/>
    <w:rsid w:val="00F61617"/>
    <w:rsid w:val="00F84335"/>
    <w:rsid w:val="00FA6B12"/>
    <w:rsid w:val="00FD364E"/>
    <w:rsid w:val="00FD627E"/>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006FF"/>
  <w15:chartTrackingRefBased/>
  <w15:docId w15:val="{66DAAC4F-C0DF-41DB-8180-C40C74E5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03"/>
    <w:rPr>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57EA"/>
    <w:rPr>
      <w:color w:val="0563C1" w:themeColor="hyperlink"/>
      <w:u w:val="single"/>
    </w:rPr>
  </w:style>
  <w:style w:type="character" w:customStyle="1" w:styleId="UnresolvedMention">
    <w:name w:val="Unresolved Mention"/>
    <w:basedOn w:val="Fuentedeprrafopredeter"/>
    <w:uiPriority w:val="99"/>
    <w:semiHidden/>
    <w:unhideWhenUsed/>
    <w:rsid w:val="00BC57EA"/>
    <w:rPr>
      <w:color w:val="605E5C"/>
      <w:shd w:val="clear" w:color="auto" w:fill="E1DFDD"/>
    </w:rPr>
  </w:style>
  <w:style w:type="paragraph" w:styleId="Encabezado">
    <w:name w:val="header"/>
    <w:basedOn w:val="Normal"/>
    <w:link w:val="EncabezadoCar"/>
    <w:uiPriority w:val="99"/>
    <w:unhideWhenUsed/>
    <w:rsid w:val="00131A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1A28"/>
    <w:rPr>
      <w:lang w:eastAsia="es-MX"/>
    </w:rPr>
  </w:style>
  <w:style w:type="paragraph" w:styleId="Piedepgina">
    <w:name w:val="footer"/>
    <w:basedOn w:val="Normal"/>
    <w:link w:val="PiedepginaCar"/>
    <w:uiPriority w:val="99"/>
    <w:unhideWhenUsed/>
    <w:rsid w:val="00131A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1A28"/>
    <w:rPr>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3</Pages>
  <Words>793</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Lucila Legonia Valles</dc:creator>
  <cp:keywords/>
  <dc:description/>
  <cp:lastModifiedBy>Usuario de Windows</cp:lastModifiedBy>
  <cp:revision>45</cp:revision>
  <dcterms:created xsi:type="dcterms:W3CDTF">2022-04-26T22:10:00Z</dcterms:created>
  <dcterms:modified xsi:type="dcterms:W3CDTF">2022-05-16T02:45:00Z</dcterms:modified>
</cp:coreProperties>
</file>