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942"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Tabla de diseño de contenido"/>
      </w:tblPr>
      <w:tblGrid>
        <w:gridCol w:w="953"/>
        <w:gridCol w:w="511"/>
        <w:gridCol w:w="8478"/>
      </w:tblGrid>
      <w:tr w:rsidR="00F226C9" w:rsidRPr="00867ED1" w:rsidTr="00867ED1">
        <w:trPr>
          <w:trHeight w:val="618"/>
        </w:trPr>
        <w:tc>
          <w:tcPr>
            <w:tcW w:w="953" w:type="dxa"/>
            <w:shd w:val="clear" w:color="auto" w:fill="3A3A3A" w:themeFill="text2"/>
          </w:tcPr>
          <w:p w:rsidR="00F226C9" w:rsidRPr="00867ED1" w:rsidRDefault="00F226C9">
            <w:pPr>
              <w:spacing w:before="260"/>
              <w:rPr>
                <w:rFonts w:ascii="Times New Roman" w:hAnsi="Times New Roman" w:cs="Times New Roman"/>
              </w:rPr>
            </w:pPr>
          </w:p>
        </w:tc>
        <w:tc>
          <w:tcPr>
            <w:tcW w:w="511" w:type="dxa"/>
          </w:tcPr>
          <w:p w:rsidR="00F226C9" w:rsidRPr="00867ED1" w:rsidRDefault="00F226C9">
            <w:pPr>
              <w:spacing w:before="260"/>
              <w:rPr>
                <w:rFonts w:ascii="Times New Roman" w:hAnsi="Times New Roman" w:cs="Times New Roman"/>
              </w:rPr>
            </w:pPr>
          </w:p>
        </w:tc>
        <w:tc>
          <w:tcPr>
            <w:tcW w:w="8478" w:type="dxa"/>
          </w:tcPr>
          <w:p w:rsidR="00F226C9" w:rsidRPr="00867ED1" w:rsidRDefault="00867ED1">
            <w:pPr>
              <w:pStyle w:val="Ttulo"/>
              <w:rPr>
                <w:rFonts w:ascii="Times New Roman" w:hAnsi="Times New Roman" w:cs="Times New Roman"/>
                <w:color w:val="000000" w:themeColor="text1"/>
                <w:sz w:val="74"/>
                <w:szCs w:val="74"/>
              </w:rPr>
            </w:pPr>
            <w:r w:rsidRPr="00867ED1">
              <w:rPr>
                <w:rFonts w:ascii="Times New Roman" w:hAnsi="Times New Roman" w:cs="Times New Roman"/>
                <w:color w:val="000000" w:themeColor="text1"/>
                <w:sz w:val="74"/>
                <w:szCs w:val="74"/>
              </w:rPr>
              <w:t>Ensayo Final</w:t>
            </w:r>
          </w:p>
          <w:p w:rsidR="00F226C9" w:rsidRPr="00867ED1" w:rsidRDefault="00867ED1">
            <w:pPr>
              <w:pStyle w:val="Subttulo"/>
              <w:rPr>
                <w:rFonts w:ascii="Times New Roman" w:hAnsi="Times New Roman" w:cs="Times New Roman"/>
              </w:rPr>
            </w:pPr>
            <w:r w:rsidRPr="00867ED1">
              <w:rPr>
                <w:rFonts w:ascii="Times New Roman" w:hAnsi="Times New Roman" w:cs="Times New Roman"/>
                <w:color w:val="000000" w:themeColor="text1"/>
                <w:sz w:val="36"/>
                <w:szCs w:val="21"/>
              </w:rPr>
              <w:t>Pensamiento Crítico</w:t>
            </w:r>
          </w:p>
        </w:tc>
      </w:tr>
    </w:tbl>
    <w:p w:rsidR="00867ED1" w:rsidRPr="00867ED1" w:rsidRDefault="00867ED1" w:rsidP="00867ED1">
      <w:pPr>
        <w:pStyle w:val="Ttulo1"/>
        <w:rPr>
          <w:rFonts w:ascii="Times New Roman" w:hAnsi="Times New Roman" w:cs="Times New Roman"/>
          <w:b w:val="0"/>
          <w:bCs/>
          <w:color w:val="000000" w:themeColor="text1"/>
          <w:sz w:val="24"/>
          <w:szCs w:val="16"/>
        </w:rPr>
      </w:pPr>
      <w:r w:rsidRPr="00867ED1">
        <w:rPr>
          <w:rFonts w:ascii="Times New Roman" w:hAnsi="Times New Roman" w:cs="Times New Roman"/>
          <w:b w:val="0"/>
          <w:bCs/>
          <w:caps w:val="0"/>
          <w:color w:val="000000" w:themeColor="text1"/>
          <w:sz w:val="24"/>
          <w:szCs w:val="16"/>
        </w:rPr>
        <w:t>Segunda parte, Guadalupe Viera Briceño</w:t>
      </w:r>
    </w:p>
    <w:p w:rsidR="00F226C9" w:rsidRPr="00867ED1" w:rsidRDefault="00867ED1" w:rsidP="00867ED1">
      <w:pPr>
        <w:pStyle w:val="Ttulo2"/>
        <w:spacing w:line="360" w:lineRule="auto"/>
        <w:jc w:val="both"/>
        <w:rPr>
          <w:rFonts w:ascii="Times New Roman" w:hAnsi="Times New Roman" w:cs="Times New Roman"/>
          <w:color w:val="000000" w:themeColor="text1"/>
          <w:sz w:val="24"/>
          <w:szCs w:val="24"/>
        </w:rPr>
      </w:pPr>
      <w:r w:rsidRPr="00867ED1">
        <w:rPr>
          <w:rFonts w:ascii="Times New Roman" w:hAnsi="Times New Roman" w:cs="Times New Roman"/>
          <w:color w:val="000000" w:themeColor="text1"/>
          <w:sz w:val="24"/>
          <w:szCs w:val="24"/>
        </w:rPr>
        <w:t>Introducción</w:t>
      </w:r>
    </w:p>
    <w:p w:rsidR="00867ED1" w:rsidRDefault="00867ED1" w:rsidP="00867ED1">
      <w:pPr>
        <w:spacing w:line="360" w:lineRule="auto"/>
        <w:jc w:val="both"/>
        <w:rPr>
          <w:rFonts w:ascii="Times New Roman" w:hAnsi="Times New Roman" w:cs="Times New Roman"/>
          <w:color w:val="000000" w:themeColor="text1"/>
          <w:sz w:val="24"/>
          <w:szCs w:val="24"/>
        </w:rPr>
      </w:pPr>
      <w:r w:rsidRPr="00C0589B">
        <w:rPr>
          <w:rFonts w:ascii="Times New Roman" w:hAnsi="Times New Roman" w:cs="Times New Roman"/>
          <w:color w:val="000000" w:themeColor="text1"/>
          <w:sz w:val="24"/>
          <w:szCs w:val="24"/>
        </w:rPr>
        <w:t>En la actualidad, el contar con el derecho a una educación dentro del sistema de los derechos humanos es un privilegio</w:t>
      </w:r>
      <w:r>
        <w:rPr>
          <w:rFonts w:ascii="Times New Roman" w:hAnsi="Times New Roman" w:cs="Times New Roman"/>
          <w:color w:val="000000" w:themeColor="text1"/>
          <w:sz w:val="24"/>
          <w:szCs w:val="24"/>
        </w:rPr>
        <w:t xml:space="preserve"> sin negación</w:t>
      </w:r>
      <w:r w:rsidRPr="00C0589B">
        <w:rPr>
          <w:rFonts w:ascii="Times New Roman" w:hAnsi="Times New Roman" w:cs="Times New Roman"/>
          <w:color w:val="000000" w:themeColor="text1"/>
          <w:sz w:val="24"/>
          <w:szCs w:val="24"/>
        </w:rPr>
        <w:t xml:space="preserve">, sin embargo, </w:t>
      </w:r>
      <w:r>
        <w:rPr>
          <w:rFonts w:ascii="Times New Roman" w:hAnsi="Times New Roman" w:cs="Times New Roman"/>
          <w:color w:val="000000" w:themeColor="text1"/>
          <w:sz w:val="24"/>
          <w:szCs w:val="24"/>
        </w:rPr>
        <w:t>este s</w:t>
      </w:r>
      <w:r w:rsidRPr="00C0589B">
        <w:rPr>
          <w:rFonts w:ascii="Times New Roman" w:hAnsi="Times New Roman" w:cs="Times New Roman"/>
          <w:color w:val="000000" w:themeColor="text1"/>
          <w:sz w:val="24"/>
          <w:szCs w:val="24"/>
        </w:rPr>
        <w:t xml:space="preserve">e ve más </w:t>
      </w:r>
      <w:r>
        <w:rPr>
          <w:rFonts w:ascii="Times New Roman" w:hAnsi="Times New Roman" w:cs="Times New Roman"/>
          <w:color w:val="000000" w:themeColor="text1"/>
          <w:sz w:val="24"/>
          <w:szCs w:val="24"/>
        </w:rPr>
        <w:t>“</w:t>
      </w:r>
      <w:r w:rsidRPr="00C0589B">
        <w:rPr>
          <w:rFonts w:ascii="Times New Roman" w:hAnsi="Times New Roman" w:cs="Times New Roman"/>
          <w:color w:val="000000" w:themeColor="text1"/>
          <w:sz w:val="24"/>
          <w:szCs w:val="24"/>
        </w:rPr>
        <w:t>reflejado</w:t>
      </w:r>
      <w:r>
        <w:rPr>
          <w:rFonts w:ascii="Times New Roman" w:hAnsi="Times New Roman" w:cs="Times New Roman"/>
          <w:color w:val="000000" w:themeColor="text1"/>
          <w:sz w:val="24"/>
          <w:szCs w:val="24"/>
        </w:rPr>
        <w:t>”</w:t>
      </w:r>
      <w:r w:rsidRPr="00C0589B">
        <w:rPr>
          <w:rFonts w:ascii="Times New Roman" w:hAnsi="Times New Roman" w:cs="Times New Roman"/>
          <w:color w:val="000000" w:themeColor="text1"/>
          <w:sz w:val="24"/>
          <w:szCs w:val="24"/>
        </w:rPr>
        <w:t xml:space="preserve"> cuando uno sale de las aulas del colegio y pasa</w:t>
      </w:r>
      <w:r>
        <w:rPr>
          <w:rFonts w:ascii="Times New Roman" w:hAnsi="Times New Roman" w:cs="Times New Roman"/>
          <w:color w:val="000000" w:themeColor="text1"/>
          <w:sz w:val="24"/>
          <w:szCs w:val="24"/>
        </w:rPr>
        <w:t xml:space="preserve"> a</w:t>
      </w:r>
      <w:r w:rsidRPr="00C0589B">
        <w:rPr>
          <w:rFonts w:ascii="Times New Roman" w:hAnsi="Times New Roman" w:cs="Times New Roman"/>
          <w:color w:val="000000" w:themeColor="text1"/>
          <w:sz w:val="24"/>
          <w:szCs w:val="24"/>
        </w:rPr>
        <w:t xml:space="preserve"> las áreas de la vida, en dónde, si no hay un título </w:t>
      </w:r>
      <w:r>
        <w:rPr>
          <w:rFonts w:ascii="Times New Roman" w:hAnsi="Times New Roman" w:cs="Times New Roman"/>
          <w:color w:val="000000" w:themeColor="text1"/>
          <w:sz w:val="24"/>
          <w:szCs w:val="24"/>
        </w:rPr>
        <w:t>universitario (</w:t>
      </w:r>
      <w:r w:rsidRPr="00C0589B">
        <w:rPr>
          <w:rFonts w:ascii="Times New Roman" w:hAnsi="Times New Roman" w:cs="Times New Roman"/>
          <w:color w:val="000000" w:themeColor="text1"/>
          <w:sz w:val="24"/>
          <w:szCs w:val="24"/>
        </w:rPr>
        <w:t>mayoritariamente</w:t>
      </w:r>
      <w:r>
        <w:rPr>
          <w:rFonts w:ascii="Times New Roman" w:hAnsi="Times New Roman" w:cs="Times New Roman"/>
          <w:color w:val="000000" w:themeColor="text1"/>
          <w:sz w:val="24"/>
          <w:szCs w:val="24"/>
        </w:rPr>
        <w:t>)</w:t>
      </w:r>
      <w:r w:rsidRPr="00C0589B">
        <w:rPr>
          <w:rFonts w:ascii="Times New Roman" w:hAnsi="Times New Roman" w:cs="Times New Roman"/>
          <w:color w:val="000000" w:themeColor="text1"/>
          <w:sz w:val="24"/>
          <w:szCs w:val="24"/>
        </w:rPr>
        <w:t xml:space="preserve"> se es negado una evolución introspectiva como social</w:t>
      </w:r>
      <w:r>
        <w:rPr>
          <w:rFonts w:ascii="Times New Roman" w:hAnsi="Times New Roman" w:cs="Times New Roman"/>
          <w:color w:val="000000" w:themeColor="text1"/>
          <w:sz w:val="24"/>
          <w:szCs w:val="24"/>
        </w:rPr>
        <w:t xml:space="preserve"> de la persona. Entonces, saber acerca de la orientación vocacional sobre una futura carrera universitaria es necesario. Esta nos prepara a que nos identifiquemos con muchos de los factores que nos hacen nosotros mismos (prioridades, intereses y capacidades) frente a una realidad en donde uno se defenderá profesionalmente debido a su elección de vida. Exponiendo mejor todo: Esta elección de vida es considerada un reto porque esto marca un antes y un después muy importante entre el orgullo de haber hecho lo que uno quería/sentía con respecto a sus aptitudes o el desagrado de haber seguido algo “de estatus” por la necesidad monetaria a que no haya mercado para ese interés pensado. Y de la que, es esta última mención, lo que da el inicio a este ensayo; gracias a los videos continuos que hemos estado viendo acerca de la pos-modernidad: las significaciones imaginarias podemos comprender que, actualmente, lo que se prioriza más que un desarrollo interpersonal y/o habilidades externas (sea en el área de ciencias, matemáticas, física, biología, comunicaciones, entre otros) es el dinero. </w:t>
      </w:r>
      <w:r w:rsidRPr="00D1528A">
        <w:rPr>
          <w:rFonts w:ascii="Times New Roman" w:hAnsi="Times New Roman" w:cs="Times New Roman"/>
          <w:color w:val="000000" w:themeColor="text1"/>
          <w:sz w:val="24"/>
          <w:szCs w:val="24"/>
        </w:rPr>
        <w:t>Es que</w:t>
      </w:r>
      <w:r>
        <w:rPr>
          <w:rFonts w:ascii="Times New Roman" w:hAnsi="Times New Roman" w:cs="Times New Roman"/>
          <w:i/>
          <w:iCs/>
          <w:color w:val="000000" w:themeColor="text1"/>
          <w:sz w:val="24"/>
          <w:szCs w:val="24"/>
        </w:rPr>
        <w:t xml:space="preserve"> “sin el dinero uno no es nadie” </w:t>
      </w:r>
      <w:r>
        <w:rPr>
          <w:rFonts w:ascii="Times New Roman" w:hAnsi="Times New Roman" w:cs="Times New Roman"/>
          <w:color w:val="000000" w:themeColor="text1"/>
          <w:sz w:val="24"/>
          <w:szCs w:val="24"/>
        </w:rPr>
        <w:t xml:space="preserve">muchos lo han mencionado durante generaciones en generaciones, así que, es normal que a jóvenes salientes al mundo real esto los atormente en su decisión de vida. Desde la presión familiar de que se siga un negocio que ha pasado a través de los años por todos los integrantes de la familia o que el mercado muchas veces da la espalda a carreras que son necesarias para el bien común (en sí, las carreras de humanidades y/o artísticas) porque no son muy reconocidas como otras que siempre están presentes en las conversaciones sociales, orillan a que uno opte por lo más </w:t>
      </w:r>
      <w:r>
        <w:rPr>
          <w:rFonts w:ascii="Times New Roman" w:hAnsi="Times New Roman" w:cs="Times New Roman"/>
          <w:i/>
          <w:iCs/>
          <w:color w:val="000000" w:themeColor="text1"/>
          <w:sz w:val="24"/>
          <w:szCs w:val="24"/>
        </w:rPr>
        <w:t xml:space="preserve">ideal </w:t>
      </w:r>
      <w:r>
        <w:rPr>
          <w:rFonts w:ascii="Times New Roman" w:hAnsi="Times New Roman" w:cs="Times New Roman"/>
          <w:color w:val="000000" w:themeColor="text1"/>
          <w:sz w:val="24"/>
          <w:szCs w:val="24"/>
        </w:rPr>
        <w:t xml:space="preserve">(o lo contrario a los goces de uno). Indicado, este tema es tan significativo que, en una vista propia, uno sigue preguntándose, hasta ahora, con su carrera que va evolucionando constantemente </w:t>
      </w:r>
      <w:r>
        <w:rPr>
          <w:rFonts w:ascii="Times New Roman" w:hAnsi="Times New Roman" w:cs="Times New Roman"/>
          <w:color w:val="000000" w:themeColor="text1"/>
          <w:sz w:val="24"/>
          <w:szCs w:val="24"/>
        </w:rPr>
        <w:lastRenderedPageBreak/>
        <w:t>en cada semestre: ¿he tomado la decisión correcta? ¿no llegaré a morir de hambre? ¿podré vivir con los días? ¿me daré mis gustos</w:t>
      </w:r>
      <w:r>
        <w:rPr>
          <w:rFonts w:ascii="Times New Roman" w:hAnsi="Times New Roman" w:cs="Times New Roman"/>
          <w:color w:val="000000" w:themeColor="text1"/>
          <w:sz w:val="24"/>
          <w:szCs w:val="24"/>
        </w:rPr>
        <w:t xml:space="preserve"> sin reproches</w:t>
      </w:r>
      <w:r>
        <w:rPr>
          <w:rFonts w:ascii="Times New Roman" w:hAnsi="Times New Roman" w:cs="Times New Roman"/>
          <w:color w:val="000000" w:themeColor="text1"/>
          <w:sz w:val="24"/>
          <w:szCs w:val="24"/>
        </w:rPr>
        <w:t xml:space="preserve">?, etc. </w:t>
      </w:r>
    </w:p>
    <w:p w:rsidR="00867ED1" w:rsidRPr="00867ED1" w:rsidRDefault="00867ED1" w:rsidP="00867ED1">
      <w:pPr>
        <w:pStyle w:val="Ttulo2"/>
        <w:spacing w:line="360" w:lineRule="auto"/>
        <w:jc w:val="both"/>
        <w:rPr>
          <w:rFonts w:ascii="Times New Roman" w:hAnsi="Times New Roman" w:cs="Times New Roman"/>
          <w:color w:val="000000" w:themeColor="text1"/>
          <w:sz w:val="24"/>
          <w:szCs w:val="24"/>
        </w:rPr>
      </w:pPr>
      <w:r w:rsidRPr="00867ED1">
        <w:rPr>
          <w:rFonts w:ascii="Times New Roman" w:hAnsi="Times New Roman" w:cs="Times New Roman"/>
          <w:color w:val="000000" w:themeColor="text1"/>
          <w:sz w:val="24"/>
          <w:szCs w:val="24"/>
        </w:rPr>
        <w:t>Desarrollo del problema elegido</w:t>
      </w:r>
    </w:p>
    <w:p w:rsidR="00867ED1" w:rsidRPr="00867ED1" w:rsidRDefault="00867ED1" w:rsidP="00867ED1">
      <w:pPr>
        <w:spacing w:after="0" w:line="360" w:lineRule="auto"/>
        <w:jc w:val="both"/>
        <w:rPr>
          <w:rFonts w:ascii="Times New Roman" w:eastAsia="Times New Roman" w:hAnsi="Times New Roman" w:cs="Times New Roman"/>
          <w:color w:val="222222"/>
          <w:sz w:val="24"/>
          <w:szCs w:val="24"/>
          <w:shd w:val="clear" w:color="auto" w:fill="FFFFFF"/>
          <w:lang w:val="es-PE" w:eastAsia="es-ES_tradnl"/>
        </w:rPr>
      </w:pPr>
      <w:r>
        <w:rPr>
          <w:rFonts w:ascii="Times New Roman" w:eastAsia="Times New Roman" w:hAnsi="Times New Roman" w:cs="Times New Roman"/>
          <w:color w:val="222222"/>
          <w:sz w:val="24"/>
          <w:szCs w:val="24"/>
          <w:shd w:val="clear" w:color="auto" w:fill="FFFFFF"/>
          <w:lang w:val="es-PE" w:eastAsia="es-ES_tradnl"/>
        </w:rPr>
        <w:t xml:space="preserve">Los intereses vocacionales, en cada persona, siempre están destacando con la evolución del conocimiento, la percepción y la convivencia con los distintos escenarios que se presentan delante de uno. Estos aspectos jamás son lineales, por lo cual, es normal que las actividades en las que se desenvuelve el niño, el adolescente, el joven, el adulto, provoquen que hayan constantes cambios en su monotonía y más con gustos que progresan con una actualidad modernista y dirigida a una audiencia cada vez virtual. Siendo esto, sí, los estudios universitarios se han ido adecuando a esta sistematología, entonces, es normal que los próximos graduados del secundario se enfoquen a carreras técnicas </w:t>
      </w:r>
      <w:r w:rsidRPr="00867ED1">
        <w:rPr>
          <w:rFonts w:ascii="Times New Roman" w:eastAsia="Times New Roman" w:hAnsi="Times New Roman" w:cs="Times New Roman"/>
          <w:i/>
          <w:iCs/>
          <w:color w:val="222222"/>
          <w:sz w:val="24"/>
          <w:szCs w:val="24"/>
          <w:shd w:val="clear" w:color="auto" w:fill="FFFFFF"/>
          <w:lang w:val="es-PE" w:eastAsia="es-ES_tradnl"/>
        </w:rPr>
        <w:t>ó carreras</w:t>
      </w:r>
      <w:r>
        <w:rPr>
          <w:rFonts w:ascii="Times New Roman" w:eastAsia="Times New Roman" w:hAnsi="Times New Roman" w:cs="Times New Roman"/>
          <w:color w:val="222222"/>
          <w:sz w:val="24"/>
          <w:szCs w:val="24"/>
          <w:shd w:val="clear" w:color="auto" w:fill="FFFFFF"/>
          <w:lang w:val="es-PE" w:eastAsia="es-ES_tradnl"/>
        </w:rPr>
        <w:t xml:space="preserve"> que tengan una conexión con programas virtuales y, la cantidad de “doctores”, “abogados”, “profesores” se vean reducidos contra las especialidades de diseñadores gráficos, ingenieros de sistemas, ilustradores, entre otros. El proceso de esta transición de elección, muchas veces, se ha visto seleccionado al lente del capitalismo; según Richard Sennet, en </w:t>
      </w:r>
      <w:r>
        <w:rPr>
          <w:rFonts w:ascii="Times New Roman" w:eastAsia="Times New Roman" w:hAnsi="Times New Roman" w:cs="Times New Roman"/>
          <w:i/>
          <w:iCs/>
          <w:color w:val="222222"/>
          <w:sz w:val="24"/>
          <w:szCs w:val="24"/>
          <w:shd w:val="clear" w:color="auto" w:fill="FFFFFF"/>
          <w:lang w:val="es-PE" w:eastAsia="es-ES_tradnl"/>
        </w:rPr>
        <w:t xml:space="preserve">La cultura del nuevo capitalismo, </w:t>
      </w:r>
      <w:r>
        <w:rPr>
          <w:rFonts w:ascii="Times New Roman" w:eastAsia="Times New Roman" w:hAnsi="Times New Roman" w:cs="Times New Roman"/>
          <w:color w:val="222222"/>
          <w:sz w:val="24"/>
          <w:szCs w:val="24"/>
          <w:shd w:val="clear" w:color="auto" w:fill="FFFFFF"/>
          <w:lang w:val="es-PE" w:eastAsia="es-ES_tradnl"/>
        </w:rPr>
        <w:t xml:space="preserve">la página del nuevo presente va con una orientación en dónde las conmociones de los mercados, el desenfreno del repentino auge, derrumbe y movimiento de su público objetivo “obliga” a que haya una sociología continuamente destructiva por la necesidad de acapar los mercados y expansión mundial. Siendo así, es esto lo que colisiona a qué los padres, </w:t>
      </w:r>
      <w:r w:rsidRPr="00867ED1">
        <w:rPr>
          <w:rFonts w:ascii="Times New Roman" w:eastAsia="Times New Roman" w:hAnsi="Times New Roman" w:cs="Times New Roman"/>
          <w:i/>
          <w:iCs/>
          <w:color w:val="222222"/>
          <w:sz w:val="24"/>
          <w:szCs w:val="24"/>
          <w:shd w:val="clear" w:color="auto" w:fill="FFFFFF"/>
          <w:lang w:val="es-PE" w:eastAsia="es-ES_tradnl"/>
        </w:rPr>
        <w:t xml:space="preserve">de antiguas </w:t>
      </w:r>
      <w:r>
        <w:rPr>
          <w:rFonts w:ascii="Times New Roman" w:eastAsia="Times New Roman" w:hAnsi="Times New Roman" w:cs="Times New Roman"/>
          <w:i/>
          <w:iCs/>
          <w:color w:val="222222"/>
          <w:sz w:val="24"/>
          <w:szCs w:val="24"/>
          <w:shd w:val="clear" w:color="auto" w:fill="FFFFFF"/>
          <w:lang w:val="es-PE" w:eastAsia="es-ES_tradnl"/>
        </w:rPr>
        <w:t>realidades y tradiciones familiares</w:t>
      </w:r>
      <w:r>
        <w:rPr>
          <w:rFonts w:ascii="Times New Roman" w:eastAsia="Times New Roman" w:hAnsi="Times New Roman" w:cs="Times New Roman"/>
          <w:color w:val="222222"/>
          <w:sz w:val="24"/>
          <w:szCs w:val="24"/>
          <w:shd w:val="clear" w:color="auto" w:fill="FFFFFF"/>
          <w:lang w:val="es-PE" w:eastAsia="es-ES_tradnl"/>
        </w:rPr>
        <w:t xml:space="preserve">, se preocupen en el cómo su hijo se enfrentaría a un mundo que no está deteniéndose. Y sí, las carreras son esa perspectiva de progreso, de una nueva página en la historia, de una producción de evolución y de contrastes llenos de desigualdad, pero de participación colectiva que otorga ingresos en cualquier género económico; o cómo menciona Vicente Santuc, en </w:t>
      </w:r>
      <w:r>
        <w:rPr>
          <w:rFonts w:ascii="Times New Roman" w:eastAsia="Times New Roman" w:hAnsi="Times New Roman" w:cs="Times New Roman"/>
          <w:i/>
          <w:iCs/>
          <w:color w:val="222222"/>
          <w:sz w:val="24"/>
          <w:szCs w:val="24"/>
          <w:shd w:val="clear" w:color="auto" w:fill="FFFFFF"/>
          <w:lang w:val="es-PE" w:eastAsia="es-ES_tradnl"/>
        </w:rPr>
        <w:t xml:space="preserve">Trabajo y ocio desde la tradición, </w:t>
      </w:r>
      <w:r>
        <w:rPr>
          <w:rFonts w:ascii="Times New Roman" w:eastAsia="Times New Roman" w:hAnsi="Times New Roman" w:cs="Times New Roman"/>
          <w:color w:val="222222"/>
          <w:sz w:val="24"/>
          <w:szCs w:val="24"/>
          <w:shd w:val="clear" w:color="auto" w:fill="FFFFFF"/>
          <w:lang w:val="es-PE" w:eastAsia="es-ES_tradnl"/>
        </w:rPr>
        <w:t xml:space="preserve">la conciencia de un nuevo empleado es manipulada por la constante que se presenta en la política, la educación, el estudio, la discusión, el deporte, y quizás, todo el teatro escénico de la misma realidad: el dinero. Muchas veces se defendió que el ocio otorgaba las bases para sustentar gastos que la misma carrera de la que se estudió no proveía </w:t>
      </w:r>
      <w:r w:rsidRPr="00867ED1">
        <w:rPr>
          <w:rFonts w:ascii="Times New Roman" w:eastAsia="Times New Roman" w:hAnsi="Times New Roman" w:cs="Times New Roman"/>
          <w:i/>
          <w:iCs/>
          <w:color w:val="222222"/>
          <w:sz w:val="24"/>
          <w:szCs w:val="24"/>
          <w:shd w:val="clear" w:color="auto" w:fill="FFFFFF"/>
          <w:lang w:val="es-PE" w:eastAsia="es-ES_tradnl"/>
        </w:rPr>
        <w:t>confort</w:t>
      </w:r>
      <w:r>
        <w:rPr>
          <w:rFonts w:ascii="Times New Roman" w:eastAsia="Times New Roman" w:hAnsi="Times New Roman" w:cs="Times New Roman"/>
          <w:color w:val="222222"/>
          <w:sz w:val="24"/>
          <w:szCs w:val="24"/>
          <w:shd w:val="clear" w:color="auto" w:fill="FFFFFF"/>
          <w:lang w:val="es-PE" w:eastAsia="es-ES_tradnl"/>
        </w:rPr>
        <w:t xml:space="preserve">, sin embargo, ahora está visto que si la elección de carrera no es la ideal, solventarse en algún futuro es (casi) imposible. ¿Por qué? Porque es la estabilidad económica lo que da una naturaleza humana; una medida en que cada uno es suceptible a vivir en paz, </w:t>
      </w:r>
      <w:r>
        <w:rPr>
          <w:rFonts w:ascii="Times New Roman" w:eastAsia="Times New Roman" w:hAnsi="Times New Roman" w:cs="Times New Roman"/>
          <w:color w:val="222222"/>
          <w:sz w:val="24"/>
          <w:szCs w:val="24"/>
          <w:shd w:val="clear" w:color="auto" w:fill="FFFFFF"/>
          <w:lang w:val="es-PE" w:eastAsia="es-ES_tradnl"/>
        </w:rPr>
        <w:lastRenderedPageBreak/>
        <w:t xml:space="preserve">hacer la guerra para defender el bien, porque </w:t>
      </w:r>
      <w:r>
        <w:rPr>
          <w:rFonts w:ascii="Times New Roman" w:eastAsia="Times New Roman" w:hAnsi="Times New Roman" w:cs="Times New Roman"/>
          <w:i/>
          <w:iCs/>
          <w:color w:val="222222"/>
          <w:sz w:val="24"/>
          <w:szCs w:val="24"/>
          <w:shd w:val="clear" w:color="auto" w:fill="FFFFFF"/>
          <w:lang w:val="es-PE" w:eastAsia="es-ES_tradnl"/>
        </w:rPr>
        <w:t xml:space="preserve">lo que nos inquieta es lograr vivir tranquilidad, sin ninguna preocupación y sin ninguna explotación de más. </w:t>
      </w:r>
    </w:p>
    <w:p w:rsidR="00867ED1" w:rsidRDefault="00867ED1" w:rsidP="00867ED1">
      <w:pPr>
        <w:spacing w:after="0" w:line="360" w:lineRule="auto"/>
        <w:jc w:val="both"/>
        <w:rPr>
          <w:rFonts w:ascii="Times New Roman" w:eastAsia="Times New Roman" w:hAnsi="Times New Roman" w:cs="Times New Roman"/>
          <w:b/>
          <w:bCs/>
          <w:color w:val="222222"/>
          <w:sz w:val="24"/>
          <w:szCs w:val="24"/>
          <w:shd w:val="clear" w:color="auto" w:fill="FFFFFF"/>
          <w:lang w:val="es-PE" w:eastAsia="es-ES_tradnl"/>
        </w:rPr>
      </w:pPr>
      <w:r>
        <w:rPr>
          <w:rFonts w:ascii="Times New Roman" w:eastAsia="Times New Roman" w:hAnsi="Times New Roman" w:cs="Times New Roman"/>
          <w:color w:val="222222"/>
          <w:sz w:val="24"/>
          <w:szCs w:val="24"/>
          <w:shd w:val="clear" w:color="auto" w:fill="FFFFFF"/>
          <w:lang w:val="es-PE" w:eastAsia="es-ES_tradnl"/>
        </w:rPr>
        <w:t xml:space="preserve">Aunque todo esto señale un ahogamiento en las decisiones de vida, los enfoques psicológicos educativo-clínico (S.Y Princesas, 2022; Moreno Carvajal, 2019; y Navarro, 2010) se han vuelto la guía conveniente para padres y los mismos estudiantes; viendo los aspectos positivos y negativos del alumno mientras este se ha ido desempeñando como escolar hasta el momento y, conjuntamente, con su entorno familiar, de amigos, entre otros, se va aclarando las dudas a un panorama legítimo para su vida en el presente y el próximo futuro; además, el cómo apoyar y el encaminar de manera objetiva a las habilidades, seguridad y virtudes que tienen los hijos frente a un privilegio monetario que no se puede ignorar por qué esta es una preocupación indeclinable para todos los involucrados en sí y su colisión dentro de las diferentes relaciones de vida por “si habrá un error” en continuo pasar de los años. Ahora bien, de acuerdo con la película y animación de Maries Story (2014) y Happiness is a Warm Blanket, Charlie Brown (2011) se nos muestra el cómo se busca rescatar el camino como personas “felices” dentro de ese problema actual del </w:t>
      </w:r>
      <w:r>
        <w:rPr>
          <w:rFonts w:ascii="Times New Roman" w:eastAsia="Times New Roman" w:hAnsi="Times New Roman" w:cs="Times New Roman"/>
          <w:i/>
          <w:iCs/>
          <w:color w:val="222222"/>
          <w:sz w:val="24"/>
          <w:szCs w:val="24"/>
          <w:shd w:val="clear" w:color="auto" w:fill="FFFFFF"/>
          <w:lang w:val="es-PE" w:eastAsia="es-ES_tradnl"/>
        </w:rPr>
        <w:t xml:space="preserve">¿lo material es importante para recordarnos qué es lo que vale más en uno? </w:t>
      </w:r>
      <w:r>
        <w:rPr>
          <w:rFonts w:ascii="Times New Roman" w:eastAsia="Times New Roman" w:hAnsi="Times New Roman" w:cs="Times New Roman"/>
          <w:color w:val="222222"/>
          <w:sz w:val="24"/>
          <w:szCs w:val="24"/>
          <w:shd w:val="clear" w:color="auto" w:fill="FFFFFF"/>
          <w:lang w:val="es-PE" w:eastAsia="es-ES_tradnl"/>
        </w:rPr>
        <w:t xml:space="preserve">Los mensajes de ambas obras estéticas audiovisuales se unen con las películas y series que he visto durante lo largo de mi propia identidad de gustos “perfeccionistas” mientras mantienen un guión dirigido a una audiencia joven, despierta y lista para </w:t>
      </w:r>
      <w:r>
        <w:rPr>
          <w:rFonts w:ascii="Times New Roman" w:eastAsia="Times New Roman" w:hAnsi="Times New Roman" w:cs="Times New Roman"/>
          <w:i/>
          <w:iCs/>
          <w:color w:val="222222"/>
          <w:sz w:val="24"/>
          <w:szCs w:val="24"/>
          <w:shd w:val="clear" w:color="auto" w:fill="FFFFFF"/>
          <w:lang w:val="es-PE" w:eastAsia="es-ES_tradnl"/>
        </w:rPr>
        <w:t xml:space="preserve">salir a comer al mundo. </w:t>
      </w:r>
      <w:r>
        <w:rPr>
          <w:rFonts w:ascii="Times New Roman" w:eastAsia="Times New Roman" w:hAnsi="Times New Roman" w:cs="Times New Roman"/>
          <w:color w:val="222222"/>
          <w:sz w:val="24"/>
          <w:szCs w:val="24"/>
          <w:shd w:val="clear" w:color="auto" w:fill="FFFFFF"/>
          <w:lang w:val="es-PE" w:eastAsia="es-ES_tradnl"/>
        </w:rPr>
        <w:t xml:space="preserve">Billy Elliot (2000, BBC Films), Dead Poets Society (1989, Buena Vista Pictures) y Periodo Azul (2022, Netflix) perfilan protagonistas con aficiones reales. Un niño que quiere ser bailarín profesional de ballet, un adolescente naciente en ser el mejor actor de su generación y un joven que está forjándose como artista, presentan una dificultad en común que detiene sus carreras: el dinero. La realidad de la huelga de mineros en una Inglaterra de la época del 84, la realidad de un padre que obliga a que su hijo siga la carrera </w:t>
      </w:r>
      <w:r>
        <w:rPr>
          <w:rFonts w:ascii="Times New Roman" w:eastAsia="Times New Roman" w:hAnsi="Times New Roman" w:cs="Times New Roman"/>
          <w:i/>
          <w:iCs/>
          <w:color w:val="222222"/>
          <w:sz w:val="24"/>
          <w:szCs w:val="24"/>
          <w:shd w:val="clear" w:color="auto" w:fill="FFFFFF"/>
          <w:lang w:val="es-PE" w:eastAsia="es-ES_tradnl"/>
        </w:rPr>
        <w:t xml:space="preserve">digna </w:t>
      </w:r>
      <w:r>
        <w:rPr>
          <w:rFonts w:ascii="Times New Roman" w:eastAsia="Times New Roman" w:hAnsi="Times New Roman" w:cs="Times New Roman"/>
          <w:color w:val="222222"/>
          <w:sz w:val="24"/>
          <w:szCs w:val="24"/>
          <w:shd w:val="clear" w:color="auto" w:fill="FFFFFF"/>
          <w:lang w:val="es-PE" w:eastAsia="es-ES_tradnl"/>
        </w:rPr>
        <w:t xml:space="preserve">de medicina frente a un sueño absurdo y la realidad de una madre soltera que no puede enfrentar el costo de admisión y total de la carrera de arte más famosa de Tokio, hacen a que los personajes principales se adentren en sus sentimientos mientras van, con inseguridad, desarrollando más estos gustos hasta el máximo de sí mismos. Sin embargo, solo dos logran superar la opinión y/o medios económicos, porque uno de ellos ve la “salida” de cometer suicido antes de </w:t>
      </w:r>
      <w:r>
        <w:rPr>
          <w:rFonts w:ascii="Times New Roman" w:eastAsia="Times New Roman" w:hAnsi="Times New Roman" w:cs="Times New Roman"/>
          <w:i/>
          <w:iCs/>
          <w:color w:val="222222"/>
          <w:sz w:val="24"/>
          <w:szCs w:val="24"/>
          <w:shd w:val="clear" w:color="auto" w:fill="FFFFFF"/>
          <w:lang w:val="es-PE" w:eastAsia="es-ES_tradnl"/>
        </w:rPr>
        <w:t xml:space="preserve">asesinar su oportunidad de vivir; </w:t>
      </w:r>
      <w:r>
        <w:rPr>
          <w:rFonts w:ascii="Times New Roman" w:eastAsia="Times New Roman" w:hAnsi="Times New Roman" w:cs="Times New Roman"/>
          <w:color w:val="222222"/>
          <w:sz w:val="24"/>
          <w:szCs w:val="24"/>
          <w:shd w:val="clear" w:color="auto" w:fill="FFFFFF"/>
          <w:lang w:val="es-PE" w:eastAsia="es-ES_tradnl"/>
        </w:rPr>
        <w:t xml:space="preserve">esto, sin querer, enseña un mensaje externamente rico y es el del luchar contra las millones de adversidades frente a uno; sí, claro, es el dinero lo qué otorga a que se </w:t>
      </w:r>
      <w:r>
        <w:rPr>
          <w:rFonts w:ascii="Times New Roman" w:eastAsia="Times New Roman" w:hAnsi="Times New Roman" w:cs="Times New Roman"/>
          <w:color w:val="222222"/>
          <w:sz w:val="24"/>
          <w:szCs w:val="24"/>
          <w:shd w:val="clear" w:color="auto" w:fill="FFFFFF"/>
          <w:lang w:val="es-PE" w:eastAsia="es-ES_tradnl"/>
        </w:rPr>
        <w:lastRenderedPageBreak/>
        <w:t xml:space="preserve">paralicen o creen muchos buenos proyectos en el ojo público, pero es el sentirse satisfecho lo que da el motor y motivo a ser un </w:t>
      </w:r>
      <w:r>
        <w:rPr>
          <w:rFonts w:ascii="Times New Roman" w:eastAsia="Times New Roman" w:hAnsi="Times New Roman" w:cs="Times New Roman"/>
          <w:b/>
          <w:bCs/>
          <w:color w:val="222222"/>
          <w:sz w:val="24"/>
          <w:szCs w:val="24"/>
          <w:shd w:val="clear" w:color="auto" w:fill="FFFFFF"/>
          <w:lang w:val="es-PE" w:eastAsia="es-ES_tradnl"/>
        </w:rPr>
        <w:t>ser humano completo.</w:t>
      </w:r>
    </w:p>
    <w:p w:rsidR="00867ED1" w:rsidRPr="00867ED1" w:rsidRDefault="00867ED1" w:rsidP="00867ED1">
      <w:pPr>
        <w:spacing w:after="0" w:line="360" w:lineRule="auto"/>
        <w:jc w:val="both"/>
        <w:rPr>
          <w:rFonts w:ascii="Times New Roman" w:eastAsia="Times New Roman" w:hAnsi="Times New Roman" w:cs="Times New Roman"/>
          <w:b/>
          <w:bCs/>
          <w:color w:val="222222"/>
          <w:sz w:val="24"/>
          <w:szCs w:val="24"/>
          <w:shd w:val="clear" w:color="auto" w:fill="FFFFFF"/>
          <w:lang w:val="es-PE" w:eastAsia="es-ES_tradnl"/>
        </w:rPr>
      </w:pPr>
      <w:r w:rsidRPr="00867ED1">
        <w:rPr>
          <w:rFonts w:ascii="Times New Roman" w:hAnsi="Times New Roman" w:cs="Times New Roman"/>
          <w:b/>
          <w:bCs/>
          <w:color w:val="000000" w:themeColor="text1"/>
          <w:sz w:val="24"/>
          <w:szCs w:val="24"/>
        </w:rPr>
        <w:t>Conclusiones</w:t>
      </w:r>
    </w:p>
    <w:p w:rsidR="00867ED1" w:rsidRDefault="00867ED1" w:rsidP="00867ED1">
      <w:pPr>
        <w:spacing w:after="0" w:line="360" w:lineRule="auto"/>
        <w:jc w:val="both"/>
        <w:rPr>
          <w:rFonts w:ascii="Times New Roman" w:eastAsia="Times New Roman" w:hAnsi="Times New Roman" w:cs="Times New Roman"/>
          <w:color w:val="222222"/>
          <w:sz w:val="24"/>
          <w:szCs w:val="24"/>
          <w:shd w:val="clear" w:color="auto" w:fill="FFFFFF"/>
          <w:lang w:val="es-PE" w:eastAsia="es-ES_tradnl"/>
        </w:rPr>
      </w:pPr>
      <w:r>
        <w:rPr>
          <w:rFonts w:ascii="Times New Roman" w:eastAsia="Times New Roman" w:hAnsi="Times New Roman" w:cs="Times New Roman"/>
          <w:color w:val="222222"/>
          <w:sz w:val="24"/>
          <w:szCs w:val="24"/>
          <w:shd w:val="clear" w:color="auto" w:fill="FFFFFF"/>
          <w:lang w:val="es-PE" w:eastAsia="es-ES_tradnl"/>
        </w:rPr>
        <w:t>La experiencia subjetivant</w:t>
      </w:r>
      <w:r>
        <w:rPr>
          <w:rFonts w:ascii="Times New Roman" w:eastAsia="Times New Roman" w:hAnsi="Times New Roman" w:cs="Times New Roman"/>
          <w:color w:val="222222"/>
          <w:sz w:val="24"/>
          <w:szCs w:val="24"/>
          <w:shd w:val="clear" w:color="auto" w:fill="FFFFFF"/>
          <w:lang w:val="es-PE" w:eastAsia="es-ES_tradnl"/>
        </w:rPr>
        <w:t>e a este tema elegido fue la propia vivencia durante las tensiones vigentes en los años escolares y en la constante interrogante de si mi carrera elegida proverá un sustento que no me hará arrepentirme, más que nada, profesional y personalmente. Este ensayo, a su vez, es un hecho social de interés de presente y pasado; esto es un evento y movilización social que es y seguirá siendo una presencia para el tiempo, la libertad y el replantamiento de uno dentro de la sociedad sin importar su edad; en otras palabras, se explora y encuentra la formación de la persona desde el modo de vivir que ha ido experimentando desde toda su vida. Con mucha transformación, pensamientos, imaginación, imperativos sociales (valores) y el pasaje del deseo propio frente al de alguien más, enseña qué la aventura de la identidad recién empieza, pero también marca una diferencia para con otros, porque este está aceptando los riesgos de exponer quién es en todas sus letras, no hay una elección correcta hasta que uno lo va viviendo progresivamente. Si se alcanza la felicidad diaria ante riquezas provisionales, se demuestra que todo el proceso de la vocación (y orientación) ha proporcionado ser creador de uno mismo aquí en la tierra.</w:t>
      </w:r>
    </w:p>
    <w:p w:rsidR="00180814" w:rsidRDefault="00180814" w:rsidP="00867ED1">
      <w:pPr>
        <w:spacing w:after="0" w:line="360" w:lineRule="auto"/>
        <w:jc w:val="both"/>
        <w:rPr>
          <w:rFonts w:ascii="Times New Roman" w:hAnsi="Times New Roman" w:cs="Times New Roman"/>
          <w:b/>
          <w:bCs/>
          <w:color w:val="000000" w:themeColor="text1"/>
          <w:sz w:val="24"/>
          <w:szCs w:val="24"/>
        </w:rPr>
      </w:pPr>
    </w:p>
    <w:p w:rsidR="00867ED1" w:rsidRPr="00867ED1" w:rsidRDefault="00867ED1" w:rsidP="00867ED1">
      <w:pPr>
        <w:spacing w:after="0" w:line="360" w:lineRule="auto"/>
        <w:jc w:val="both"/>
        <w:rPr>
          <w:rFonts w:ascii="Times New Roman" w:hAnsi="Times New Roman" w:cs="Times New Roman"/>
          <w:b/>
          <w:bCs/>
          <w:color w:val="000000" w:themeColor="text1"/>
          <w:sz w:val="24"/>
          <w:szCs w:val="24"/>
        </w:rPr>
      </w:pPr>
      <w:r w:rsidRPr="00867ED1">
        <w:rPr>
          <w:rFonts w:ascii="Times New Roman" w:hAnsi="Times New Roman" w:cs="Times New Roman"/>
          <w:b/>
          <w:bCs/>
          <w:color w:val="000000" w:themeColor="text1"/>
          <w:sz w:val="24"/>
          <w:szCs w:val="24"/>
        </w:rPr>
        <w:t>Bibliografía</w:t>
      </w:r>
    </w:p>
    <w:p w:rsidR="00867ED1" w:rsidRDefault="00867ED1" w:rsidP="00867ED1">
      <w:pPr>
        <w:pStyle w:val="NormalWeb"/>
        <w:spacing w:before="0" w:beforeAutospacing="0" w:after="0" w:afterAutospacing="0" w:line="360" w:lineRule="auto"/>
        <w:jc w:val="both"/>
        <w:rPr>
          <w:color w:val="000000"/>
        </w:rPr>
      </w:pPr>
      <w:r>
        <w:rPr>
          <w:color w:val="000000"/>
        </w:rPr>
        <w:t xml:space="preserve">Princesas, S. Y. </w:t>
      </w:r>
      <w:r>
        <w:rPr>
          <w:color w:val="000000"/>
        </w:rPr>
        <w:t>(2022, May 20). </w:t>
      </w:r>
      <w:r>
        <w:rPr>
          <w:i/>
          <w:iCs/>
          <w:color w:val="000000"/>
        </w:rPr>
        <w:t>Orientación vocacional: ¿deben nuestros hijos elegir solos lo que harán después de la ESO?</w:t>
      </w:r>
      <w:r>
        <w:rPr>
          <w:color w:val="000000"/>
        </w:rPr>
        <w:t xml:space="preserve"> Sapos Y Princesas; Sapos y Princesas. </w:t>
      </w:r>
      <w:hyperlink r:id="rId7" w:history="1">
        <w:r w:rsidRPr="00D51882">
          <w:rPr>
            <w:rStyle w:val="Hipervnculo"/>
          </w:rPr>
          <w:t>https://saposyprincesas.elmundo.es/consejos/educacion-en-casa/orientacion-vocacional-adolescentes/</w:t>
        </w:r>
      </w:hyperlink>
    </w:p>
    <w:p w:rsidR="00867ED1" w:rsidRDefault="00867ED1" w:rsidP="00867ED1">
      <w:pPr>
        <w:spacing w:after="0" w:line="360" w:lineRule="auto"/>
        <w:jc w:val="both"/>
        <w:rPr>
          <w:rFonts w:ascii="Times New Roman" w:eastAsia="Times New Roman" w:hAnsi="Times New Roman" w:cs="Times New Roman"/>
          <w:color w:val="222222"/>
          <w:sz w:val="24"/>
          <w:szCs w:val="24"/>
          <w:shd w:val="clear" w:color="auto" w:fill="FFFFFF"/>
          <w:lang w:val="es-PE" w:eastAsia="es-ES_tradnl"/>
        </w:rPr>
      </w:pPr>
      <w:r w:rsidRPr="00C0589B">
        <w:rPr>
          <w:rFonts w:ascii="Times New Roman" w:eastAsia="Times New Roman" w:hAnsi="Times New Roman" w:cs="Times New Roman"/>
          <w:color w:val="222222"/>
          <w:sz w:val="24"/>
          <w:szCs w:val="24"/>
          <w:shd w:val="clear" w:color="auto" w:fill="FFFFFF"/>
          <w:lang w:val="es-PE" w:eastAsia="es-ES_tradnl"/>
        </w:rPr>
        <w:t>Moreno Carvajal, M. (2019). </w:t>
      </w:r>
      <w:r w:rsidRPr="00C0589B">
        <w:rPr>
          <w:rFonts w:ascii="Times New Roman" w:eastAsia="Times New Roman" w:hAnsi="Times New Roman" w:cs="Times New Roman"/>
          <w:i/>
          <w:iCs/>
          <w:color w:val="222222"/>
          <w:sz w:val="24"/>
          <w:szCs w:val="24"/>
          <w:shd w:val="clear" w:color="auto" w:fill="FFFFFF"/>
          <w:lang w:val="es-PE" w:eastAsia="es-ES_tradnl"/>
        </w:rPr>
        <w:t>La Vocación Como Factor Influyente En La Elección De La Carrera Universitaria</w:t>
      </w:r>
      <w:r>
        <w:rPr>
          <w:rFonts w:ascii="Times New Roman" w:eastAsia="Times New Roman" w:hAnsi="Times New Roman" w:cs="Times New Roman"/>
          <w:color w:val="222222"/>
          <w:sz w:val="24"/>
          <w:szCs w:val="24"/>
          <w:shd w:val="clear" w:color="auto" w:fill="FFFFFF"/>
          <w:lang w:val="es-PE" w:eastAsia="es-ES_tradnl"/>
        </w:rPr>
        <w:t xml:space="preserve"> </w:t>
      </w:r>
      <w:r w:rsidRPr="00C0589B">
        <w:rPr>
          <w:rFonts w:ascii="Times New Roman" w:eastAsia="Times New Roman" w:hAnsi="Times New Roman" w:cs="Times New Roman"/>
          <w:color w:val="222222"/>
          <w:sz w:val="24"/>
          <w:szCs w:val="24"/>
          <w:shd w:val="clear" w:color="auto" w:fill="FFFFFF"/>
          <w:lang w:val="es-PE" w:eastAsia="es-ES_tradnl"/>
        </w:rPr>
        <w:t xml:space="preserve">(Bachelor's thesis). </w:t>
      </w:r>
      <w:hyperlink r:id="rId8" w:history="1">
        <w:r w:rsidRPr="00C0589B">
          <w:rPr>
            <w:rStyle w:val="Hipervnculo"/>
            <w:rFonts w:ascii="Times New Roman" w:eastAsia="Times New Roman" w:hAnsi="Times New Roman" w:cs="Times New Roman"/>
            <w:sz w:val="24"/>
            <w:szCs w:val="24"/>
            <w:shd w:val="clear" w:color="auto" w:fill="FFFFFF"/>
            <w:lang w:val="es-PE" w:eastAsia="es-ES_tradnl"/>
          </w:rPr>
          <w:t>http://201.159.223.2/handle/123456789/2853</w:t>
        </w:r>
      </w:hyperlink>
      <w:r w:rsidRPr="00C0589B">
        <w:rPr>
          <w:rFonts w:ascii="Times New Roman" w:eastAsia="Times New Roman" w:hAnsi="Times New Roman" w:cs="Times New Roman"/>
          <w:color w:val="222222"/>
          <w:sz w:val="24"/>
          <w:szCs w:val="24"/>
          <w:shd w:val="clear" w:color="auto" w:fill="FFFFFF"/>
          <w:lang w:val="es-PE" w:eastAsia="es-ES_tradnl"/>
        </w:rPr>
        <w:t>.</w:t>
      </w:r>
    </w:p>
    <w:p w:rsidR="00867ED1" w:rsidRDefault="00867ED1" w:rsidP="00867ED1">
      <w:pPr>
        <w:spacing w:after="0" w:line="360" w:lineRule="auto"/>
        <w:jc w:val="both"/>
        <w:rPr>
          <w:rFonts w:ascii="Times New Roman" w:eastAsia="Times New Roman" w:hAnsi="Times New Roman" w:cs="Times New Roman"/>
          <w:color w:val="222222"/>
          <w:sz w:val="24"/>
          <w:szCs w:val="24"/>
          <w:shd w:val="clear" w:color="auto" w:fill="FFFFFF"/>
          <w:lang w:val="es-PE" w:eastAsia="es-ES_tradnl"/>
        </w:rPr>
      </w:pPr>
      <w:r w:rsidRPr="00C0589B">
        <w:rPr>
          <w:rFonts w:ascii="Times New Roman" w:eastAsia="Times New Roman" w:hAnsi="Times New Roman" w:cs="Times New Roman"/>
          <w:color w:val="222222"/>
          <w:sz w:val="24"/>
          <w:szCs w:val="24"/>
          <w:shd w:val="clear" w:color="auto" w:fill="FFFFFF"/>
          <w:lang w:val="es-PE" w:eastAsia="es-ES_tradnl"/>
        </w:rPr>
        <w:t xml:space="preserve">Navarro, M. T. F. (2010). </w:t>
      </w:r>
      <w:r w:rsidRPr="00C0589B">
        <w:rPr>
          <w:rFonts w:ascii="Times New Roman" w:eastAsia="Times New Roman" w:hAnsi="Times New Roman" w:cs="Times New Roman"/>
          <w:i/>
          <w:iCs/>
          <w:color w:val="222222"/>
          <w:sz w:val="24"/>
          <w:szCs w:val="24"/>
          <w:shd w:val="clear" w:color="auto" w:fill="FFFFFF"/>
          <w:lang w:val="es-PE" w:eastAsia="es-ES_tradnl"/>
        </w:rPr>
        <w:t>La orientación profesional para elegir fundamentadamente una ocupación: Propuesta alternativa</w:t>
      </w:r>
      <w:r w:rsidRPr="00C0589B">
        <w:rPr>
          <w:rFonts w:ascii="Times New Roman" w:eastAsia="Times New Roman" w:hAnsi="Times New Roman" w:cs="Times New Roman"/>
          <w:color w:val="222222"/>
          <w:sz w:val="24"/>
          <w:szCs w:val="24"/>
          <w:shd w:val="clear" w:color="auto" w:fill="FFFFFF"/>
          <w:lang w:val="es-PE" w:eastAsia="es-ES_tradnl"/>
        </w:rPr>
        <w:t>. Revista mexicana de psicología, 27(2), 237-246.</w:t>
      </w:r>
      <w:r>
        <w:rPr>
          <w:rFonts w:ascii="Times New Roman" w:eastAsia="Times New Roman" w:hAnsi="Times New Roman" w:cs="Times New Roman"/>
          <w:color w:val="222222"/>
          <w:sz w:val="24"/>
          <w:szCs w:val="24"/>
          <w:shd w:val="clear" w:color="auto" w:fill="FFFFFF"/>
          <w:lang w:val="es-PE" w:eastAsia="es-ES_tradnl"/>
        </w:rPr>
        <w:t xml:space="preserve"> </w:t>
      </w:r>
      <w:hyperlink r:id="rId9" w:history="1">
        <w:r w:rsidRPr="00D51882">
          <w:rPr>
            <w:rStyle w:val="Hipervnculo"/>
            <w:rFonts w:ascii="Times New Roman" w:eastAsia="Times New Roman" w:hAnsi="Times New Roman" w:cs="Times New Roman"/>
            <w:sz w:val="24"/>
            <w:szCs w:val="24"/>
            <w:shd w:val="clear" w:color="auto" w:fill="FFFFFF"/>
            <w:lang w:val="es-PE" w:eastAsia="es-ES_tradnl"/>
          </w:rPr>
          <w:t>https://www.redalyc.org/pdf/2430/243016324012.pdf</w:t>
        </w:r>
      </w:hyperlink>
      <w:r w:rsidRPr="00C0589B">
        <w:rPr>
          <w:rFonts w:ascii="Times New Roman" w:eastAsia="Times New Roman" w:hAnsi="Times New Roman" w:cs="Times New Roman"/>
          <w:color w:val="222222"/>
          <w:sz w:val="24"/>
          <w:szCs w:val="24"/>
          <w:shd w:val="clear" w:color="auto" w:fill="FFFFFF"/>
          <w:lang w:val="es-PE" w:eastAsia="es-ES_tradnl"/>
        </w:rPr>
        <w:t>.</w:t>
      </w:r>
    </w:p>
    <w:p w:rsidR="00867ED1" w:rsidRDefault="00180814">
      <w:pPr>
        <w:rPr>
          <w:rFonts w:ascii="Times New Roman" w:hAnsi="Times New Roman" w:cs="Times New Roman"/>
          <w:sz w:val="24"/>
          <w:szCs w:val="24"/>
        </w:rPr>
      </w:pPr>
      <w:r>
        <w:rPr>
          <w:rFonts w:ascii="Times New Roman" w:hAnsi="Times New Roman" w:cs="Times New Roman"/>
          <w:sz w:val="24"/>
          <w:szCs w:val="24"/>
        </w:rPr>
        <w:t xml:space="preserve">Santuc, Vicente (1999). </w:t>
      </w:r>
      <w:r>
        <w:rPr>
          <w:rFonts w:ascii="Times New Roman" w:hAnsi="Times New Roman" w:cs="Times New Roman"/>
          <w:i/>
          <w:iCs/>
          <w:sz w:val="24"/>
          <w:szCs w:val="24"/>
        </w:rPr>
        <w:t xml:space="preserve">Trabajo y ocio desde la tradición. </w:t>
      </w:r>
      <w:r>
        <w:rPr>
          <w:rFonts w:ascii="Times New Roman" w:hAnsi="Times New Roman" w:cs="Times New Roman"/>
          <w:sz w:val="24"/>
          <w:szCs w:val="24"/>
        </w:rPr>
        <w:t>Centro de Estudios para el desarrollo y la participación CEDEP (Capítulo III).</w:t>
      </w:r>
    </w:p>
    <w:p w:rsidR="00180814" w:rsidRPr="00180814" w:rsidRDefault="00180814">
      <w:pPr>
        <w:rPr>
          <w:rFonts w:ascii="Times New Roman" w:hAnsi="Times New Roman" w:cs="Times New Roman"/>
          <w:sz w:val="24"/>
          <w:szCs w:val="24"/>
        </w:rPr>
      </w:pPr>
      <w:r>
        <w:rPr>
          <w:rFonts w:ascii="Times New Roman" w:hAnsi="Times New Roman" w:cs="Times New Roman"/>
          <w:sz w:val="24"/>
          <w:szCs w:val="24"/>
        </w:rPr>
        <w:t xml:space="preserve">Sennett, Richard (2006) </w:t>
      </w:r>
      <w:r>
        <w:rPr>
          <w:rFonts w:ascii="Times New Roman" w:hAnsi="Times New Roman" w:cs="Times New Roman"/>
          <w:i/>
          <w:iCs/>
          <w:sz w:val="24"/>
          <w:szCs w:val="24"/>
        </w:rPr>
        <w:t xml:space="preserve">La cultura del nuevo capitalismo. </w:t>
      </w:r>
      <w:r>
        <w:rPr>
          <w:rFonts w:ascii="Times New Roman" w:hAnsi="Times New Roman" w:cs="Times New Roman"/>
          <w:sz w:val="24"/>
          <w:szCs w:val="24"/>
        </w:rPr>
        <w:t>The Culture of the New Capitalism, Yale University (Extractos).</w:t>
      </w:r>
    </w:p>
    <w:sectPr w:rsidR="00180814" w:rsidRPr="00180814">
      <w:footerReference w:type="default" r:id="rId10"/>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75DC" w:rsidRDefault="006A75DC">
      <w:pPr>
        <w:spacing w:after="0" w:line="240" w:lineRule="auto"/>
      </w:pPr>
      <w:r>
        <w:separator/>
      </w:r>
    </w:p>
  </w:endnote>
  <w:endnote w:type="continuationSeparator" w:id="0">
    <w:p w:rsidR="006A75DC" w:rsidRDefault="006A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rsidR="00F226C9" w:rsidRDefault="008453B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75DC" w:rsidRDefault="006A75DC">
      <w:pPr>
        <w:spacing w:after="0" w:line="240" w:lineRule="auto"/>
      </w:pPr>
      <w:r>
        <w:separator/>
      </w:r>
    </w:p>
  </w:footnote>
  <w:footnote w:type="continuationSeparator" w:id="0">
    <w:p w:rsidR="006A75DC" w:rsidRDefault="006A7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D1"/>
    <w:rsid w:val="00180814"/>
    <w:rsid w:val="006A75DC"/>
    <w:rsid w:val="008453B2"/>
    <w:rsid w:val="00867ED1"/>
    <w:rsid w:val="00E861DA"/>
    <w:rsid w:val="00F226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EB04"/>
  <w15:chartTrackingRefBased/>
  <w15:docId w15:val="{27D5C64C-762E-BA4F-99A0-E30EE736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3B2"/>
    <w:rPr>
      <w:lang w:val="es-ES"/>
    </w:rPr>
  </w:style>
  <w:style w:type="paragraph" w:styleId="Ttulo1">
    <w:name w:val="heading 1"/>
    <w:basedOn w:val="Normal"/>
    <w:next w:val="Normal"/>
    <w:link w:val="Ttulo1C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Ttulo2">
    <w:name w:val="heading 2"/>
    <w:basedOn w:val="Normal"/>
    <w:next w:val="Normal"/>
    <w:link w:val="Ttulo2C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Ttulo3">
    <w:name w:val="heading 3"/>
    <w:basedOn w:val="Normal"/>
    <w:next w:val="Normal"/>
    <w:link w:val="Ttulo3Car"/>
    <w:uiPriority w:val="9"/>
    <w:semiHidden/>
    <w:unhideWhenUsed/>
    <w:qFormat/>
    <w:pPr>
      <w:keepNext/>
      <w:keepLines/>
      <w:outlineLvl w:val="2"/>
    </w:pPr>
    <w:rPr>
      <w:rFonts w:asciiTheme="majorHAnsi" w:eastAsiaTheme="majorEastAsia" w:hAnsiTheme="majorHAnsi" w:cstheme="majorBidi"/>
      <w:b/>
      <w:i/>
      <w:szCs w:val="24"/>
    </w:rPr>
  </w:style>
  <w:style w:type="paragraph" w:styleId="Ttulo4">
    <w:name w:val="heading 4"/>
    <w:basedOn w:val="Normal"/>
    <w:next w:val="Normal"/>
    <w:link w:val="Ttulo4Car"/>
    <w:uiPriority w:val="9"/>
    <w:semiHidden/>
    <w:unhideWhenUsed/>
    <w:qFormat/>
    <w:pPr>
      <w:keepNext/>
      <w:keepLines/>
      <w:outlineLvl w:val="3"/>
    </w:pPr>
    <w:rPr>
      <w:rFonts w:asciiTheme="majorHAnsi" w:eastAsiaTheme="majorEastAsia" w:hAnsiTheme="majorHAnsi" w:cstheme="majorBidi"/>
      <w:iCs/>
    </w:rPr>
  </w:style>
  <w:style w:type="paragraph" w:styleId="Ttulo5">
    <w:name w:val="heading 5"/>
    <w:basedOn w:val="Normal"/>
    <w:next w:val="Normal"/>
    <w:link w:val="Ttulo5Car"/>
    <w:uiPriority w:val="9"/>
    <w:semiHidden/>
    <w:unhideWhenUsed/>
    <w:qFormat/>
    <w:pPr>
      <w:keepNext/>
      <w:keepLines/>
      <w:outlineLvl w:val="4"/>
    </w:pPr>
    <w:rPr>
      <w:rFonts w:asciiTheme="majorHAnsi" w:eastAsiaTheme="majorEastAsia" w:hAnsiTheme="majorHAnsi" w:cstheme="majorBidi"/>
      <w:i/>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sz w:val="24"/>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i/>
      <w:iCs/>
      <w:sz w:val="24"/>
    </w:rPr>
  </w:style>
  <w:style w:type="paragraph" w:styleId="Ttulo8">
    <w:name w:val="heading 8"/>
    <w:basedOn w:val="Normal"/>
    <w:next w:val="Normal"/>
    <w:link w:val="Ttulo8Car"/>
    <w:uiPriority w:val="9"/>
    <w:semiHidden/>
    <w:unhideWhenUsed/>
    <w:qFormat/>
    <w:pPr>
      <w:keepNext/>
      <w:keepLines/>
      <w:outlineLvl w:val="7"/>
    </w:pPr>
    <w:rPr>
      <w:rFonts w:asciiTheme="majorHAnsi" w:eastAsiaTheme="majorEastAsia" w:hAnsiTheme="majorHAnsi" w:cstheme="majorBidi"/>
      <w:sz w:val="24"/>
      <w:szCs w:val="21"/>
    </w:rPr>
  </w:style>
  <w:style w:type="paragraph" w:styleId="Ttulo9">
    <w:name w:val="heading 9"/>
    <w:basedOn w:val="Normal"/>
    <w:next w:val="Normal"/>
    <w:link w:val="Ttulo9C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val="0"/>
      <w:bCs/>
      <w:i w:val="0"/>
      <w:iCs/>
      <w:color w:val="3A3A3A" w:themeColor="text2"/>
      <w:spacing w:val="5"/>
      <w:u w:val="single"/>
    </w:rPr>
  </w:style>
  <w:style w:type="character" w:styleId="Referenciaintensa">
    <w:name w:val="Intense Reference"/>
    <w:basedOn w:val="Fuentedeprrafopredeter"/>
    <w:uiPriority w:val="32"/>
    <w:semiHidden/>
    <w:unhideWhenUsed/>
    <w:qFormat/>
    <w:rPr>
      <w:b/>
      <w:bCs/>
      <w:i/>
      <w:caps/>
      <w:smallCaps w:val="0"/>
      <w:color w:val="3A3A3A" w:themeColor="text2"/>
      <w:spacing w:val="5"/>
    </w:rPr>
  </w:style>
  <w:style w:type="character" w:customStyle="1" w:styleId="Ttulo1Car">
    <w:name w:val="Título 1 Car"/>
    <w:basedOn w:val="Fuentedeprrafopredeter"/>
    <w:link w:val="Ttulo1"/>
    <w:uiPriority w:val="9"/>
    <w:rPr>
      <w:rFonts w:asciiTheme="majorHAnsi" w:eastAsiaTheme="majorEastAsia" w:hAnsiTheme="majorHAnsi" w:cstheme="majorBidi"/>
      <w:b/>
      <w:caps/>
      <w:sz w:val="5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rPr>
  </w:style>
  <w:style w:type="paragraph" w:styleId="Ttulo">
    <w:name w:val="Title"/>
    <w:basedOn w:val="Normal"/>
    <w:link w:val="TtuloC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tuloCar">
    <w:name w:val="Título Car"/>
    <w:basedOn w:val="Fuentedeprrafopredeter"/>
    <w:link w:val="Ttulo"/>
    <w:uiPriority w:val="1"/>
    <w:rPr>
      <w:rFonts w:asciiTheme="majorHAnsi" w:eastAsiaTheme="majorEastAsia" w:hAnsiTheme="majorHAnsi" w:cstheme="majorBidi"/>
      <w:b/>
      <w:caps/>
      <w:kern w:val="28"/>
      <w:sz w:val="94"/>
      <w:szCs w:val="56"/>
    </w:rPr>
  </w:style>
  <w:style w:type="paragraph" w:styleId="Subttulo">
    <w:name w:val="Subtitle"/>
    <w:basedOn w:val="Normal"/>
    <w:link w:val="SubttuloCar"/>
    <w:uiPriority w:val="2"/>
    <w:qFormat/>
    <w:pPr>
      <w:numPr>
        <w:ilvl w:val="1"/>
      </w:numPr>
      <w:spacing w:after="0" w:line="240" w:lineRule="auto"/>
      <w:contextualSpacing/>
    </w:pPr>
    <w:rPr>
      <w:rFonts w:eastAsiaTheme="minorEastAsia"/>
      <w:i/>
      <w:sz w:val="48"/>
    </w:rPr>
  </w:style>
  <w:style w:type="character" w:customStyle="1" w:styleId="SubttuloCar">
    <w:name w:val="Subtítulo Car"/>
    <w:basedOn w:val="Fuentedeprrafopredeter"/>
    <w:link w:val="Subttulo"/>
    <w:uiPriority w:val="2"/>
    <w:rPr>
      <w:rFonts w:eastAsiaTheme="minorEastAsia"/>
      <w:i/>
      <w:sz w:val="48"/>
    </w:rPr>
  </w:style>
  <w:style w:type="paragraph" w:styleId="Fecha">
    <w:name w:val="Date"/>
    <w:basedOn w:val="Normal"/>
    <w:next w:val="Ttulo1"/>
    <w:link w:val="FechaCar"/>
    <w:uiPriority w:val="3"/>
    <w:qFormat/>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qFormat/>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pPr>
      <w:spacing w:after="200" w:line="240" w:lineRule="auto"/>
    </w:pPr>
    <w:rPr>
      <w:i/>
      <w:iCs/>
      <w:sz w:val="22"/>
      <w:szCs w:val="18"/>
    </w:rPr>
  </w:style>
  <w:style w:type="character" w:styleId="nfasis">
    <w:name w:val="Emphasis"/>
    <w:basedOn w:val="Fuentedeprrafopredeter"/>
    <w:uiPriority w:val="20"/>
    <w:semiHidden/>
    <w:unhideWhenUsed/>
    <w:qFormat/>
    <w:rPr>
      <w:i/>
      <w:iCs/>
      <w:caps/>
      <w:smallCaps w:val="0"/>
      <w:color w:val="3A3A3A" w:themeColor="text2"/>
    </w:rPr>
  </w:style>
  <w:style w:type="character" w:styleId="nfasisintenso">
    <w:name w:val="Intense Emphasis"/>
    <w:basedOn w:val="Fuentedeprrafopredeter"/>
    <w:uiPriority w:val="21"/>
    <w:semiHidden/>
    <w:unhideWhenUsed/>
    <w:qFormat/>
    <w:rPr>
      <w:b/>
      <w:iCs/>
      <w:caps/>
      <w:smallCaps w:val="0"/>
      <w:color w:val="3A3A3A" w:themeColor="text2"/>
    </w:rPr>
  </w:style>
  <w:style w:type="paragraph" w:styleId="Citadestacada">
    <w:name w:val="Intense Quote"/>
    <w:basedOn w:val="Normal"/>
    <w:next w:val="Normal"/>
    <w:link w:val="CitadestacadaC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CitadestacadaCar">
    <w:name w:val="Cita destacada Car"/>
    <w:basedOn w:val="Fuentedeprrafopredeter"/>
    <w:link w:val="Citadestacada"/>
    <w:uiPriority w:val="30"/>
    <w:semiHidden/>
    <w:rPr>
      <w:b/>
      <w:i/>
      <w:iCs/>
      <w:sz w:val="36"/>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200"/>
      <w:ind w:left="864" w:right="864"/>
      <w:jc w:val="center"/>
    </w:pPr>
    <w:rPr>
      <w:iCs/>
      <w:sz w:val="36"/>
    </w:rPr>
  </w:style>
  <w:style w:type="character" w:customStyle="1" w:styleId="CitaCar">
    <w:name w:val="Cita Car"/>
    <w:basedOn w:val="Fuentedeprrafopredeter"/>
    <w:link w:val="Cita"/>
    <w:uiPriority w:val="29"/>
    <w:semiHidden/>
    <w:rPr>
      <w:iCs/>
      <w:sz w:val="36"/>
    </w:rPr>
  </w:style>
  <w:style w:type="character" w:styleId="Textoennegrita">
    <w:name w:val="Strong"/>
    <w:basedOn w:val="Fuentedeprrafopredeter"/>
    <w:uiPriority w:val="22"/>
    <w:semiHidden/>
    <w:unhideWhenUsed/>
    <w:qFormat/>
    <w:rPr>
      <w:b/>
      <w:bCs/>
      <w:color w:val="3A3A3A" w:themeColor="text2"/>
    </w:rPr>
  </w:style>
  <w:style w:type="character" w:styleId="nfasissutil">
    <w:name w:val="Subtle Emphasis"/>
    <w:basedOn w:val="Fuentedeprrafopredeter"/>
    <w:uiPriority w:val="19"/>
    <w:semiHidden/>
    <w:unhideWhenUsed/>
    <w:qFormat/>
    <w:rPr>
      <w:i/>
      <w:iCs/>
      <w:color w:val="3A3A3A" w:themeColor="text2"/>
    </w:rPr>
  </w:style>
  <w:style w:type="character" w:styleId="Referenciasutil">
    <w:name w:val="Subtle Reference"/>
    <w:basedOn w:val="Fuentedeprrafopredeter"/>
    <w:uiPriority w:val="31"/>
    <w:semiHidden/>
    <w:unhideWhenUsed/>
    <w:qFormat/>
    <w:rPr>
      <w:i/>
      <w:caps/>
      <w:smallCaps w:val="0"/>
      <w:color w:val="3A3A3A" w:themeColor="text2"/>
    </w:rPr>
  </w:style>
  <w:style w:type="paragraph" w:styleId="TtuloTDC">
    <w:name w:val="TOC Heading"/>
    <w:basedOn w:val="Ttulo1"/>
    <w:next w:val="Normal"/>
    <w:uiPriority w:val="39"/>
    <w:semiHidden/>
    <w:unhideWhenUsed/>
    <w:qFormat/>
    <w:pPr>
      <w:outlineLvl w:val="9"/>
    </w:pPr>
  </w:style>
  <w:style w:type="character" w:customStyle="1" w:styleId="Ttulo3Car">
    <w:name w:val="Título 3 Car"/>
    <w:basedOn w:val="Fuentedeprrafopredeter"/>
    <w:link w:val="Ttulo3"/>
    <w:uiPriority w:val="9"/>
    <w:semiHidden/>
    <w:rPr>
      <w:rFonts w:asciiTheme="majorHAnsi" w:eastAsiaTheme="majorEastAsia" w:hAnsiTheme="majorHAnsi" w:cstheme="majorBidi"/>
      <w:b/>
      <w:i/>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Cs/>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sz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z w:val="24"/>
      <w:szCs w:val="21"/>
    </w:rPr>
  </w:style>
  <w:style w:type="paragraph" w:styleId="NormalWeb">
    <w:name w:val="Normal (Web)"/>
    <w:basedOn w:val="Normal"/>
    <w:uiPriority w:val="99"/>
    <w:semiHidden/>
    <w:unhideWhenUsed/>
    <w:rsid w:val="00867ED1"/>
    <w:pPr>
      <w:spacing w:before="100" w:beforeAutospacing="1" w:after="100" w:afterAutospacing="1" w:line="240" w:lineRule="auto"/>
    </w:pPr>
    <w:rPr>
      <w:rFonts w:ascii="Times New Roman" w:eastAsia="Times New Roman" w:hAnsi="Times New Roman" w:cs="Times New Roman"/>
      <w:color w:val="auto"/>
      <w:sz w:val="24"/>
      <w:szCs w:val="24"/>
      <w:lang w:val="es-PE" w:eastAsia="es-ES_tradnl"/>
    </w:rPr>
  </w:style>
  <w:style w:type="character" w:styleId="Hipervnculo">
    <w:name w:val="Hyperlink"/>
    <w:basedOn w:val="Fuentedeprrafopredeter"/>
    <w:uiPriority w:val="99"/>
    <w:unhideWhenUsed/>
    <w:rsid w:val="00867ED1"/>
    <w:rPr>
      <w:color w:val="36A3B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1.159.223.2/handle/123456789/2853" TargetMode="External"/><Relationship Id="rId3" Type="http://schemas.openxmlformats.org/officeDocument/2006/relationships/settings" Target="settings.xml"/><Relationship Id="rId7" Type="http://schemas.openxmlformats.org/officeDocument/2006/relationships/hyperlink" Target="https://saposyprincesas.elmundo.es/consejos/educacion-en-casa/orientacion-vocacional-adolescen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dalyc.org/pdf/2430/243016324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adalupe/Library/Containers/com.microsoft.Word/Data/Library/Application%20Support/Microsoft/Office/16.0/DTS/es-ES%7bEC9AE6DF-910A-6847-8E43-9B0306AB8D93%7d/%7bDC1E2AA8-FDE1-E346-8F25-C989A8D325DF%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Catálogo.dotx</Template>
  <TotalTime>135</TotalTime>
  <Pages>4</Pages>
  <Words>1609</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2022-07-10T10:05:00Z</dcterms:created>
  <dcterms:modified xsi:type="dcterms:W3CDTF">2022-07-10T13:01:00Z</dcterms:modified>
</cp:coreProperties>
</file>