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D568EBD" w:rsidR="00705D42" w:rsidRPr="000B05B1" w:rsidRDefault="004B308E" w:rsidP="004609FD">
            <w:pPr>
              <w:suppressAutoHyphens/>
              <w:spacing w:after="0" w:line="240" w:lineRule="auto"/>
              <w:contextualSpacing/>
              <w:jc w:val="center"/>
              <w:rPr>
                <w:rFonts w:eastAsia="Times New Roman" w:cstheme="minorHAnsi"/>
                <w:b/>
                <w:bCs/>
              </w:rPr>
            </w:pPr>
            <w:r>
              <w:rPr>
                <w:rFonts w:eastAsia="Times New Roman" w:cstheme="minorHAnsi"/>
                <w:b/>
                <w:bCs/>
              </w:rPr>
              <w:t>07/25/24</w:t>
            </w:r>
          </w:p>
        </w:tc>
        <w:tc>
          <w:tcPr>
            <w:tcW w:w="2338" w:type="dxa"/>
            <w:tcMar>
              <w:left w:w="115" w:type="dxa"/>
              <w:right w:w="115" w:type="dxa"/>
            </w:tcMar>
          </w:tcPr>
          <w:p w14:paraId="3389EEA3" w14:textId="4987514E" w:rsidR="00705D42" w:rsidRPr="000B05B1" w:rsidRDefault="004B308E" w:rsidP="004609FD">
            <w:pPr>
              <w:suppressAutoHyphens/>
              <w:spacing w:after="0" w:line="240" w:lineRule="auto"/>
              <w:contextualSpacing/>
              <w:jc w:val="center"/>
              <w:rPr>
                <w:rFonts w:eastAsia="Times New Roman" w:cstheme="minorHAnsi"/>
                <w:b/>
                <w:bCs/>
              </w:rPr>
            </w:pPr>
            <w:r>
              <w:rPr>
                <w:rFonts w:eastAsia="Times New Roman" w:cstheme="minorHAnsi"/>
                <w:b/>
                <w:bCs/>
              </w:rPr>
              <w:t>Peter Krentz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6CE250F" w:rsidR="531DB269" w:rsidRDefault="004B308E" w:rsidP="000B05B1">
      <w:pPr>
        <w:suppressAutoHyphens/>
        <w:spacing w:after="0" w:line="240" w:lineRule="auto"/>
        <w:contextualSpacing/>
        <w:rPr>
          <w:rFonts w:cstheme="minorHAnsi"/>
          <w:color w:val="000000" w:themeColor="text1"/>
        </w:rPr>
      </w:pPr>
      <w:r>
        <w:rPr>
          <w:rFonts w:cstheme="minorHAnsi"/>
          <w:color w:val="000000" w:themeColor="text1"/>
        </w:rPr>
        <w:t>Peter Krentz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EE86547" w:rsidR="531DB269" w:rsidRDefault="002D1D2C" w:rsidP="000B05B1">
      <w:pPr>
        <w:suppressAutoHyphens/>
        <w:spacing w:after="0" w:line="240" w:lineRule="auto"/>
        <w:contextualSpacing/>
        <w:rPr>
          <w:rFonts w:cstheme="minorHAnsi"/>
          <w:color w:val="000000" w:themeColor="text1"/>
        </w:rPr>
      </w:pPr>
      <w:r>
        <w:rPr>
          <w:rFonts w:cstheme="minorHAnsi"/>
          <w:color w:val="000000" w:themeColor="text1"/>
        </w:rPr>
        <w:t xml:space="preserve">All communications between the company and </w:t>
      </w:r>
      <w:proofErr w:type="gramStart"/>
      <w:r>
        <w:rPr>
          <w:rFonts w:cstheme="minorHAnsi"/>
          <w:color w:val="000000" w:themeColor="text1"/>
        </w:rPr>
        <w:t>it’s</w:t>
      </w:r>
      <w:proofErr w:type="gramEnd"/>
      <w:r>
        <w:rPr>
          <w:rFonts w:cstheme="minorHAnsi"/>
          <w:color w:val="000000" w:themeColor="text1"/>
        </w:rPr>
        <w:t xml:space="preserve"> clients, as well as internal discussions need to be secure so that their clients can have faith that the company will keep their information private. While it is not explicitly stated, the application does make transactions and keep a record of each client’s balance. Assuming this application is run by a US based company, there would be governmental restrictions in the form of the Securities and Exchange Commission (SEC) and depending on what some of these financial plans hold as assets, they may also be regulated by the Commodity Futures Trading Commission (CFTC).</w:t>
      </w:r>
    </w:p>
    <w:p w14:paraId="303B5A6C" w14:textId="77777777" w:rsidR="002D1D2C" w:rsidRDefault="002D1D2C" w:rsidP="000B05B1">
      <w:pPr>
        <w:suppressAutoHyphens/>
        <w:spacing w:after="0" w:line="240" w:lineRule="auto"/>
        <w:contextualSpacing/>
        <w:rPr>
          <w:rFonts w:cstheme="minorHAnsi"/>
          <w:color w:val="000000" w:themeColor="text1"/>
        </w:rPr>
      </w:pPr>
    </w:p>
    <w:p w14:paraId="193FE21D" w14:textId="20CBB87C" w:rsidR="002D1D2C" w:rsidRPr="000B05B1" w:rsidRDefault="002D1D2C" w:rsidP="000B05B1">
      <w:pPr>
        <w:suppressAutoHyphens/>
        <w:spacing w:after="0" w:line="240" w:lineRule="auto"/>
        <w:contextualSpacing/>
        <w:rPr>
          <w:rFonts w:cstheme="minorHAnsi"/>
          <w:color w:val="000000" w:themeColor="text1"/>
        </w:rPr>
      </w:pPr>
      <w:r>
        <w:rPr>
          <w:rFonts w:cstheme="minorHAnsi"/>
          <w:color w:val="000000" w:themeColor="text1"/>
        </w:rPr>
        <w:t xml:space="preserve">When it comes to any software that deals with the financial sector, there will always be the threat of malicious actors. Regardless of the motives of these actors, extra precautions as to the safety, privacy, and handling of sensitive data regarding each transaction must be taken. In the modern age of software, it is imperative that no open-source software is used, or if it absolutely must be, a separate in-house branch of said </w:t>
      </w:r>
      <w:r w:rsidR="00CC23E8">
        <w:rPr>
          <w:rFonts w:cstheme="minorHAnsi"/>
          <w:color w:val="000000" w:themeColor="text1"/>
        </w:rPr>
        <w:t>open-source</w:t>
      </w:r>
      <w:r>
        <w:rPr>
          <w:rFonts w:cstheme="minorHAnsi"/>
          <w:color w:val="000000" w:themeColor="text1"/>
        </w:rPr>
        <w:t xml:space="preserve"> software is created and thoroughly tested and checked for potential malware injections. It has become common practice for pull requests to contain malicious code.</w:t>
      </w:r>
      <w:r w:rsidR="00CC23E8">
        <w:rPr>
          <w:rFonts w:cstheme="minorHAnsi"/>
          <w:color w:val="000000" w:themeColor="text1"/>
        </w:rPr>
        <w:t xml:space="preserve"> If it were my company’s reputation, and my money on the line, I would not trust any open-source solution.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788AE69" w:rsidR="531DB269" w:rsidRPr="000B05B1" w:rsidRDefault="007F11E4"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API’s</w:t>
      </w:r>
      <w:proofErr w:type="gramEnd"/>
      <w:r>
        <w:rPr>
          <w:rFonts w:cstheme="minorHAnsi"/>
          <w:color w:val="000000" w:themeColor="text1"/>
        </w:rPr>
        <w:t xml:space="preserve"> are going to be a security concern. Any external interface will always be a potential security vulnerability. I see in the code a call to a SQL database. </w:t>
      </w:r>
      <w:proofErr w:type="gramStart"/>
      <w:r>
        <w:rPr>
          <w:rFonts w:cstheme="minorHAnsi"/>
          <w:color w:val="000000" w:themeColor="text1"/>
        </w:rPr>
        <w:t>This raises</w:t>
      </w:r>
      <w:proofErr w:type="gramEnd"/>
      <w:r>
        <w:rPr>
          <w:rFonts w:cstheme="minorHAnsi"/>
          <w:color w:val="000000" w:themeColor="text1"/>
        </w:rPr>
        <w:t xml:space="preserve"> concerns as to the security revolving around the client/server connection. Throughout the entire code base, I only found one error catching solution. This means there could be a potential vulnerability in the lack of error handling in the form of overflows or underflows.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713E003" w:rsidR="531DB269" w:rsidRPr="000B05B1" w:rsidRDefault="008E0D35"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As I said above, there is a lack of error handling in the majority of the code. There </w:t>
      </w:r>
      <w:proofErr w:type="gramStart"/>
      <w:r>
        <w:rPr>
          <w:rFonts w:cstheme="minorHAnsi"/>
          <w:color w:val="000000" w:themeColor="text1"/>
        </w:rPr>
        <w:t>is</w:t>
      </w:r>
      <w:proofErr w:type="gramEnd"/>
      <w:r>
        <w:rPr>
          <w:rFonts w:cstheme="minorHAnsi"/>
          <w:color w:val="000000" w:themeColor="text1"/>
        </w:rPr>
        <w:t xml:space="preserve"> client/server connections to a database. There is a call to an external API. Customer account numbers are a private integer, but I do not see any encryption taking place here, so while private it is entirely possible that a malicious actor reading packets could access even a private variable value. There is also an immense </w:t>
      </w:r>
      <w:proofErr w:type="gramStart"/>
      <w:r>
        <w:rPr>
          <w:rFonts w:cstheme="minorHAnsi"/>
          <w:color w:val="000000" w:themeColor="text1"/>
        </w:rPr>
        <w:t>amount</w:t>
      </w:r>
      <w:proofErr w:type="gramEnd"/>
      <w:r>
        <w:rPr>
          <w:rFonts w:cstheme="minorHAnsi"/>
          <w:color w:val="000000" w:themeColor="text1"/>
        </w:rPr>
        <w:t xml:space="preserve"> of dependencies, which should raise a red flag when it comes to potential vulnerabilities.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5CE4EB17" w:rsidR="531DB269" w:rsidRDefault="00D516A7" w:rsidP="000B05B1">
      <w:pPr>
        <w:suppressAutoHyphens/>
        <w:spacing w:after="0" w:line="240" w:lineRule="auto"/>
        <w:contextualSpacing/>
        <w:rPr>
          <w:rFonts w:cstheme="minorHAnsi"/>
          <w:color w:val="000000" w:themeColor="text1"/>
        </w:rPr>
      </w:pPr>
      <w:r>
        <w:rPr>
          <w:rFonts w:cstheme="minorHAnsi"/>
          <w:color w:val="000000" w:themeColor="text1"/>
        </w:rPr>
        <w:t>There are 13 potentially vulnerable dependencies. I will list here the medium severity dependencies, and then go into more detail for the high and critical entries.</w:t>
      </w:r>
    </w:p>
    <w:p w14:paraId="3FA1505A" w14:textId="0A6267C6" w:rsidR="00D516A7" w:rsidRDefault="00D516A7" w:rsidP="00D516A7">
      <w:pPr>
        <w:pStyle w:val="ListParagraph"/>
        <w:suppressAutoHyphens/>
        <w:spacing w:after="0" w:line="240" w:lineRule="auto"/>
        <w:rPr>
          <w:rFonts w:cstheme="minorHAnsi"/>
          <w:color w:val="000000" w:themeColor="text1"/>
        </w:rPr>
      </w:pPr>
      <w:r w:rsidRPr="00D516A7">
        <w:rPr>
          <w:rFonts w:cstheme="minorHAnsi"/>
          <w:color w:val="000000" w:themeColor="text1"/>
        </w:rPr>
        <w:drawing>
          <wp:inline distT="0" distB="0" distL="0" distR="0" wp14:anchorId="7C33C635" wp14:editId="076A1CBA">
            <wp:extent cx="5943600" cy="679450"/>
            <wp:effectExtent l="0" t="0" r="0" b="6350"/>
            <wp:docPr id="139821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11579" name=""/>
                    <pic:cNvPicPr/>
                  </pic:nvPicPr>
                  <pic:blipFill>
                    <a:blip r:embed="rId12"/>
                    <a:stretch>
                      <a:fillRect/>
                    </a:stretch>
                  </pic:blipFill>
                  <pic:spPr>
                    <a:xfrm>
                      <a:off x="0" y="0"/>
                      <a:ext cx="5943600" cy="679450"/>
                    </a:xfrm>
                    <a:prstGeom prst="rect">
                      <a:avLst/>
                    </a:prstGeom>
                  </pic:spPr>
                </pic:pic>
              </a:graphicData>
            </a:graphic>
          </wp:inline>
        </w:drawing>
      </w:r>
    </w:p>
    <w:p w14:paraId="0D886ACA" w14:textId="13BA8F5F" w:rsidR="00D516A7" w:rsidRDefault="00D516A7" w:rsidP="00D516A7">
      <w:pPr>
        <w:pStyle w:val="ListParagraph"/>
        <w:suppressAutoHyphens/>
        <w:spacing w:after="0" w:line="240" w:lineRule="auto"/>
        <w:rPr>
          <w:rFonts w:cstheme="minorHAnsi"/>
          <w:color w:val="000000" w:themeColor="text1"/>
        </w:rPr>
      </w:pPr>
      <w:r>
        <w:rPr>
          <w:rFonts w:cstheme="minorHAnsi"/>
          <w:color w:val="000000" w:themeColor="text1"/>
        </w:rPr>
        <w:t>HIGH Severity Dependencies</w:t>
      </w:r>
    </w:p>
    <w:p w14:paraId="5E51CC45" w14:textId="30B51BE1" w:rsidR="00D516A7" w:rsidRPr="00D516A7" w:rsidRDefault="00D516A7" w:rsidP="00D516A7">
      <w:pPr>
        <w:pStyle w:val="ListParagraph"/>
        <w:numPr>
          <w:ilvl w:val="0"/>
          <w:numId w:val="27"/>
        </w:numPr>
        <w:suppressAutoHyphens/>
        <w:rPr>
          <w:rFonts w:cstheme="minorHAnsi"/>
          <w:b/>
          <w:bCs/>
          <w:color w:val="000000" w:themeColor="text1"/>
        </w:rPr>
      </w:pPr>
      <w:r w:rsidRPr="00D516A7">
        <w:rPr>
          <w:rFonts w:cstheme="minorHAnsi"/>
          <w:b/>
          <w:bCs/>
          <w:color w:val="000000" w:themeColor="text1"/>
        </w:rPr>
        <w:t>bcprov-jdk15on-1.46.jar</w:t>
      </w:r>
      <w:r>
        <w:rPr>
          <w:rFonts w:cstheme="minorHAnsi"/>
          <w:b/>
          <w:bCs/>
          <w:color w:val="000000" w:themeColor="text1"/>
        </w:rPr>
        <w:t xml:space="preserve"> </w:t>
      </w:r>
      <w:r w:rsidRPr="00D516A7">
        <w:rPr>
          <w:rFonts w:cstheme="minorHAnsi"/>
          <w:color w:val="000000" w:themeColor="text1"/>
        </w:rPr>
        <w:t>Bouncy Castle Crypto package. This package has been found to under specific circumstances allow remote attackers to conduct distinguishing and plaintext-recovery attacks.</w:t>
      </w:r>
    </w:p>
    <w:p w14:paraId="6C5912A1" w14:textId="796859C9"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Logback-core-1.2.3.jar</w:t>
      </w:r>
      <w:r>
        <w:rPr>
          <w:rFonts w:cstheme="minorHAnsi"/>
          <w:color w:val="000000" w:themeColor="text1"/>
        </w:rPr>
        <w:t xml:space="preserve"> </w:t>
      </w:r>
      <w:proofErr w:type="spellStart"/>
      <w:r>
        <w:rPr>
          <w:rFonts w:cstheme="minorHAnsi"/>
          <w:color w:val="000000" w:themeColor="text1"/>
        </w:rPr>
        <w:t>logback</w:t>
      </w:r>
      <w:proofErr w:type="spellEnd"/>
      <w:r>
        <w:rPr>
          <w:rFonts w:cstheme="minorHAnsi"/>
          <w:color w:val="000000" w:themeColor="text1"/>
        </w:rPr>
        <w:t xml:space="preserve">-core module. In previous versions, an attacker with the required privileges could craft a malicious configuration </w:t>
      </w:r>
      <w:r w:rsidR="006B1ACB">
        <w:rPr>
          <w:rFonts w:cstheme="minorHAnsi"/>
          <w:color w:val="000000" w:themeColor="text1"/>
        </w:rPr>
        <w:t>allowing the execution of arbitrary code.</w:t>
      </w:r>
    </w:p>
    <w:p w14:paraId="429F0973" w14:textId="27EE9232"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Jackson-databind-2.10.2.jar</w:t>
      </w:r>
      <w:r w:rsidR="006B1ACB">
        <w:rPr>
          <w:rFonts w:cstheme="minorHAnsi"/>
          <w:b/>
          <w:bCs/>
          <w:color w:val="000000" w:themeColor="text1"/>
        </w:rPr>
        <w:t xml:space="preserve"> </w:t>
      </w:r>
      <w:r w:rsidR="006B1ACB">
        <w:rPr>
          <w:rFonts w:cstheme="minorHAnsi"/>
          <w:color w:val="000000" w:themeColor="text1"/>
        </w:rPr>
        <w:t xml:space="preserve">General data-binding functionality for </w:t>
      </w:r>
      <w:proofErr w:type="gramStart"/>
      <w:r w:rsidR="006B1ACB">
        <w:rPr>
          <w:rFonts w:cstheme="minorHAnsi"/>
          <w:color w:val="000000" w:themeColor="text1"/>
        </w:rPr>
        <w:t>Jackson:</w:t>
      </w:r>
      <w:proofErr w:type="gramEnd"/>
      <w:r w:rsidR="006B1ACB">
        <w:rPr>
          <w:rFonts w:cstheme="minorHAnsi"/>
          <w:color w:val="000000" w:themeColor="text1"/>
        </w:rPr>
        <w:t xml:space="preserve"> works on core streaming API. Insecure entity expansion, allowing for XML external entity attacks.</w:t>
      </w:r>
    </w:p>
    <w:p w14:paraId="1094C260" w14:textId="0A9D440B"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Spring-web-5.2.3.RELEASE.jar</w:t>
      </w:r>
      <w:r w:rsidR="00335619">
        <w:rPr>
          <w:rFonts w:cstheme="minorHAnsi"/>
          <w:b/>
          <w:bCs/>
          <w:color w:val="000000" w:themeColor="text1"/>
        </w:rPr>
        <w:t xml:space="preserve"> </w:t>
      </w:r>
      <w:r w:rsidR="00335619">
        <w:rPr>
          <w:rFonts w:cstheme="minorHAnsi"/>
          <w:color w:val="000000" w:themeColor="text1"/>
        </w:rPr>
        <w:t>Spring Web. While there exists the possibility of RCE, using trusted data mitigates this. However, there are several other exploits that malicious actors can use to overwrite files, perform SSRF attacks, and perform RFD attacks.</w:t>
      </w:r>
    </w:p>
    <w:p w14:paraId="75495C3C" w14:textId="2F0DDBFA"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Spring-beans-5.2.3.RELEASE.jar</w:t>
      </w:r>
      <w:r w:rsidR="00335619">
        <w:rPr>
          <w:rFonts w:cstheme="minorHAnsi"/>
          <w:b/>
          <w:bCs/>
          <w:color w:val="000000" w:themeColor="text1"/>
        </w:rPr>
        <w:t xml:space="preserve"> </w:t>
      </w:r>
      <w:r w:rsidR="00335619">
        <w:rPr>
          <w:rFonts w:cstheme="minorHAnsi"/>
          <w:color w:val="000000" w:themeColor="text1"/>
        </w:rPr>
        <w:t>Spring Beans. There exists an RCE exploit via data binding. While it requires a specific setup it is possible that there are more ways to trigger this RCE exploit.</w:t>
      </w:r>
    </w:p>
    <w:p w14:paraId="6DFD272A" w14:textId="5DEBECCC"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Log4j-api-2.12.1.jar</w:t>
      </w:r>
      <w:r w:rsidR="006B1ACB">
        <w:rPr>
          <w:rFonts w:cstheme="minorHAnsi"/>
          <w:b/>
          <w:bCs/>
          <w:color w:val="000000" w:themeColor="text1"/>
        </w:rPr>
        <w:t xml:space="preserve"> </w:t>
      </w:r>
      <w:r w:rsidR="006B1ACB">
        <w:rPr>
          <w:rFonts w:cstheme="minorHAnsi"/>
          <w:color w:val="000000" w:themeColor="text1"/>
        </w:rPr>
        <w:t>The Apache Log4j API. Susceptible to man-in-the-middle attacks. This is fixed in 2.12.3 and 2.13.1.</w:t>
      </w:r>
    </w:p>
    <w:p w14:paraId="792E3033" w14:textId="14444FE4"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Spring-boot-2.2.4.RELEASE.jar</w:t>
      </w:r>
      <w:r w:rsidR="006B1ACB">
        <w:rPr>
          <w:rFonts w:cstheme="minorHAnsi"/>
          <w:b/>
          <w:bCs/>
          <w:color w:val="000000" w:themeColor="text1"/>
        </w:rPr>
        <w:t xml:space="preserve"> </w:t>
      </w:r>
      <w:r w:rsidR="006B1ACB">
        <w:rPr>
          <w:rFonts w:cstheme="minorHAnsi"/>
          <w:color w:val="000000" w:themeColor="text1"/>
        </w:rPr>
        <w:t>Spring Boot. Previous versions were vulnerable to temporary directory hijacking. It is recommended to update to the most recent version that is currently maintained.</w:t>
      </w:r>
    </w:p>
    <w:p w14:paraId="55DB9BA9" w14:textId="1FCC0BF0"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Snakeyaml-1.25.jar</w:t>
      </w:r>
      <w:r w:rsidR="006B1ACB">
        <w:rPr>
          <w:rFonts w:cstheme="minorHAnsi"/>
          <w:b/>
          <w:bCs/>
          <w:color w:val="000000" w:themeColor="text1"/>
        </w:rPr>
        <w:t xml:space="preserve"> </w:t>
      </w:r>
      <w:r w:rsidR="006B1ACB">
        <w:rPr>
          <w:rFonts w:cstheme="minorHAnsi"/>
          <w:color w:val="000000" w:themeColor="text1"/>
        </w:rPr>
        <w:t>YAML 1.1 parser and emitter for Java. The Alias feature, prior to 1.26, allows entity expansion during a load operation.</w:t>
      </w:r>
    </w:p>
    <w:p w14:paraId="765C08E7" w14:textId="6C88CBED" w:rsidR="00D516A7" w:rsidRPr="00D516A7" w:rsidRDefault="00D516A7" w:rsidP="00D516A7">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lastRenderedPageBreak/>
        <w:t>Tomcat-embed-core-9.0.30.jar</w:t>
      </w:r>
      <w:r w:rsidR="006B1ACB">
        <w:rPr>
          <w:rFonts w:cstheme="minorHAnsi"/>
          <w:b/>
          <w:bCs/>
          <w:color w:val="000000" w:themeColor="text1"/>
        </w:rPr>
        <w:t xml:space="preserve"> </w:t>
      </w:r>
      <w:r w:rsidR="006B1ACB">
        <w:rPr>
          <w:rFonts w:cstheme="minorHAnsi"/>
          <w:color w:val="000000" w:themeColor="text1"/>
        </w:rPr>
        <w:t>Core Tomcat Implementation. Multiple potential exploits that can lead to Denial of Service or overloading the CPU usage causing the server to become unresponsive.</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4D7F2A5" w:rsidR="322AA2CB" w:rsidRPr="000B05B1" w:rsidRDefault="004F7AA6" w:rsidP="00DC5AB3">
      <w:pPr>
        <w:suppressAutoHyphens/>
        <w:spacing w:after="0" w:line="240" w:lineRule="auto"/>
        <w:contextualSpacing/>
        <w:rPr>
          <w:rFonts w:cstheme="minorHAnsi"/>
        </w:rPr>
      </w:pPr>
      <w:r>
        <w:rPr>
          <w:rFonts w:cstheme="minorHAnsi"/>
          <w:color w:val="000000" w:themeColor="text1"/>
        </w:rPr>
        <w:t xml:space="preserve">Many of the dependency issues can be resolved by updating to the latest maintained package. For those that cannot be solved by simply updating, I find it imperative to find a suitable replacement package, or spend some time writing in-house protections against potential vulnerabilities when using the library/package. </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D607C" w14:textId="77777777" w:rsidR="004073B9" w:rsidRDefault="004073B9" w:rsidP="002F3F84">
      <w:r>
        <w:separator/>
      </w:r>
    </w:p>
  </w:endnote>
  <w:endnote w:type="continuationSeparator" w:id="0">
    <w:p w14:paraId="5A32727D" w14:textId="77777777" w:rsidR="004073B9" w:rsidRDefault="004073B9" w:rsidP="002F3F84">
      <w:r>
        <w:continuationSeparator/>
      </w:r>
    </w:p>
  </w:endnote>
  <w:endnote w:type="continuationNotice" w:id="1">
    <w:p w14:paraId="45E5AFBB" w14:textId="77777777" w:rsidR="004073B9" w:rsidRDefault="004073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1A49" w14:textId="77777777" w:rsidR="004073B9" w:rsidRDefault="004073B9" w:rsidP="002F3F84">
      <w:r>
        <w:separator/>
      </w:r>
    </w:p>
  </w:footnote>
  <w:footnote w:type="continuationSeparator" w:id="0">
    <w:p w14:paraId="5D322D0B" w14:textId="77777777" w:rsidR="004073B9" w:rsidRDefault="004073B9" w:rsidP="002F3F84">
      <w:r>
        <w:continuationSeparator/>
      </w:r>
    </w:p>
  </w:footnote>
  <w:footnote w:type="continuationNotice" w:id="1">
    <w:p w14:paraId="6081E011" w14:textId="77777777" w:rsidR="004073B9" w:rsidRDefault="004073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310EAD"/>
    <w:multiLevelType w:val="hybridMultilevel"/>
    <w:tmpl w:val="92F66620"/>
    <w:lvl w:ilvl="0" w:tplc="527CE63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5C1B46"/>
    <w:multiLevelType w:val="hybridMultilevel"/>
    <w:tmpl w:val="3A1EF46E"/>
    <w:lvl w:ilvl="0" w:tplc="AB72B9C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78185417">
    <w:abstractNumId w:val="18"/>
  </w:num>
  <w:num w:numId="27" w16cid:durableId="1932203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1D2C"/>
    <w:rsid w:val="002D41B0"/>
    <w:rsid w:val="002D68D9"/>
    <w:rsid w:val="002D79BF"/>
    <w:rsid w:val="002DA730"/>
    <w:rsid w:val="002F3F84"/>
    <w:rsid w:val="002F66FC"/>
    <w:rsid w:val="00321D27"/>
    <w:rsid w:val="003221D7"/>
    <w:rsid w:val="0032740C"/>
    <w:rsid w:val="00335619"/>
    <w:rsid w:val="00352FD0"/>
    <w:rsid w:val="003726AD"/>
    <w:rsid w:val="0037344C"/>
    <w:rsid w:val="00393181"/>
    <w:rsid w:val="003A0BF9"/>
    <w:rsid w:val="003A2F8A"/>
    <w:rsid w:val="003C2AE6"/>
    <w:rsid w:val="003D5918"/>
    <w:rsid w:val="003E399D"/>
    <w:rsid w:val="003E5350"/>
    <w:rsid w:val="003F32E7"/>
    <w:rsid w:val="003F4787"/>
    <w:rsid w:val="003F695D"/>
    <w:rsid w:val="004073B9"/>
    <w:rsid w:val="004079F2"/>
    <w:rsid w:val="004333E0"/>
    <w:rsid w:val="00433F0F"/>
    <w:rsid w:val="004609FD"/>
    <w:rsid w:val="00460DE5"/>
    <w:rsid w:val="0046151B"/>
    <w:rsid w:val="00462F70"/>
    <w:rsid w:val="004802CA"/>
    <w:rsid w:val="00485402"/>
    <w:rsid w:val="004968A6"/>
    <w:rsid w:val="004B308E"/>
    <w:rsid w:val="004B3B08"/>
    <w:rsid w:val="004C3F71"/>
    <w:rsid w:val="004D2055"/>
    <w:rsid w:val="004D4292"/>
    <w:rsid w:val="004D476B"/>
    <w:rsid w:val="004E0139"/>
    <w:rsid w:val="004F7AA6"/>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1ACB"/>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F11E4"/>
    <w:rsid w:val="00801F57"/>
    <w:rsid w:val="00811600"/>
    <w:rsid w:val="00812410"/>
    <w:rsid w:val="008162CD"/>
    <w:rsid w:val="00841BCB"/>
    <w:rsid w:val="00844851"/>
    <w:rsid w:val="00847593"/>
    <w:rsid w:val="00861EC1"/>
    <w:rsid w:val="008E0D35"/>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C23E8"/>
    <w:rsid w:val="00CD3D98"/>
    <w:rsid w:val="00CD774B"/>
    <w:rsid w:val="00CE44E9"/>
    <w:rsid w:val="00CF0E92"/>
    <w:rsid w:val="00D000D3"/>
    <w:rsid w:val="00D1075E"/>
    <w:rsid w:val="00D11EFC"/>
    <w:rsid w:val="00D247D6"/>
    <w:rsid w:val="00D27FB4"/>
    <w:rsid w:val="00D41CD5"/>
    <w:rsid w:val="00D516A7"/>
    <w:rsid w:val="00D8455A"/>
    <w:rsid w:val="00DA0E6B"/>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028945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69259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4765</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Krentz, Peter</cp:lastModifiedBy>
  <cp:revision>10</cp:revision>
  <dcterms:created xsi:type="dcterms:W3CDTF">2024-02-07T05:59:00Z</dcterms:created>
  <dcterms:modified xsi:type="dcterms:W3CDTF">2024-07-29T02:20:00Z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