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AMAT Taiwan Renewable Electricity Advisory — Project Charter and Ways of Working v0.1</w:t>
      </w:r>
    </w:p>
    <w:p>
      <w:r>
        <w:rPr>
          <w:rFonts w:ascii="Microsoft JhengHei" w:hAnsi="Microsoft JhengHei" w:eastAsia="Microsoft JhengHei"/>
        </w:rPr>
        <w:t xml:space="preserve">&gt; Status：PRE-KICKOFF DRAFT。除 </w:t>
      </w:r>
      <w:r>
        <w:rPr>
          <w:rFonts w:ascii="Consolas" w:hAnsi="Consolas" w:eastAsia="Consolas"/>
          <w:sz w:val="19"/>
        </w:rPr>
        <w:t>KNOWN</w:t>
      </w:r>
      <w:r>
        <w:rPr>
          <w:rFonts w:ascii="Microsoft JhengHei" w:hAnsi="Microsoft JhengHei" w:eastAsia="Microsoft JhengHei"/>
        </w:rPr>
        <w:t xml:space="preserve"> 外皆須在正式專案驗證。本文件不是已同意的 AMAT scope 或 governance。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Charter at a glance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v0.1 position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Status / validation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purpose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建立可執行的台灣再生能源採購路徑：從需求 / gap、portfolio、market engagement、RFQ、評估、談判到 execution governance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HYPOTHESIS；與 SOW / sponsor 確認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Primary outcome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讓 AMAT 能以 evidence-based、cross-functional、可審批的方式選擇並落地採購組合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HYPOTHESIS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Success evidence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決策口徑一致、inputs 可追溯、選項可比較、風險被清楚接受、合約與 execution handoff 完整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HYPOTHESIS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 sponsor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kickoff 前指定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Delivery owner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Optimum Project Lead / Taiwan Lead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確認 named owner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Phase structure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1.x define / align；2.x market / evaluate；3.x negotiate / execute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KNOWN methodology；commercial scope 待核對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Working method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Define → MVP → Review → Correct → Expand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KNOWN Optimum delivery principle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Objectives and non-objectives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Objectives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先確認 client decisions 與使用者，再決定分析深度與格式。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建立 baseline / residual gap 與採購組合的可追溯口徑。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用一致資訊欄位掃描、接觸、比較與篩選市場選項。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把 commercial review、legal advice、negotiation authority 與 internal approval 清楚區分。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將簽約成果交接成可長期追蹤的 execution governance。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Non-objectives unless explicitly contracted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提供法律、稅務、會計、工程或投資保證。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代表 AMAT 作未授權承諾、簽約、揭露 client identity / exact volume。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為特定供應商背書，或保證市場價格 / availability / project COD。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以未驗證 AMAT-specific facts 建立 recommendation。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Initial scope map and decision gates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Evidence required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Default approver hypothesis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G0 Kickoff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charter、scope interpretation、owners、cadence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expectation answers、RACI、workplan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 sponsor + Optimum lead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 Requirements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baseline boundary、target、data treatment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data quality report、interview findings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Sustainability + Facilities + Procurement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G2 Portfolio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 portfolio / scenarios to pursue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gap model、scenario comparison、risk / cost / timing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Steering group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G3 Market launch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disclosure boundary、supplier universe、engagement method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scan、conflict check、authorization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Sponsor + Procurement + Legal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G4 RFQ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bidder list、requirements、evaluation weights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bidder pack、response template、scorecard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Procurement / decision owner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G5 Shortlist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shortlist / reserve / stop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normalized bids、DD、risk assessment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Steering group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G6 Negotiation mandate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priorities、walk-away、concession authority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commercial term baseline、issue list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Authorized decision group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G7 Select / sign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counterparty / structure、risk acceptance、signing authority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final comparison、legal advice、readiness checklist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Client-authorized approvers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G8 Go-live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readiness / transition to BAU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CP closure、systems / wheeling / certificates / contacts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Business owner + implementation owners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G9 Performance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corrective action / renewal / escalation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expected-vs-actual、certificate / settlement reconciliation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BAU governance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All AMAT-specific approvers are TBD WITH CLIENT.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Stakeholder and RACI hypothesis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cantSplit/>
          <w:tblHeader w:val="true"/>
        </w:trPr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Client sponsor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Sustainability / RE100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Procurement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Facilities / Energy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Finance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Legal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Global / Regional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Optimum</w:t>
            </w:r>
          </w:p>
        </w:tc>
      </w:tr>
      <w:tr>
        <w:trPr>
          <w:cantSplit/>
        </w:trPr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Success criteria / scope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R/C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Baseline / load data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A/C</w:t>
            </w:r>
          </w:p>
        </w:tc>
      </w:tr>
      <w:tr>
        <w:trPr>
          <w:cantSplit/>
        </w:trPr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 / claims treatment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A/C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Portfolio recommendation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engagement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A/R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Evaluation / shortlist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Contract / negotiation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A/R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commercial R / legal C only</w:t>
            </w:r>
          </w:p>
        </w:tc>
      </w:tr>
      <w:tr>
        <w:trPr>
          <w:cantSplit/>
        </w:trPr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Signing / implementation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11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 / PMO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RACI is a HYPOTHESIS. Named people、authority limits與 legal counsel role 必須在 G0 / G1 確認。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Ways of working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Before any material task</w:t>
      </w:r>
    </w:p>
    <w:p>
      <w:r>
        <w:rPr>
          <w:rFonts w:ascii="Microsoft JhengHei" w:hAnsi="Microsoft JhengHei" w:eastAsia="Microsoft JhengHei"/>
        </w:rPr>
        <w:t>Task brief 必須回答 Objective、Expected Output、Intended Use、Approach、Inputs、Unknowns、Questions to Confirm、First MVP、Review Point、Definition of Done。沒有這十項，不進入長時間 production。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Review rhythm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Forum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Default purpose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Proposed cadence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Analyst / Optimum review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方法、evidence、preliminary judgement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working days as needed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corrected MVP / review note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 working session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解開資料 / 假設 / design 問題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biweekly HYPOTHESIS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decisions / actions / client questions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Steering / sponsor review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gate decision、risk acceptance、scope change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monthly or at gate HYPOTHESIS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signed-off decision record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interaction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取得可比較的供應資訊，不做未授權承諾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controlled by 2.2 protocol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interaction record / red flags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Review SLA hypothesis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Pre-read：重要 decision material 原則上會前 2 個工作天。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Working review：指定 reviewer 原則上 2 個工作天內回覆或說明新日期。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Decision：若未定案，必須記錄 pending owner、missing evidence、latest-needed date，不把沉默視為同意。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Urgent issues：confidentiality、false commitment、material scope / price / legal exposure 立即升級。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Decision process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Analyst 明確陳述 decision requested，而不只報告活動。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將 KNOWN、HYPOTHESIS、TBD、SYNTHETIC、RESEARCH REQUIRED 分開。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列 feasible options、recommendation、trade-offs、required evidence、reversibility。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Decision owner 可選 Approve / Approve with conditions / Request revision / Defer / Stop。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48 小時內將 rationale、conditions、actions、owner、date、affected artifacts 寫入 Decision log。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對 scope、cost、timeline 或 assumption baseline 的重大改變，進 Change log。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Issue and escalation process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Escalation owner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Target response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Confidentiality / accidental disclosure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Stop / Report / Contain / Document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Lead + authorized security contact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Immediate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Unclear authority / market commitment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Pause external response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Lead + Procurement / Legal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Before reply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Data issue changes decision materially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Flag range / sensitivity; do not hide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Workstream owner + sponsor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Before gate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Scope / timeline impact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Log change with options and consequences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Lead + client sponsor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Next steering or urgent review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Potential conflict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Pause affected contact; document; consider recusal / barrier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Lead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Before engagement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First four-week workplan hypothesis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Timing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Client-facing objective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Optimum MVP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Decision / handoff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 0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kickoff / governance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charter、questions、initial RACI、controls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 1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launch data / interviews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data request guide、tracker、interview guide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data owners / dates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 2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understand Taiwan procurement choices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workshop pre-read / workshop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workshop learning / decisions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 3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lock baseline method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synthetic model + initial client mapping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calculation boundary / gaps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 4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preview portfolio choices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2–3 scenario MVP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inputs for G2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Actual dates、sequencing與 availability 均 TBD WITH CLIENT。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9. Initial expectation-validation questions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Proposed owner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Needed by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成功完成後，AMAT 內部要做出哪 3–5 個 decisions？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決定 deliverable 的用途與深度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 sponsor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哪些成果需 Taiwan、regional、global approval？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決定 stakeholder / timeline / pre-read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Sponsor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本案優先解決 target compliance、cost visibility、execution certainty 或其他目的？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決定 scenario weights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Sponsor + Sustainability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Sites / entities / load / target boundary 如何定義？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決定 1.4 model scope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Sustainability + Facilities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誰擁有 demand forecast、existing procurement、budget 與 contract data？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決定 data request owner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Sponsor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Week 1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何時可揭露 AMAT identity、volume band、site 或 timing 給市場？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避免資訊過度揭露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Procurement + Legal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Before 2.2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哪些 commercial / legal topics 必須由 AMAT counsel 主導？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區分 commercial review / legal advice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Legal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Before 3.2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哪些 timeline 是 externally fixed，哪些可調？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形成 critical path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Sponsor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既有 internal procurement / approval / vendor onboarding 規則是什麼？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RFQ、shortlist、signing 可執行性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Procurement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 / G4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決策延遲或資料缺口時，誰可接受 assumption / range？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防止 analysis 無限等待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Sponsor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10. Immediate post-kickoff actions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48 小時內發出 minutes、decision / assumption / action log 更新。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指派 1.2 data owners 與 1.3 participant / workshop objectives。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確認文件 repository、classification、review naming / version rule。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對 proposal / SOW 與 charter 差異提出 change / clarification，不默認擴張 scope。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安排 G1 requirements review 與 G2 portfolio review 的 provisional dates。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AMAT Taiwan Renewable Electricity Advisory — Project Charter and Ways of Working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