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JhengHei" w:hAnsi="Microsoft JhengHei" w:eastAsia="Microsoft JhengHei"/>
          <w:b w:val="0"/>
          <w:color w:val="000000"/>
          <w:sz w:val="50"/>
        </w:rPr>
        <w:t>Taiwan Renewable Electricity Procurement Workshop — Design and Facilitator Guide v0.1</w:t>
      </w:r>
    </w:p>
    <w:p>
      <w:r>
        <w:rPr>
          <w:rFonts w:ascii="Microsoft JhengHei" w:hAnsi="Microsoft JhengHei" w:eastAsia="Microsoft JhengHei"/>
        </w:rPr>
        <w:t>&gt; PRE-KICKOFF DRAFT。AMAT stakeholder design、target、site、volume、policy與 preferences均為 TBD WITH CLIENT。本文件提供 market education / decision facilitation，不是法律意見。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1. Workshop objective</w:t>
      </w:r>
    </w:p>
    <w:p>
      <w:r>
        <w:rPr>
          <w:rFonts w:ascii="Microsoft JhengHei" w:hAnsi="Microsoft JhengHei" w:eastAsia="Microsoft JhengHei"/>
        </w:rPr>
        <w:t>工作坊結束時，參與者應能：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用共同語言描述台灣企業綠電 procurement path中的 buyer、generator / developer、renewable electricity retailer、grid / wheeling與 T-REC interfaces。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區分 physical electricity、commercial contract / settlement、certificate / claim evidence三種 flow。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理解 onsite、direct supply、wheeling / retailer-enabled PPA、certificate-only等 options的 volume、tenor、price、flexibility、execution complexity與risk差異。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對 AMAT 應優先分析的 options、decision criteria、inputs、owners與 next gates形成初步共識。</w:t>
      </w:r>
    </w:p>
    <w:p>
      <w:r>
        <w:rPr>
          <w:rFonts w:ascii="Microsoft JhengHei" w:hAnsi="Microsoft JhengHei" w:eastAsia="Microsoft JhengHei"/>
        </w:rPr>
        <w:t>Workshop不以完成所有法規 / 合約教學為目的，也不在沒有AMAT資料時預先選定供應商或結論。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2. Participant / audience design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cantSplit/>
          <w:tblHeader w:val="true"/>
        </w:trP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Role hypothesis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Why needed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Must attend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Useful segment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Pre-work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Taiwan sustainability / RE100 owner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target、claim、reporting與success definition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Opening、options、decisions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all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target / policy questions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Procurement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market process、supplier engagement、commercial comparability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flows、trade-offs、decisions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slides 4–15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existing process / disclosure rules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Facilities / site energy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meter / account、load、onsite / wheeling execution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flows、constraints、data asks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slides 4–15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site / data constraints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Finance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cost baseline、budget、settlement / credit / volatility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trade-offs、criteria、decisions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slides 8–15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evaluation horizon / cost needs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Legal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NDA、market disclosure、contract / risk allocation、legal advice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boundary、risks、next gates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slides 6–15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legal process / counsel role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Additional participant hypotheses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cantSplit/>
          <w:tblHeader w:val="true"/>
        </w:trP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Role hypothesis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Why needed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Must attend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Useful segment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Pre-work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Regional / global sustainability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policy alignment、reporting / claim consistency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why、options、decisions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slides 1–5, 10–15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global policy constraints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Regional / global procurement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mandate、supplier / approval architecture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criteria、gates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slides 8–15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approval / vendor rules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Executive sponsor / decision maker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priority、trade-off、resources、gate decisions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opening and final decisions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slides 1–3, 11–15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success / deadline statement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>以上全為 HYPOTHESIS。Sponsor應在邀請前決定 required / optional segments，避免一律邀請全程。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3. Recommended format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120-minute decision workshop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0–10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Why this matters / objectives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建立共同decision context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confirmed objectives / parking lot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10–35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Market participants and three flows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共同語言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clarified terms / misunderstandings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35–60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Procurement paths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理解可行結構與 interfaces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options to assess / exclude from MVP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60–70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Break / pulse check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收斂 open questions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prioritised questions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70–95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Trade-offs and constraints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設定1.5 criteria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draft decision criteria / weights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95–112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AMAT implications and data needs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連到1.4–1.6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owners / inputs / due dates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112–120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Decisions and close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確認 next gates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decisions / actions / open issues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>若只允許90分鐘，縮短option deep dive，不刪除決策與data owner段落。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4. Market structure teaching frame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Participants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Corporate buyer：定義需求、contracting / credit、internal approvals、claim / reporting、implementation owner。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Renewable generator / developer：project / asset、generation、COD / availability、delivery / curtailment / performance evidence。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Renewable electricity retailer：可聚合 / 購售、contract interface、settlement / service與市場接觸角色；實際責任依proposal / contract驗證。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Taipower / grid interface：在轉供 / 併網型直供情境涉及network / operational process與電量資料；current process以官方規章為準。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T-REC Center / BSMI：憑證申請、查驗、電量累計、讓與、使用 / 宣告的制度介面。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Advisors / legal counsel / verifiers：方法、商務、法律、查驗角色須分清。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Three flows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1.  </w:t>
      </w:r>
      <w:r>
        <w:rPr>
          <w:rFonts w:ascii="Microsoft JhengHei" w:hAnsi="Microsoft JhengHei" w:eastAsia="Microsoft JhengHei"/>
        </w:rPr>
        <w:t>Electricity / operational flow：generation → grid / direct connection → buyer meter / account；涉及site、meter、timing與actual delivery。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2.  </w:t>
      </w:r>
      <w:r>
        <w:rPr>
          <w:rFonts w:ascii="Microsoft JhengHei" w:hAnsi="Microsoft JhengHei" w:eastAsia="Microsoft JhengHei"/>
        </w:rPr>
        <w:t>Contract / money flow：PPA / retailer / service / network / settlement agreements；涉及price、volume、tenor、credit、default、change、tax / accounting。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3.  </w:t>
      </w:r>
      <w:r>
        <w:rPr>
          <w:rFonts w:ascii="Microsoft JhengHei" w:hAnsi="Microsoft JhengHei" w:eastAsia="Microsoft JhengHei"/>
        </w:rPr>
        <w:t>Certificate / claim flow：generation verification → certificate issuance → transfer / ownership → use / claim record；不得只因簽了electricity contract就假設claim evidence完整。</w:t>
      </w:r>
    </w:p>
    <w:p>
      <w:r>
        <w:rPr>
          <w:rFonts w:ascii="Microsoft JhengHei" w:hAnsi="Microsoft JhengHei" w:eastAsia="Microsoft JhengHei"/>
        </w:rPr>
        <w:t>Facilitator應要求參與者對每個option分別指出三種flow與owner。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5. Procurement option frame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cantSplit/>
          <w:tblHeader w:val="true"/>
        </w:trP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Option archetype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Strategic use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Strengths to test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Constraints / risks to test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Client questions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Onsite self-generation / self-use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site-level visible action、部分load coverage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site proximity、potential operational / reputational benefit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roof / land、capex / opex、generation profile、site tenure、certificate treatment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哪些sites / loads / ownership可行？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Direct supply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generator-to-user direct line in qualifying structure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potentially clearer physical linkage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location / interconnection / capex / operational feasibility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是否有site-specific condition值得研究？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Offsite wheeling PPA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medium / long-term core volume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scale、tenor、technology / project linkage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project maturity、COD、profile、wheeling、curtailment / delivery、credit、contract complexity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需要多少firmness / flexibility？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Retailer-enabled procurement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access / aggregation / interface simplification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portfolio / operational support potential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pass-through terms、supplier dependence、transparency、credit / settlement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AMAT要single interface還是asset-level control？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Certificate-only / unbundled T-REC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gap-filling / timing flexibility subject to policy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speed、smaller volume、limited physical integration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eligibility / additionality / vintage / availability / claim treatment / price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global policy如何看待？用於何種gap？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Portfolio combination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balance timing、risk、volume、technology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diversification / staged execution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governance、double count、data / reconciliation complexity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哪些constraints must be satisfied together？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>表格是 analysis framework，不是 AMAT recommendation。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6. Trade-off axes</w:t>
      </w:r>
    </w:p>
    <w:p>
      <w:r>
        <w:rPr>
          <w:rFonts w:ascii="Microsoft JhengHei" w:hAnsi="Microsoft JhengHei" w:eastAsia="Microsoft JhengHei"/>
        </w:rPr>
        <w:t>使用1–5 scale前先定義量尺；不在 workshop中無依據打分。至少討論：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Volume / coverage / profile fit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Timing / COD / contract start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Tenor / renewal / exit / flexibility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Price structure / escalation / settlement / budget volatility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Technology / asset / project maturity / concentration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Delivery / curtailment / generation / counterparty risk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Wheeling / meter / certificate / implementation complexity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Claim / RE100 relevance under client policy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Legal / credit / guarantee / change / termination complexity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Internal resource and approval burden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7. Taiwan market constraints discussion</w:t>
      </w:r>
    </w:p>
    <w:p>
      <w:r>
        <w:rPr>
          <w:rFonts w:ascii="Microsoft JhengHei" w:hAnsi="Microsoft JhengHei" w:eastAsia="Microsoft JhengHei"/>
        </w:rPr>
        <w:t>避免以一句「市場缺電 / 缺綠電」取代 evidence。將限制拆成：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Asset / supply availability and project maturity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Network / wheeling / meter / operational process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Certificate issuance / transfer / claim timing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Contracting / credit / guarantee and counterparty capacity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Volume / profile / technology / site fit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Internal approval / data / timeline constraints</w:t>
      </w:r>
    </w:p>
    <w:p>
      <w:r>
        <w:rPr>
          <w:rFonts w:ascii="Microsoft JhengHei" w:hAnsi="Microsoft JhengHei" w:eastAsia="Microsoft JhengHei"/>
        </w:rPr>
        <w:t>對每一項區分 official rule、supplier statement、public evidence、Optimum analysis、client decision。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8. Discussion questions by module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Why / success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此project最重要是target compliance、execution certainty、cost visibility、portfolio resilience或其他？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哪個decision / deadline不能錯過？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Flows / roles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哪個function擁有electricity data、contract、certificate / claim、budget與site implementation？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哪個interface最容易被誤以為「別人會處理」？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Options / trade-offs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哪些option必須納入1.5 base case / sensitivity？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哪些constraints是hard constraint，哪些只是preference？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更重視scale / long-term economics，還是speed / flexibility？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Decisions / inputs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1.4 residual gap口徑誰批准？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1.5 criteria / weights與risk tolerance誰批准？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進2.x前，identity / volume / site / timing可揭露到什麼程度？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9. Facilitator run-of-show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Before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Sponsor alignment：objective、decisions、participants、sensitive topics、what not to decide。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Send 2-page pre-read / 5-question survey；不要先發完整法規資料包。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Assign facilitator、market SME、note / decision recorder、timekeeper。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準備decision log、parking lot、action log與truth-status legend。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During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開場先確認「今日要決定 / 不決定」。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每個fact標 source / date；遇到未確認current detail標 RESEARCH REQUIRED，不即席猜。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每個option先畫三種flow，再談price / recommendation。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出現 disagreement時記錄 decision owner、needed evidence、latest-needed date。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10分鐘一次 pulse check；timebox deep dive，移入 parking lot。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After — within 48 hours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發送 workshop decision / action / assumption / question record。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將 data asks寫回 1.2 tracker。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將 gap boundary寫入1.4 model assumptions。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將 option / criteria / constraints寫入1.5 scenario design。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將 stakeholders / approvals / deadlines寫入1.6 roadmap。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需研究的 current market / legal detail進 source / research log。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10. Expected decisions / learnings template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cantSplit/>
          <w:tblHeader w:val="true"/>
        </w:trPr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Decision / learning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Due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Downstream</w:t>
            </w:r>
          </w:p>
        </w:tc>
      </w:tr>
      <w:tr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Success priority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TBD WITH CLIENT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Open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Sponsor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Workshop close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1.5 weights / 1.6</w:t>
            </w:r>
          </w:p>
        </w:tc>
      </w:tr>
      <w:tr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Target / gap boundary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TBD WITH CLIENT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Open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Sustainability owner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G1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1.4</w:t>
            </w:r>
          </w:p>
        </w:tc>
      </w:tr>
      <w:tr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Options for first-pass scenario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TBD WITH CLIENT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Open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Steering group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G2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1.5</w:t>
            </w:r>
          </w:p>
        </w:tc>
      </w:tr>
      <w:tr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Hard constraints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TBD WITH CLIENT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Open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Cross-functional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G2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1.5 / 2.x</w:t>
            </w:r>
          </w:p>
        </w:tc>
      </w:tr>
      <w:tr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Market disclosure boundary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TBD WITH CLIENT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Open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Procurement / Legal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Before 2.2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2.x</w:t>
            </w:r>
          </w:p>
        </w:tc>
      </w:tr>
      <w:tr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Data / evidence gaps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From 1.2 / workshop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Open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Named owners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G1 / G2</w:t>
            </w:r>
          </w:p>
        </w:tc>
        <w:tc>
          <w:tcPr>
            <w:tcW w:type="dxa" w:w="16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1.4–1.6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11. Source and research protocol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Official reference set — accessed 2026-09-27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[T-REC documents and current application guidance](https://www.trec.org.tw/documents) — official operational guides, including self-use and direct / wheeling facility certificate guidance.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[Implementation Regulations Governing Renewable Energy Certificates](https://www.trec.org.tw/index.php/en/regulations) — official descriptions of certificate application, issuance / accrual, transfer and claim use.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[Taipower wheeling and grid-connected direct supply operating rules](https://service.taipower.com.tw/powerwheeling/static/file/1130318%E8%BD%89%E7%9B%B4%E4%BE%9B%E7%87%9F%E9%81%8B%E8%A6%8F%E7%AB%A0.pdf) — official operating reference; check latest revision before client delivery.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[Electricity Act copy published by Taipower](https://service.taipower.com.tw/powerwheeling/static/file/1130718%E9%9B%BB%E6%A5%AD%E6%B3%95.pdf) — legal definitions / authorities; formal legal interpretation remains client counsel's role.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Use rule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Every current-process claim in client material gets source / publication or access date.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Check latest version immediately before workshop; webpage or PDF may change.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Do not present supplier statements as official rules or legal advice.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Public market data、price、availability、project claims not yet researched remain RESEARCH REQUIRED。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2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Taiwan Renewable Electricity Procurement Workshop — Design and Facilitator Guide v0.1</dc:title>
  <dc:subject>AMAT Pre-delivery Repository v0.1</dc:subject>
  <dc:creator>Optimum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