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Taiwan Renewable Electricity Market Scan Methodology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PRE-KICKOFF DRAFT</w:t>
      </w:r>
      <w:r>
        <w:rPr>
          <w:rFonts w:ascii="Microsoft JhengHei" w:hAnsi="Microsoft JhengHei" w:eastAsia="Microsoft JhengHei"/>
        </w:rPr>
        <w:t xml:space="preserve">。本文件不宣稱任何 AMAT 需求、供應商能力或市場報價。Workbook 中的 entity、project、score 與 availability 均為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；真實 market scan 必須逐欄附 source / as-of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Decision first</w:t>
      </w:r>
    </w:p>
    <w:p>
      <w:r>
        <w:rPr>
          <w:rFonts w:ascii="Microsoft JhengHei" w:hAnsi="Microsoft JhengHei" w:eastAsia="Microsoft JhengHei"/>
        </w:rPr>
        <w:t>2.1 不是蒐集越多公司越好。它要回答：哪些 market pathways 與 counterparties 值得用有限的 client disclosure 與團隊時間進一步驗證？G5 decision 應為：</w:t>
      </w:r>
      <w:r>
        <w:rPr>
          <w:rFonts w:ascii="Consolas" w:hAnsi="Consolas" w:eastAsia="Consolas"/>
          <w:sz w:val="19"/>
        </w:rPr>
        <w:t>contact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research more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defer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Consolas" w:hAnsi="Consolas" w:eastAsia="Consolas"/>
          <w:sz w:val="19"/>
        </w:rPr>
        <w:t>exclude with rationale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Unit of analysis</w:t>
      </w:r>
    </w:p>
    <w:p>
      <w:r>
        <w:rPr>
          <w:rFonts w:ascii="Microsoft JhengHei" w:hAnsi="Microsoft JhengHei" w:eastAsia="Microsoft JhengHei"/>
        </w:rPr>
        <w:t>不要把 supplier、contracting entity 與 project 混為一列。最低建議三層：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Stable key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需要回答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Organisation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 ID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角色、能力、關聯方、公開紀錄、contact route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Commercial route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Route ID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retailer / generator / developer / intermediary 如何形成 electricity、contract、certificate interface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/ supply block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Asset ID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technology、location range、status、COD range、volume/profile、evidence、dependencies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若尚無 asset-level evidence，只能把 availability 標為 </w:t>
      </w:r>
      <w:r>
        <w:rPr>
          <w:rFonts w:ascii="Consolas" w:hAnsi="Consolas" w:eastAsia="Consolas"/>
          <w:sz w:val="19"/>
        </w:rPr>
        <w:t>UNVERIFIED</w:t>
      </w:r>
      <w:r>
        <w:rPr>
          <w:rFonts w:ascii="Microsoft JhengHei" w:hAnsi="Microsoft JhengHei" w:eastAsia="Microsoft JhengHei"/>
        </w:rPr>
        <w:t>，不可從 company capability 推導可交付供應。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Category framework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Retailer / 售電業介面</w:t>
      </w:r>
      <w:r>
        <w:rPr>
          <w:rFonts w:ascii="Microsoft JhengHei" w:hAnsi="Microsoft JhengHei" w:eastAsia="Microsoft JhengHei"/>
        </w:rPr>
        <w:t>：contracting、billing / settlement、aggregation、customer service、wheeling coordination。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Developer / Generator</w:t>
      </w:r>
      <w:r>
        <w:rPr>
          <w:rFonts w:ascii="Microsoft JhengHei" w:hAnsi="Microsoft JhengHei" w:eastAsia="Microsoft JhengHei"/>
        </w:rPr>
        <w:t>：project pipeline、ownership / control、development maturity、generation risk、COD evidence。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Project / Asset</w:t>
      </w:r>
      <w:r>
        <w:rPr>
          <w:rFonts w:ascii="Microsoft JhengHei" w:hAnsi="Microsoft JhengHei" w:eastAsia="Microsoft JhengHei"/>
        </w:rPr>
        <w:t>：technology、commercial operation / development stage、volume / shape、site / network dependency。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Certificate / service interface</w:t>
      </w:r>
      <w:r>
        <w:rPr>
          <w:rFonts w:ascii="Microsoft JhengHei" w:hAnsi="Microsoft JhengHei" w:eastAsia="Microsoft JhengHei"/>
        </w:rPr>
        <w:t>：T-REC issuance / transfer、meter / registry / reconciliation、advisory / technology service。</w:t>
      </w:r>
    </w:p>
    <w:p>
      <w:r>
        <w:rPr>
          <w:rFonts w:ascii="Microsoft JhengHei" w:hAnsi="Microsoft JhengHei" w:eastAsia="Microsoft JhengHei"/>
        </w:rPr>
        <w:t>分類是 research lens，不代表任何實體已具備特定資格；資格與現況需要官方／公司／交易文件驗證。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Comparable information fields</w:t>
      </w:r>
    </w:p>
    <w:p>
      <w:r>
        <w:rPr>
          <w:rFonts w:ascii="Microsoft JhengHei" w:hAnsi="Microsoft JhengHei" w:eastAsia="Microsoft JhengHei"/>
        </w:rPr>
        <w:t>至少包含：stable ID、entity / asset category、contracting role、technology、location band、status / maturity、COD / start range、annual MWh / profile range、tenor range、price structure（不是未經授權的 quote）、wheeling / meter dependency、certificate treatment、credit / guarantee signal、evidence source、source date、confidence、truth status、unknown、next verification。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Evidence hierarchy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  <w:b/>
        </w:rPr>
        <w:t>Primary official</w:t>
      </w:r>
      <w:r>
        <w:rPr>
          <w:rFonts w:ascii="Microsoft JhengHei" w:hAnsi="Microsoft JhengHei" w:eastAsia="Microsoft JhengHei"/>
        </w:rPr>
        <w:t>：主管機關、Taipower、T-REC 官方資料與正式登記；記錄版本／發布日期。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  <w:b/>
        </w:rPr>
        <w:t>Primary counterparty</w:t>
      </w:r>
      <w:r>
        <w:rPr>
          <w:rFonts w:ascii="Microsoft JhengHei" w:hAnsi="Microsoft JhengHei" w:eastAsia="Microsoft JhengHei"/>
        </w:rPr>
        <w:t>：supplier written response、project documents、term sheet；仍屬 supplier statement，需 DD。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  <w:b/>
        </w:rPr>
        <w:t>Audited / formal corporate</w:t>
      </w:r>
      <w:r>
        <w:rPr>
          <w:rFonts w:ascii="Microsoft JhengHei" w:hAnsi="Microsoft JhengHei" w:eastAsia="Microsoft JhengHei"/>
        </w:rPr>
        <w:t>：年報、投資人資料、正式公告；確認涵蓋期間與 entity。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  <w:b/>
        </w:rPr>
        <w:t>Reputable secondary</w:t>
      </w:r>
      <w:r>
        <w:rPr>
          <w:rFonts w:ascii="Microsoft JhengHei" w:hAnsi="Microsoft JhengHei" w:eastAsia="Microsoft JhengHei"/>
        </w:rPr>
        <w:t>：只作 discovery / corroboration，不單獨支持高風險結論。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  <w:b/>
        </w:rPr>
        <w:t>Anecdote / market conversation</w:t>
      </w:r>
      <w:r>
        <w:rPr>
          <w:rFonts w:ascii="Microsoft JhengHei" w:hAnsi="Microsoft JhengHei" w:eastAsia="Microsoft JhengHei"/>
        </w:rPr>
        <w:t>：記為 lead，不能當 fact；禁止 gossip。</w:t>
      </w:r>
    </w:p>
    <w:p>
      <w:r>
        <w:rPr>
          <w:rFonts w:ascii="Microsoft JhengHei" w:hAnsi="Microsoft JhengHei" w:eastAsia="Microsoft JhengHei"/>
        </w:rPr>
        <w:t>每項 conclusion 應標註：</w:t>
      </w:r>
      <w:r>
        <w:rPr>
          <w:rFonts w:ascii="Consolas" w:hAnsi="Consolas" w:eastAsia="Consolas"/>
          <w:sz w:val="19"/>
        </w:rPr>
        <w:t>KNOWN</w:t>
      </w:r>
      <w:r>
        <w:rPr>
          <w:rFonts w:ascii="Microsoft JhengHei" w:hAnsi="Microsoft JhengHei" w:eastAsia="Microsoft JhengHei"/>
        </w:rPr>
        <w:t>（由可靠證據支持）、</w:t>
      </w:r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RESEARCH REQUIRED</w:t>
      </w:r>
      <w:r>
        <w:rPr>
          <w:rFonts w:ascii="Microsoft JhengHei" w:hAnsi="Microsoft JhengHei" w:eastAsia="Microsoft JhengHei"/>
        </w:rPr>
        <w:t>。已過期來源保留但不得代表 current state。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Screening logic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Hard screens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無法形成所需 procurement / certificate route；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start / COD 明顯不符 approved time window；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volume / technology / geography 不符 hard constraint；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evidence / conflict / confidentiality red flag 未解除；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counterparty 明確不接受必要的 process boundary。</w:t>
      </w:r>
    </w:p>
    <w:p>
      <w:r>
        <w:rPr>
          <w:rFonts w:ascii="Microsoft JhengHei" w:hAnsi="Microsoft JhengHei" w:eastAsia="Microsoft JhengHei"/>
        </w:rPr>
        <w:t>Hard-screen 結果須附 evidence 與 reviewer；不得由 weighted score 抵銷。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Priority scoring</w:t>
      </w:r>
    </w:p>
    <w:p>
      <w:r>
        <w:rPr>
          <w:rFonts w:ascii="Microsoft JhengHei" w:hAnsi="Microsoft JhengHei" w:eastAsia="Microsoft JhengHei"/>
        </w:rPr>
        <w:t>通過 hard screen 後，才依 client-approved criteria 比較，例如：volume / timing fit、project maturity、commercial fit、execution / wheeling、certificate / claim fit、counterparty / credit、flexibility、evidence confidence。</w:t>
      </w:r>
      <w:r>
        <w:rPr>
          <w:rFonts w:ascii="Consolas" w:hAnsi="Consolas" w:eastAsia="Consolas"/>
          <w:sz w:val="19"/>
        </w:rPr>
        <w:t>Market_Landscape.xlsx</w:t>
      </w:r>
      <w:r>
        <w:rPr>
          <w:rFonts w:ascii="Microsoft JhengHei" w:hAnsi="Microsoft JhengHei" w:eastAsia="Microsoft JhengHei"/>
        </w:rPr>
        <w:t xml:space="preserve"> 的權重與 demo scores 只是模型測試，不是 AMAT judgement。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Research protocol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寫明 research question 與 intended decision。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先查 primary / official；search result 只作線索。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對每個 material fact 記 URL / file、publisher、title、as-of / accessed date、摘要、evidence grade。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將 fact 與 interpretation 分欄；若不同來源衝突，兩者都保留並開 issue。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只蒐集 decision-useful information；敏感 client 資料不進 public search prompt。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先用抽象問題研究，例如「台灣多據點買方轉供 meter prerequisites」，不輸入 client 名稱、site 或 volume。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每次 shortlist review 檢查 stale evidence、duplicate entity / project、unverified supplier claim 與 conflict。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Preliminary market scan summary</w:t>
      </w:r>
    </w:p>
    <w:p>
      <w:r>
        <w:rPr>
          <w:rFonts w:ascii="Microsoft JhengHei" w:hAnsi="Microsoft JhengHei" w:eastAsia="Microsoft JhengHei"/>
        </w:rPr>
        <w:t>目前能形成的第一版 judgement 是</w:t>
      </w:r>
      <w:r>
        <w:rPr>
          <w:rFonts w:ascii="Microsoft JhengHei" w:hAnsi="Microsoft JhengHei" w:eastAsia="Microsoft JhengHei"/>
          <w:b/>
        </w:rPr>
        <w:t>研究架構</w:t>
      </w:r>
      <w:r>
        <w:rPr>
          <w:rFonts w:ascii="Microsoft JhengHei" w:hAnsi="Microsoft JhengHei" w:eastAsia="Microsoft JhengHei"/>
        </w:rPr>
        <w:t>而非供應建議：AMAT 的可行路徑可能同時依賴 contracting counterparty、underlying project、wheeling / meter interface 與 certificate treatment。單純供應商名單不足以支持 shortlist；2.1 應以「route + asset evidence + dependencies」為比較單位。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：先用 public desktop scan 建立 category universe，再以小範圍、經授權的 2.2 sounding 驗證 availability / maturity / commercial structure，可兼顧 information minimisation 與速度。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G5 review page</w:t>
      </w:r>
    </w:p>
    <w:p>
      <w:r>
        <w:rPr>
          <w:rFonts w:ascii="Microsoft JhengHei" w:hAnsi="Microsoft JhengHei" w:eastAsia="Microsoft JhengHei"/>
        </w:rPr>
        <w:t>Project Lead 應用一頁回答：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approved need / portfolio range 是什麼；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universe 哪些類別已覆蓋、哪些仍是 research gap；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hard-screen 適用何種 evidence；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priority tier 為何，哪些只是 demo / hypothesis；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client disclosure 到哪一層；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2.2 第一個 contact MVP 是誰／幾家／問什麼；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 red flag 會立即停止或升級。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Handoff</w:t>
      </w:r>
    </w:p>
    <w:p>
      <w:r>
        <w:rPr>
          <w:rFonts w:ascii="Microsoft JhengHei" w:hAnsi="Microsoft JhengHei" w:eastAsia="Microsoft JhengHei"/>
        </w:rPr>
        <w:t>2.2 取得的 written supplier feedback 回填同一 stable ID 與 source log；2.3 / 2.4 只使用通過 evidence boundary 的 option rows；2.5 bidder list 必須由 G5 / G6 approval 形成；2.6 scorecard 欄位與本 workstream 的 comparable fields 對齊。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Taiwan Renewable Electricity Market Scan Methodology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