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g8a3mzjecwo7gaxs4wasl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rxcanbytwsvsdglff0lfs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izudbjyvb0hlmcv9xryhd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i5el3jzbl1eudcfyckqst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bring a rigorous mathematical foundation built through four years of engineering mathematics, signal processing and control theory: and the programming discipline to apply that foundation to real quantitative problems.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degree covers linear algebra, complex analysis, Laplace and Z-transforms, probability and stochastic processes and digital signal processing: not as isolated modules but as tools applied continuously in project work. In the PHAEMOS platform I implemented an FFT-based vibration analysis pipeline running on STM32 hardware using HAL C: sampling at 8 kHz, applying a Hanning window, computing frequency bins and flagging spectral anomalies against baseline thresholds. Translating a DSP algorithm from theory to constrained hardware, where floating-point operations are expensive and memory is tight, is an exercise in mathematical precision of the kind that transfers directly to numerical computing in financial contexts. My two-stage audio amplifier project (TL071/OPA551, custom PCB, 281mW output) required frequency response analysis, gain-bandwidth tradeoffs and stability margin calculations, all verified against Proteus simulation data. Beyond hardware I have applied unsupervised machine learning (Isolation Forest) to 25-field IoT telemetry, engineered rolling statistical features in Python and run numerical pipelines in numpy and pandas.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or analytical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Quantitative roles reward the ability to work carefully under uncertainty: to distinguish signal from noise, to question whether a model's assumptions match the data and to communicate results precisely. My engineering training teaches all three. I am comfortable moving between mathematical abstraction and working code and I treat correctness as a constraint rather than a goal: a programme is not done when it runs, it is done when I can prove it is right on the cases that matter.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actively developing my quantitative skills alongside my degree: studying competitive programming on Leetcode and Codeforces, working through DSP and numerical methods problems and applying statistical reasoning to my own data pipelines.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domain or tool]</w:t>
      </w:r>
      <w:r>
        <w:rPr>
          <w:rFonts w:ascii="Calibri" w:cs="Calibri" w:eastAsia="Calibri" w:hAnsi="Calibri"/>
          <w:sz w:val="22"/>
          <w:szCs w:val="22"/>
        </w:rPr>
        <w:t xml:space="preserve"> is the environment where I want to grow and I would bring intellectual rigour, precise implementation and a genuine appetite for the mathematical depth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mathematical and engineering background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quantitative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8a3mzjecwo7gaxs4wasl" Type="http://schemas.openxmlformats.org/officeDocument/2006/relationships/hyperlink" Target="mailto:contact@isaacadjei.me" TargetMode="External"/><Relationship Id="rIdrxcanbytwsvsdglff0lfs" Type="http://schemas.openxmlformats.org/officeDocument/2006/relationships/hyperlink" Target="https://www.isaacadjei.me" TargetMode="External"/><Relationship Id="rIdizudbjyvb0hlmcv9xryhd" Type="http://schemas.openxmlformats.org/officeDocument/2006/relationships/hyperlink" Target="https://linkedin.com/in/isaacadjei" TargetMode="External"/><Relationship Id="rIdi5el3jzbl1eudcfyckqst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2026-08-13T10:19:38.312Z</dcterms:created>
  <dcterms:modified xsi:type="dcterms:W3CDTF">2026-08-13T10:19:38.312Z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