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student feedback to academic staff through </w:t>
      </w:r>
      <w:r>
        <w:rPr>
          <w:b/>
        </w:rPr>
        <w:t xml:space="preserve">SSLC, Senate and Council meetings</w:t>
      </w:r>
    </w:p>
    <w:p>
      <w:pPr>
        <w:numPr>
          <w:ilvl w:val="0"/>
          <w:numId w:val="9"/>
        </w:numPr>
        <w:spacing w:lineRule="auto"/>
      </w:pPr>
      <w:r>
        <w:rPr/>
        <w:t xml:space="preserve">Delivered improvements to learning delivery and the wider 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2026-06-13T04:12:42.300Z</dcterms:created>
  <dcterms:modified xsi:type="dcterms:W3CDTF">2026-06-13T04:12:42.300Z</dcterms:modified>
</cp:coreProperties>
</file>