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1205" w14:textId="77777777" w:rsidR="00532869" w:rsidRPr="00532869" w:rsidRDefault="00532869" w:rsidP="00532869">
      <w:r w:rsidRPr="00532869">
        <w:rPr>
          <w:b/>
          <w:bCs/>
        </w:rPr>
        <w:t>What we will write — in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3062"/>
        <w:gridCol w:w="3567"/>
        <w:gridCol w:w="1848"/>
      </w:tblGrid>
      <w:tr w:rsidR="00532869" w:rsidRPr="00532869" w14:paraId="27FCEEE9" w14:textId="77777777" w:rsidTr="00532869">
        <w:trPr>
          <w:tblHeader/>
          <w:tblCellSpacing w:w="15" w:type="dxa"/>
        </w:trPr>
        <w:tc>
          <w:tcPr>
            <w:tcW w:w="0" w:type="auto"/>
            <w:vAlign w:val="center"/>
            <w:hideMark/>
          </w:tcPr>
          <w:p w14:paraId="66132AC6" w14:textId="77777777" w:rsidR="00532869" w:rsidRPr="00532869" w:rsidRDefault="00532869" w:rsidP="00532869">
            <w:pPr>
              <w:rPr>
                <w:b/>
                <w:bCs/>
              </w:rPr>
            </w:pPr>
            <w:r w:rsidRPr="00532869">
              <w:rPr>
                <w:b/>
                <w:bCs/>
              </w:rPr>
              <w:t>Step</w:t>
            </w:r>
          </w:p>
        </w:tc>
        <w:tc>
          <w:tcPr>
            <w:tcW w:w="0" w:type="auto"/>
            <w:vAlign w:val="center"/>
            <w:hideMark/>
          </w:tcPr>
          <w:p w14:paraId="085CC96C" w14:textId="77777777" w:rsidR="00532869" w:rsidRPr="00532869" w:rsidRDefault="00532869" w:rsidP="00532869">
            <w:pPr>
              <w:rPr>
                <w:b/>
                <w:bCs/>
              </w:rPr>
            </w:pPr>
            <w:r w:rsidRPr="00532869">
              <w:rPr>
                <w:b/>
                <w:bCs/>
              </w:rPr>
              <w:t>Content</w:t>
            </w:r>
          </w:p>
        </w:tc>
        <w:tc>
          <w:tcPr>
            <w:tcW w:w="0" w:type="auto"/>
            <w:vAlign w:val="center"/>
            <w:hideMark/>
          </w:tcPr>
          <w:p w14:paraId="6AA7DF64" w14:textId="77777777" w:rsidR="00532869" w:rsidRPr="00532869" w:rsidRDefault="00532869" w:rsidP="00532869">
            <w:pPr>
              <w:rPr>
                <w:b/>
                <w:bCs/>
              </w:rPr>
            </w:pPr>
            <w:r w:rsidRPr="00532869">
              <w:rPr>
                <w:b/>
                <w:bCs/>
              </w:rPr>
              <w:t>Diagram I will make you?</w:t>
            </w:r>
          </w:p>
        </w:tc>
        <w:tc>
          <w:tcPr>
            <w:tcW w:w="0" w:type="auto"/>
            <w:vAlign w:val="center"/>
            <w:hideMark/>
          </w:tcPr>
          <w:p w14:paraId="4531F125" w14:textId="77777777" w:rsidR="00532869" w:rsidRPr="00532869" w:rsidRDefault="00532869" w:rsidP="00532869">
            <w:pPr>
              <w:rPr>
                <w:b/>
                <w:bCs/>
              </w:rPr>
            </w:pPr>
            <w:r w:rsidRPr="00532869">
              <w:rPr>
                <w:b/>
                <w:bCs/>
              </w:rPr>
              <w:t>Equations for Word Editor?</w:t>
            </w:r>
          </w:p>
        </w:tc>
      </w:tr>
      <w:tr w:rsidR="00532869" w:rsidRPr="00532869" w14:paraId="5F6B5EDF" w14:textId="77777777" w:rsidTr="00532869">
        <w:trPr>
          <w:tblCellSpacing w:w="15" w:type="dxa"/>
        </w:trPr>
        <w:tc>
          <w:tcPr>
            <w:tcW w:w="0" w:type="auto"/>
            <w:vAlign w:val="center"/>
            <w:hideMark/>
          </w:tcPr>
          <w:p w14:paraId="2D662BA6" w14:textId="77777777" w:rsidR="00532869" w:rsidRPr="00532869" w:rsidRDefault="00532869" w:rsidP="00532869">
            <w:r w:rsidRPr="00532869">
              <w:t>0</w:t>
            </w:r>
          </w:p>
        </w:tc>
        <w:tc>
          <w:tcPr>
            <w:tcW w:w="0" w:type="auto"/>
            <w:vAlign w:val="center"/>
            <w:hideMark/>
          </w:tcPr>
          <w:p w14:paraId="43A55253" w14:textId="77777777" w:rsidR="00532869" w:rsidRPr="00532869" w:rsidRDefault="00532869" w:rsidP="00532869">
            <w:r w:rsidRPr="00532869">
              <w:t>Opening paragraph — what this section covers</w:t>
            </w:r>
          </w:p>
        </w:tc>
        <w:tc>
          <w:tcPr>
            <w:tcW w:w="0" w:type="auto"/>
            <w:vAlign w:val="center"/>
            <w:hideMark/>
          </w:tcPr>
          <w:p w14:paraId="38541DE2" w14:textId="77777777" w:rsidR="00532869" w:rsidRPr="00532869" w:rsidRDefault="00532869" w:rsidP="00532869">
            <w:r w:rsidRPr="00532869">
              <w:t>No</w:t>
            </w:r>
          </w:p>
        </w:tc>
        <w:tc>
          <w:tcPr>
            <w:tcW w:w="0" w:type="auto"/>
            <w:vAlign w:val="center"/>
            <w:hideMark/>
          </w:tcPr>
          <w:p w14:paraId="0E0B37E1" w14:textId="77777777" w:rsidR="00532869" w:rsidRPr="00532869" w:rsidRDefault="00532869" w:rsidP="00532869">
            <w:r w:rsidRPr="00532869">
              <w:t>No</w:t>
            </w:r>
          </w:p>
        </w:tc>
      </w:tr>
      <w:tr w:rsidR="00532869" w:rsidRPr="00532869" w14:paraId="4C165D17" w14:textId="77777777" w:rsidTr="00532869">
        <w:trPr>
          <w:tblCellSpacing w:w="15" w:type="dxa"/>
        </w:trPr>
        <w:tc>
          <w:tcPr>
            <w:tcW w:w="0" w:type="auto"/>
            <w:vAlign w:val="center"/>
            <w:hideMark/>
          </w:tcPr>
          <w:p w14:paraId="35236A54" w14:textId="77777777" w:rsidR="00532869" w:rsidRPr="00532869" w:rsidRDefault="00532869" w:rsidP="00532869">
            <w:r w:rsidRPr="00532869">
              <w:t>1</w:t>
            </w:r>
          </w:p>
        </w:tc>
        <w:tc>
          <w:tcPr>
            <w:tcW w:w="0" w:type="auto"/>
            <w:vAlign w:val="center"/>
            <w:hideMark/>
          </w:tcPr>
          <w:p w14:paraId="2AB2DFC6" w14:textId="77777777" w:rsidR="00532869" w:rsidRPr="00532869" w:rsidRDefault="00532869" w:rsidP="00532869">
            <w:r w:rsidRPr="00532869">
              <w:t>Human hearing range, audio bands, stereo vs mono</w:t>
            </w:r>
          </w:p>
        </w:tc>
        <w:tc>
          <w:tcPr>
            <w:tcW w:w="0" w:type="auto"/>
            <w:vAlign w:val="center"/>
            <w:hideMark/>
          </w:tcPr>
          <w:p w14:paraId="2B3F7ECE" w14:textId="77777777" w:rsidR="00532869" w:rsidRPr="00532869" w:rsidRDefault="00532869" w:rsidP="00532869">
            <w:r w:rsidRPr="00532869">
              <w:t>No</w:t>
            </w:r>
          </w:p>
        </w:tc>
        <w:tc>
          <w:tcPr>
            <w:tcW w:w="0" w:type="auto"/>
            <w:vAlign w:val="center"/>
            <w:hideMark/>
          </w:tcPr>
          <w:p w14:paraId="3DF07070" w14:textId="77777777" w:rsidR="00532869" w:rsidRPr="00532869" w:rsidRDefault="00532869" w:rsidP="00532869">
            <w:r w:rsidRPr="00532869">
              <w:t>No</w:t>
            </w:r>
          </w:p>
        </w:tc>
      </w:tr>
      <w:tr w:rsidR="00532869" w:rsidRPr="00532869" w14:paraId="71B66554" w14:textId="77777777" w:rsidTr="00532869">
        <w:trPr>
          <w:tblCellSpacing w:w="15" w:type="dxa"/>
        </w:trPr>
        <w:tc>
          <w:tcPr>
            <w:tcW w:w="0" w:type="auto"/>
            <w:vAlign w:val="center"/>
            <w:hideMark/>
          </w:tcPr>
          <w:p w14:paraId="10FE247C" w14:textId="77777777" w:rsidR="00532869" w:rsidRPr="00532869" w:rsidRDefault="00532869" w:rsidP="00532869">
            <w:r w:rsidRPr="00532869">
              <w:t>2</w:t>
            </w:r>
          </w:p>
        </w:tc>
        <w:tc>
          <w:tcPr>
            <w:tcW w:w="0" w:type="auto"/>
            <w:vAlign w:val="center"/>
            <w:hideMark/>
          </w:tcPr>
          <w:p w14:paraId="00CA5675" w14:textId="77777777" w:rsidR="00532869" w:rsidRPr="00532869" w:rsidRDefault="00532869" w:rsidP="00532869">
            <w:r w:rsidRPr="00532869">
              <w:t>Active band-pass filter theory</w:t>
            </w:r>
          </w:p>
        </w:tc>
        <w:tc>
          <w:tcPr>
            <w:tcW w:w="0" w:type="auto"/>
            <w:vAlign w:val="center"/>
            <w:hideMark/>
          </w:tcPr>
          <w:p w14:paraId="6D637CD3" w14:textId="77777777" w:rsidR="00532869" w:rsidRPr="00532869" w:rsidRDefault="00532869" w:rsidP="00532869">
            <w:r w:rsidRPr="00532869">
              <w:rPr>
                <w:b/>
                <w:bCs/>
              </w:rPr>
              <w:t xml:space="preserve">Yes — frequency response plot showing </w:t>
            </w:r>
            <w:proofErr w:type="spellStart"/>
            <w:r w:rsidRPr="00532869">
              <w:rPr>
                <w:b/>
                <w:bCs/>
              </w:rPr>
              <w:t>fL</w:t>
            </w:r>
            <w:proofErr w:type="spellEnd"/>
            <w:r w:rsidRPr="00532869">
              <w:rPr>
                <w:b/>
                <w:bCs/>
              </w:rPr>
              <w:t xml:space="preserve">, </w:t>
            </w:r>
            <w:proofErr w:type="spellStart"/>
            <w:r w:rsidRPr="00532869">
              <w:rPr>
                <w:b/>
                <w:bCs/>
              </w:rPr>
              <w:t>fH</w:t>
            </w:r>
            <w:proofErr w:type="spellEnd"/>
            <w:r w:rsidRPr="00532869">
              <w:rPr>
                <w:b/>
                <w:bCs/>
              </w:rPr>
              <w:t>, −3 dB, bandwidth</w:t>
            </w:r>
          </w:p>
        </w:tc>
        <w:tc>
          <w:tcPr>
            <w:tcW w:w="0" w:type="auto"/>
            <w:vAlign w:val="center"/>
            <w:hideMark/>
          </w:tcPr>
          <w:p w14:paraId="1CB89EF2" w14:textId="77777777" w:rsidR="00532869" w:rsidRPr="00532869" w:rsidRDefault="00532869" w:rsidP="00532869">
            <w:r w:rsidRPr="00532869">
              <w:rPr>
                <w:b/>
                <w:bCs/>
              </w:rPr>
              <w:t xml:space="preserve">Yes — </w:t>
            </w:r>
            <w:proofErr w:type="spellStart"/>
            <w:r w:rsidRPr="00532869">
              <w:rPr>
                <w:b/>
                <w:bCs/>
              </w:rPr>
              <w:t>fL</w:t>
            </w:r>
            <w:proofErr w:type="spellEnd"/>
            <w:r w:rsidRPr="00532869">
              <w:rPr>
                <w:b/>
                <w:bCs/>
              </w:rPr>
              <w:t xml:space="preserve">, </w:t>
            </w:r>
            <w:proofErr w:type="spellStart"/>
            <w:r w:rsidRPr="00532869">
              <w:rPr>
                <w:b/>
                <w:bCs/>
              </w:rPr>
              <w:t>fH</w:t>
            </w:r>
            <w:proofErr w:type="spellEnd"/>
            <w:r w:rsidRPr="00532869">
              <w:rPr>
                <w:b/>
                <w:bCs/>
              </w:rPr>
              <w:t>, gain, BW</w:t>
            </w:r>
          </w:p>
        </w:tc>
      </w:tr>
      <w:tr w:rsidR="00532869" w:rsidRPr="00532869" w14:paraId="565BF88E" w14:textId="77777777" w:rsidTr="00532869">
        <w:trPr>
          <w:tblCellSpacing w:w="15" w:type="dxa"/>
        </w:trPr>
        <w:tc>
          <w:tcPr>
            <w:tcW w:w="0" w:type="auto"/>
            <w:vAlign w:val="center"/>
            <w:hideMark/>
          </w:tcPr>
          <w:p w14:paraId="7D5A494A" w14:textId="77777777" w:rsidR="00532869" w:rsidRPr="00532869" w:rsidRDefault="00532869" w:rsidP="00532869">
            <w:r w:rsidRPr="00532869">
              <w:t>3</w:t>
            </w:r>
          </w:p>
        </w:tc>
        <w:tc>
          <w:tcPr>
            <w:tcW w:w="0" w:type="auto"/>
            <w:vAlign w:val="center"/>
            <w:hideMark/>
          </w:tcPr>
          <w:p w14:paraId="0BBA8CCE" w14:textId="77777777" w:rsidR="00532869" w:rsidRPr="00532869" w:rsidRDefault="00532869" w:rsidP="00532869">
            <w:r w:rsidRPr="00532869">
              <w:t>TL071 — key features from datasheet</w:t>
            </w:r>
          </w:p>
        </w:tc>
        <w:tc>
          <w:tcPr>
            <w:tcW w:w="0" w:type="auto"/>
            <w:vAlign w:val="center"/>
            <w:hideMark/>
          </w:tcPr>
          <w:p w14:paraId="0EB86420" w14:textId="77777777" w:rsidR="00532869" w:rsidRPr="00532869" w:rsidRDefault="00532869" w:rsidP="00532869">
            <w:r w:rsidRPr="00532869">
              <w:rPr>
                <w:b/>
                <w:bCs/>
              </w:rPr>
              <w:t>Yes — pinout diagram</w:t>
            </w:r>
          </w:p>
        </w:tc>
        <w:tc>
          <w:tcPr>
            <w:tcW w:w="0" w:type="auto"/>
            <w:vAlign w:val="center"/>
            <w:hideMark/>
          </w:tcPr>
          <w:p w14:paraId="52E5D652" w14:textId="77777777" w:rsidR="00532869" w:rsidRPr="00532869" w:rsidRDefault="00532869" w:rsidP="00532869">
            <w:r w:rsidRPr="00532869">
              <w:t>No</w:t>
            </w:r>
          </w:p>
        </w:tc>
      </w:tr>
      <w:tr w:rsidR="00532869" w:rsidRPr="00532869" w14:paraId="10C80C6E" w14:textId="77777777" w:rsidTr="00532869">
        <w:trPr>
          <w:tblCellSpacing w:w="15" w:type="dxa"/>
        </w:trPr>
        <w:tc>
          <w:tcPr>
            <w:tcW w:w="0" w:type="auto"/>
            <w:vAlign w:val="center"/>
            <w:hideMark/>
          </w:tcPr>
          <w:p w14:paraId="215B4797" w14:textId="77777777" w:rsidR="00532869" w:rsidRPr="00532869" w:rsidRDefault="00532869" w:rsidP="00532869">
            <w:r w:rsidRPr="00532869">
              <w:t>4</w:t>
            </w:r>
          </w:p>
        </w:tc>
        <w:tc>
          <w:tcPr>
            <w:tcW w:w="0" w:type="auto"/>
            <w:vAlign w:val="center"/>
            <w:hideMark/>
          </w:tcPr>
          <w:p w14:paraId="45D623D4" w14:textId="77777777" w:rsidR="00532869" w:rsidRPr="00532869" w:rsidRDefault="00532869" w:rsidP="00532869">
            <w:r w:rsidRPr="00532869">
              <w:t>TL071 connected as inverting summing band-pass filter</w:t>
            </w:r>
          </w:p>
        </w:tc>
        <w:tc>
          <w:tcPr>
            <w:tcW w:w="0" w:type="auto"/>
            <w:vAlign w:val="center"/>
            <w:hideMark/>
          </w:tcPr>
          <w:p w14:paraId="432949CB" w14:textId="77777777" w:rsidR="00532869" w:rsidRPr="00532869" w:rsidRDefault="00532869" w:rsidP="00532869">
            <w:r w:rsidRPr="00532869">
              <w:rPr>
                <w:b/>
                <w:bCs/>
              </w:rPr>
              <w:t>Yes — circuit diagram</w:t>
            </w:r>
          </w:p>
        </w:tc>
        <w:tc>
          <w:tcPr>
            <w:tcW w:w="0" w:type="auto"/>
            <w:vAlign w:val="center"/>
            <w:hideMark/>
          </w:tcPr>
          <w:p w14:paraId="2200B90E" w14:textId="77777777" w:rsidR="00532869" w:rsidRPr="00532869" w:rsidRDefault="00532869" w:rsidP="00532869">
            <w:r w:rsidRPr="00532869">
              <w:rPr>
                <w:b/>
                <w:bCs/>
              </w:rPr>
              <w:t xml:space="preserve">Yes — Av, </w:t>
            </w:r>
            <w:proofErr w:type="spellStart"/>
            <w:r w:rsidRPr="00532869">
              <w:rPr>
                <w:b/>
                <w:bCs/>
              </w:rPr>
              <w:t>fL</w:t>
            </w:r>
            <w:proofErr w:type="spellEnd"/>
            <w:r w:rsidRPr="00532869">
              <w:rPr>
                <w:b/>
                <w:bCs/>
              </w:rPr>
              <w:t xml:space="preserve">, </w:t>
            </w:r>
            <w:proofErr w:type="spellStart"/>
            <w:r w:rsidRPr="00532869">
              <w:rPr>
                <w:b/>
                <w:bCs/>
              </w:rPr>
              <w:t>fH</w:t>
            </w:r>
            <w:proofErr w:type="spellEnd"/>
          </w:p>
        </w:tc>
      </w:tr>
      <w:tr w:rsidR="00532869" w:rsidRPr="00532869" w14:paraId="69770CC0" w14:textId="77777777" w:rsidTr="00532869">
        <w:trPr>
          <w:tblCellSpacing w:w="15" w:type="dxa"/>
        </w:trPr>
        <w:tc>
          <w:tcPr>
            <w:tcW w:w="0" w:type="auto"/>
            <w:vAlign w:val="center"/>
            <w:hideMark/>
          </w:tcPr>
          <w:p w14:paraId="6591903B" w14:textId="77777777" w:rsidR="00532869" w:rsidRPr="00532869" w:rsidRDefault="00532869" w:rsidP="00532869">
            <w:r w:rsidRPr="00532869">
              <w:t>5</w:t>
            </w:r>
          </w:p>
        </w:tc>
        <w:tc>
          <w:tcPr>
            <w:tcW w:w="0" w:type="auto"/>
            <w:vAlign w:val="center"/>
            <w:hideMark/>
          </w:tcPr>
          <w:p w14:paraId="1C571116" w14:textId="77777777" w:rsidR="00532869" w:rsidRPr="00532869" w:rsidRDefault="00532869" w:rsidP="00532869">
            <w:r w:rsidRPr="00532869">
              <w:t>OPA551 — key features from datasheet</w:t>
            </w:r>
          </w:p>
        </w:tc>
        <w:tc>
          <w:tcPr>
            <w:tcW w:w="0" w:type="auto"/>
            <w:vAlign w:val="center"/>
            <w:hideMark/>
          </w:tcPr>
          <w:p w14:paraId="533730D0" w14:textId="77777777" w:rsidR="00532869" w:rsidRPr="00532869" w:rsidRDefault="00532869" w:rsidP="00532869">
            <w:r w:rsidRPr="00532869">
              <w:t>No</w:t>
            </w:r>
          </w:p>
        </w:tc>
        <w:tc>
          <w:tcPr>
            <w:tcW w:w="0" w:type="auto"/>
            <w:vAlign w:val="center"/>
            <w:hideMark/>
          </w:tcPr>
          <w:p w14:paraId="075881C5" w14:textId="77777777" w:rsidR="00532869" w:rsidRPr="00532869" w:rsidRDefault="00532869" w:rsidP="00532869">
            <w:r w:rsidRPr="00532869">
              <w:t>No</w:t>
            </w:r>
          </w:p>
        </w:tc>
      </w:tr>
      <w:tr w:rsidR="00532869" w:rsidRPr="00532869" w14:paraId="29BD08CB" w14:textId="77777777" w:rsidTr="00532869">
        <w:trPr>
          <w:tblCellSpacing w:w="15" w:type="dxa"/>
        </w:trPr>
        <w:tc>
          <w:tcPr>
            <w:tcW w:w="0" w:type="auto"/>
            <w:vAlign w:val="center"/>
            <w:hideMark/>
          </w:tcPr>
          <w:p w14:paraId="173105B5" w14:textId="77777777" w:rsidR="00532869" w:rsidRPr="00532869" w:rsidRDefault="00532869" w:rsidP="00532869">
            <w:r w:rsidRPr="00532869">
              <w:t>6</w:t>
            </w:r>
          </w:p>
        </w:tc>
        <w:tc>
          <w:tcPr>
            <w:tcW w:w="0" w:type="auto"/>
            <w:vAlign w:val="center"/>
            <w:hideMark/>
          </w:tcPr>
          <w:p w14:paraId="4EB4B011" w14:textId="77777777" w:rsidR="00532869" w:rsidRPr="00532869" w:rsidRDefault="00532869" w:rsidP="00532869">
            <w:r w:rsidRPr="00532869">
              <w:t>OPA551 as unity-gain voltage follower</w:t>
            </w:r>
          </w:p>
        </w:tc>
        <w:tc>
          <w:tcPr>
            <w:tcW w:w="0" w:type="auto"/>
            <w:vAlign w:val="center"/>
            <w:hideMark/>
          </w:tcPr>
          <w:p w14:paraId="04D368AD" w14:textId="77777777" w:rsidR="00532869" w:rsidRPr="00532869" w:rsidRDefault="00532869" w:rsidP="00532869">
            <w:r w:rsidRPr="00532869">
              <w:rPr>
                <w:b/>
                <w:bCs/>
              </w:rPr>
              <w:t>Yes — circuit diagram</w:t>
            </w:r>
          </w:p>
        </w:tc>
        <w:tc>
          <w:tcPr>
            <w:tcW w:w="0" w:type="auto"/>
            <w:vAlign w:val="center"/>
            <w:hideMark/>
          </w:tcPr>
          <w:p w14:paraId="3D6368EC" w14:textId="77777777" w:rsidR="00532869" w:rsidRPr="00532869" w:rsidRDefault="00532869" w:rsidP="00532869">
            <w:r w:rsidRPr="00532869">
              <w:rPr>
                <w:b/>
                <w:bCs/>
              </w:rPr>
              <w:t>Yes — Av = 1</w:t>
            </w:r>
          </w:p>
        </w:tc>
      </w:tr>
      <w:tr w:rsidR="00532869" w:rsidRPr="00532869" w14:paraId="1F10A9BD" w14:textId="77777777" w:rsidTr="00532869">
        <w:trPr>
          <w:tblCellSpacing w:w="15" w:type="dxa"/>
        </w:trPr>
        <w:tc>
          <w:tcPr>
            <w:tcW w:w="0" w:type="auto"/>
            <w:vAlign w:val="center"/>
            <w:hideMark/>
          </w:tcPr>
          <w:p w14:paraId="54070C2B" w14:textId="77777777" w:rsidR="00532869" w:rsidRPr="00532869" w:rsidRDefault="00532869" w:rsidP="00532869">
            <w:r w:rsidRPr="00532869">
              <w:t>7</w:t>
            </w:r>
          </w:p>
        </w:tc>
        <w:tc>
          <w:tcPr>
            <w:tcW w:w="0" w:type="auto"/>
            <w:vAlign w:val="center"/>
            <w:hideMark/>
          </w:tcPr>
          <w:p w14:paraId="2D6A9ED8" w14:textId="77777777" w:rsidR="00532869" w:rsidRPr="00532869" w:rsidRDefault="00532869" w:rsidP="00532869">
            <w:r w:rsidRPr="00532869">
              <w:t>Why two stages — why not two TL071s</w:t>
            </w:r>
          </w:p>
        </w:tc>
        <w:tc>
          <w:tcPr>
            <w:tcW w:w="0" w:type="auto"/>
            <w:vAlign w:val="center"/>
            <w:hideMark/>
          </w:tcPr>
          <w:p w14:paraId="6E5C9A69" w14:textId="77777777" w:rsidR="00532869" w:rsidRPr="00532869" w:rsidRDefault="00532869" w:rsidP="00532869">
            <w:r w:rsidRPr="00532869">
              <w:t>No</w:t>
            </w:r>
          </w:p>
        </w:tc>
        <w:tc>
          <w:tcPr>
            <w:tcW w:w="0" w:type="auto"/>
            <w:vAlign w:val="center"/>
            <w:hideMark/>
          </w:tcPr>
          <w:p w14:paraId="719C9518" w14:textId="77777777" w:rsidR="00532869" w:rsidRPr="00532869" w:rsidRDefault="00532869" w:rsidP="00532869">
            <w:r w:rsidRPr="00532869">
              <w:t>No</w:t>
            </w:r>
          </w:p>
        </w:tc>
      </w:tr>
      <w:tr w:rsidR="00532869" w:rsidRPr="00532869" w14:paraId="2321C812" w14:textId="77777777" w:rsidTr="00532869">
        <w:trPr>
          <w:tblCellSpacing w:w="15" w:type="dxa"/>
        </w:trPr>
        <w:tc>
          <w:tcPr>
            <w:tcW w:w="0" w:type="auto"/>
            <w:vAlign w:val="center"/>
            <w:hideMark/>
          </w:tcPr>
          <w:p w14:paraId="5D4C806A" w14:textId="77777777" w:rsidR="00532869" w:rsidRPr="00532869" w:rsidRDefault="00532869" w:rsidP="00532869">
            <w:r w:rsidRPr="00532869">
              <w:t>8</w:t>
            </w:r>
          </w:p>
        </w:tc>
        <w:tc>
          <w:tcPr>
            <w:tcW w:w="0" w:type="auto"/>
            <w:vAlign w:val="center"/>
            <w:hideMark/>
          </w:tcPr>
          <w:p w14:paraId="5AE74AA8" w14:textId="77777777" w:rsidR="00532869" w:rsidRPr="00532869" w:rsidRDefault="00532869" w:rsidP="00532869">
            <w:r w:rsidRPr="00532869">
              <w:t>Single-supply operation — virtual ground, AC coupling</w:t>
            </w:r>
          </w:p>
        </w:tc>
        <w:tc>
          <w:tcPr>
            <w:tcW w:w="0" w:type="auto"/>
            <w:vAlign w:val="center"/>
            <w:hideMark/>
          </w:tcPr>
          <w:p w14:paraId="7627FB4D" w14:textId="77777777" w:rsidR="00532869" w:rsidRPr="00532869" w:rsidRDefault="00532869" w:rsidP="00532869">
            <w:r w:rsidRPr="00532869">
              <w:rPr>
                <w:b/>
                <w:bCs/>
              </w:rPr>
              <w:t>Yes — biasing circuit diagram</w:t>
            </w:r>
          </w:p>
        </w:tc>
        <w:tc>
          <w:tcPr>
            <w:tcW w:w="0" w:type="auto"/>
            <w:vAlign w:val="center"/>
            <w:hideMark/>
          </w:tcPr>
          <w:p w14:paraId="76E0A4DE" w14:textId="77777777" w:rsidR="00532869" w:rsidRPr="00532869" w:rsidRDefault="00532869" w:rsidP="00532869">
            <w:r w:rsidRPr="00532869">
              <w:t>No</w:t>
            </w:r>
          </w:p>
        </w:tc>
      </w:tr>
    </w:tbl>
    <w:p w14:paraId="620511E9" w14:textId="77777777" w:rsidR="00532869" w:rsidRPr="00532869" w:rsidRDefault="00A6026F" w:rsidP="00532869">
      <w:r>
        <w:pict w14:anchorId="17597876">
          <v:rect id="_x0000_i1025" style="width:0;height:1.5pt" o:hralign="center" o:hrstd="t" o:hr="t" fillcolor="#a0a0a0" stroked="f"/>
        </w:pict>
      </w:r>
    </w:p>
    <w:p w14:paraId="778CFA66" w14:textId="77777777" w:rsidR="00532869" w:rsidRPr="00532869" w:rsidRDefault="00532869" w:rsidP="00532869">
      <w:r w:rsidRPr="00532869">
        <w:rPr>
          <w:b/>
          <w:bCs/>
        </w:rPr>
        <w:t>Ground rules as we go:</w:t>
      </w:r>
    </w:p>
    <w:p w14:paraId="766F0453" w14:textId="77777777" w:rsidR="00532869" w:rsidRPr="00532869" w:rsidRDefault="00532869" w:rsidP="00532869">
      <w:pPr>
        <w:numPr>
          <w:ilvl w:val="0"/>
          <w:numId w:val="1"/>
        </w:numPr>
      </w:pPr>
      <w:r w:rsidRPr="00532869">
        <w:t>No specific component values anywhere — those go in Section 3</w:t>
      </w:r>
    </w:p>
    <w:p w14:paraId="1C05EC4D" w14:textId="77777777" w:rsidR="00532869" w:rsidRPr="00532869" w:rsidRDefault="00532869" w:rsidP="00532869">
      <w:pPr>
        <w:numPr>
          <w:ilvl w:val="0"/>
          <w:numId w:val="1"/>
        </w:numPr>
      </w:pPr>
      <w:r w:rsidRPr="00532869">
        <w:t>Everything is generic theory only</w:t>
      </w:r>
    </w:p>
    <w:p w14:paraId="2A46FB19" w14:textId="77777777" w:rsidR="00532869" w:rsidRPr="00532869" w:rsidRDefault="00532869" w:rsidP="00532869">
      <w:pPr>
        <w:numPr>
          <w:ilvl w:val="0"/>
          <w:numId w:val="1"/>
        </w:numPr>
      </w:pPr>
      <w:r w:rsidRPr="00532869">
        <w:t>Every claim gets an IEEE reference number e.g. [1], [2]</w:t>
      </w:r>
    </w:p>
    <w:p w14:paraId="001BBF9C" w14:textId="77777777" w:rsidR="00532869" w:rsidRDefault="00532869" w:rsidP="00532869">
      <w:pPr>
        <w:numPr>
          <w:ilvl w:val="0"/>
          <w:numId w:val="1"/>
        </w:numPr>
      </w:pPr>
      <w:r w:rsidRPr="00532869">
        <w:t>Equations go on separate lines — I give you exactly what to type into Word Equation Editor</w:t>
      </w:r>
    </w:p>
    <w:p w14:paraId="1E9198CC" w14:textId="33EA04E6" w:rsidR="00BB15E0" w:rsidRDefault="00BB15E0" w:rsidP="00532869">
      <w:pPr>
        <w:numPr>
          <w:ilvl w:val="0"/>
          <w:numId w:val="1"/>
        </w:numPr>
      </w:pPr>
      <w:r>
        <w:t xml:space="preserve">Images as </w:t>
      </w:r>
      <w:proofErr w:type="spellStart"/>
      <w:r>
        <w:t>png</w:t>
      </w:r>
      <w:proofErr w:type="spellEnd"/>
      <w:r>
        <w:t xml:space="preserve"> </w:t>
      </w:r>
      <w:r w:rsidR="008C5282">
        <w:t>unless can be made in excel</w:t>
      </w:r>
    </w:p>
    <w:p w14:paraId="014EF00C" w14:textId="77777777" w:rsidR="008C5282" w:rsidRPr="00532869" w:rsidRDefault="008C5282" w:rsidP="008C5282">
      <w:pPr>
        <w:ind w:left="720"/>
      </w:pPr>
    </w:p>
    <w:p w14:paraId="6AB739D4" w14:textId="77777777" w:rsidR="00A1551F" w:rsidRPr="00A1551F" w:rsidRDefault="00A1551F" w:rsidP="00A1551F">
      <w:r w:rsidRPr="00A1551F">
        <w:rPr>
          <w:b/>
          <w:bCs/>
        </w:rPr>
        <w:lastRenderedPageBreak/>
        <w:t>CONFIRMED DATA SUMMARY FOR SECTION 4:</w:t>
      </w:r>
    </w:p>
    <w:p w14:paraId="123257FB" w14:textId="77777777" w:rsidR="00A1551F" w:rsidRPr="00A1551F" w:rsidRDefault="00A1551F" w:rsidP="00A1551F">
      <w:r w:rsidRPr="00A1551F">
        <w:rPr>
          <w:b/>
          <w:bCs/>
        </w:rPr>
        <w:t>Calculated values (from design):</w:t>
      </w:r>
    </w:p>
    <w:p w14:paraId="3065E31E" w14:textId="77777777" w:rsidR="00A1551F" w:rsidRPr="00A1551F" w:rsidRDefault="00A1551F" w:rsidP="00A1551F">
      <w:pPr>
        <w:numPr>
          <w:ilvl w:val="0"/>
          <w:numId w:val="3"/>
        </w:numPr>
      </w:pPr>
      <w:r w:rsidRPr="00A1551F">
        <w:t xml:space="preserve">Gain = 10.67 dB, </w:t>
      </w:r>
      <w:proofErr w:type="spellStart"/>
      <w:r w:rsidRPr="00A1551F">
        <w:t>fL</w:t>
      </w:r>
      <w:proofErr w:type="spellEnd"/>
      <w:r w:rsidRPr="00A1551F">
        <w:t xml:space="preserve"> = 6.63 Hz, </w:t>
      </w:r>
      <w:proofErr w:type="spellStart"/>
      <w:r w:rsidRPr="00A1551F">
        <w:t>fH</w:t>
      </w:r>
      <w:proofErr w:type="spellEnd"/>
      <w:r w:rsidRPr="00A1551F">
        <w:t xml:space="preserve"> = 28,543 Hz, BW = 28,536 Hz</w:t>
      </w:r>
    </w:p>
    <w:p w14:paraId="4FC6D2CF" w14:textId="77777777" w:rsidR="00A1551F" w:rsidRPr="00A1551F" w:rsidRDefault="00A1551F" w:rsidP="00A1551F">
      <w:r w:rsidRPr="00A1551F">
        <w:rPr>
          <w:b/>
          <w:bCs/>
        </w:rPr>
        <w:t>Stage 1 dual supply breadboard (Figure 15):</w:t>
      </w:r>
    </w:p>
    <w:p w14:paraId="19923208" w14:textId="77777777" w:rsidR="00A1551F" w:rsidRPr="00A1551F" w:rsidRDefault="00A1551F" w:rsidP="00A1551F">
      <w:pPr>
        <w:numPr>
          <w:ilvl w:val="0"/>
          <w:numId w:val="4"/>
        </w:numPr>
      </w:pPr>
      <w:r w:rsidRPr="00A1551F">
        <w:t>Simulated midband gain = 10.67 dB</w:t>
      </w:r>
    </w:p>
    <w:p w14:paraId="189626CA" w14:textId="77777777" w:rsidR="00A1551F" w:rsidRPr="00A1551F" w:rsidRDefault="00A1551F" w:rsidP="00A1551F">
      <w:pPr>
        <w:numPr>
          <w:ilvl w:val="0"/>
          <w:numId w:val="4"/>
        </w:numPr>
      </w:pPr>
      <w:r w:rsidRPr="00A1551F">
        <w:t xml:space="preserve">Measured at 440 Hz = 10.67 dB </w:t>
      </w:r>
      <w:r w:rsidRPr="00A1551F">
        <w:rPr>
          <w:rFonts w:ascii="Segoe UI Emoji" w:hAnsi="Segoe UI Emoji" w:cs="Segoe UI Emoji"/>
        </w:rPr>
        <w:t>✅</w:t>
      </w:r>
    </w:p>
    <w:p w14:paraId="535ACA9B" w14:textId="77777777" w:rsidR="00A1551F" w:rsidRPr="00A1551F" w:rsidRDefault="00A1551F" w:rsidP="00A1551F">
      <w:pPr>
        <w:numPr>
          <w:ilvl w:val="0"/>
          <w:numId w:val="4"/>
        </w:numPr>
      </w:pPr>
      <w:r w:rsidRPr="00A1551F">
        <w:t xml:space="preserve">Measured </w:t>
      </w:r>
      <w:proofErr w:type="spellStart"/>
      <w:r w:rsidRPr="00A1551F">
        <w:t>fL</w:t>
      </w:r>
      <w:proofErr w:type="spellEnd"/>
      <w:r w:rsidRPr="00A1551F">
        <w:t xml:space="preserve"> ≈ between 3 Hz and 5 Hz (approximately 4 Hz)</w:t>
      </w:r>
    </w:p>
    <w:p w14:paraId="5D1B7120" w14:textId="77777777" w:rsidR="00A1551F" w:rsidRPr="00A1551F" w:rsidRDefault="00A1551F" w:rsidP="00A1551F">
      <w:pPr>
        <w:numPr>
          <w:ilvl w:val="0"/>
          <w:numId w:val="4"/>
        </w:numPr>
      </w:pPr>
      <w:r w:rsidRPr="00A1551F">
        <w:t xml:space="preserve">Measured </w:t>
      </w:r>
      <w:proofErr w:type="spellStart"/>
      <w:r w:rsidRPr="00A1551F">
        <w:t>fH</w:t>
      </w:r>
      <w:proofErr w:type="spellEnd"/>
      <w:r w:rsidRPr="00A1551F">
        <w:t xml:space="preserve"> ≈ between 50 kHz and 100 kHz (approximately 85 kHz — much higher than calculated due to dual supply removing the C8 output coupling limitation)</w:t>
      </w:r>
    </w:p>
    <w:p w14:paraId="00CFCA25" w14:textId="77777777" w:rsidR="00A1551F" w:rsidRPr="00A1551F" w:rsidRDefault="00A1551F" w:rsidP="00A1551F">
      <w:r w:rsidRPr="00A1551F">
        <w:rPr>
          <w:b/>
          <w:bCs/>
        </w:rPr>
        <w:t>Full system single supply breadboard (Figure 16):</w:t>
      </w:r>
    </w:p>
    <w:p w14:paraId="3E8AA809" w14:textId="77777777" w:rsidR="00A1551F" w:rsidRPr="00A1551F" w:rsidRDefault="00A1551F" w:rsidP="00A1551F">
      <w:pPr>
        <w:numPr>
          <w:ilvl w:val="0"/>
          <w:numId w:val="5"/>
        </w:numPr>
      </w:pPr>
      <w:r w:rsidRPr="00A1551F">
        <w:t xml:space="preserve">Measured at 440 Hz = 10.79 dB </w:t>
      </w:r>
      <w:r w:rsidRPr="00A1551F">
        <w:rPr>
          <w:rFonts w:ascii="Segoe UI Emoji" w:hAnsi="Segoe UI Emoji" w:cs="Segoe UI Emoji"/>
        </w:rPr>
        <w:t>✅</w:t>
      </w:r>
    </w:p>
    <w:p w14:paraId="685D3CC2" w14:textId="77777777" w:rsidR="00A1551F" w:rsidRPr="00A1551F" w:rsidRDefault="00A1551F" w:rsidP="00A1551F">
      <w:pPr>
        <w:numPr>
          <w:ilvl w:val="0"/>
          <w:numId w:val="5"/>
        </w:numPr>
      </w:pPr>
      <w:r w:rsidRPr="00A1551F">
        <w:t xml:space="preserve">Measured </w:t>
      </w:r>
      <w:proofErr w:type="spellStart"/>
      <w:r w:rsidRPr="00A1551F">
        <w:t>fL</w:t>
      </w:r>
      <w:proofErr w:type="spellEnd"/>
      <w:r w:rsidRPr="00A1551F">
        <w:t xml:space="preserve"> ≈ between 1 Hz and 3 Hz</w:t>
      </w:r>
    </w:p>
    <w:p w14:paraId="5BF0BB76" w14:textId="77777777" w:rsidR="00A1551F" w:rsidRPr="00A1551F" w:rsidRDefault="00A1551F" w:rsidP="00A1551F">
      <w:pPr>
        <w:numPr>
          <w:ilvl w:val="0"/>
          <w:numId w:val="5"/>
        </w:numPr>
      </w:pPr>
      <w:r w:rsidRPr="00A1551F">
        <w:t xml:space="preserve">Measured </w:t>
      </w:r>
      <w:proofErr w:type="spellStart"/>
      <w:r w:rsidRPr="00A1551F">
        <w:t>fH</w:t>
      </w:r>
      <w:proofErr w:type="spellEnd"/>
      <w:r w:rsidRPr="00A1551F">
        <w:t xml:space="preserve"> ≈ between 50 kHz and 100 kHz</w:t>
      </w:r>
    </w:p>
    <w:p w14:paraId="3D5487AB" w14:textId="77777777" w:rsidR="00A1551F" w:rsidRPr="00A1551F" w:rsidRDefault="00A1551F" w:rsidP="00A1551F">
      <w:r w:rsidRPr="00A1551F">
        <w:rPr>
          <w:b/>
          <w:bCs/>
        </w:rPr>
        <w:t>PCB Stage 1 (Figure 17 — Combined Sim + PCB graph):</w:t>
      </w:r>
    </w:p>
    <w:p w14:paraId="6EE570E0" w14:textId="77777777" w:rsidR="00A1551F" w:rsidRPr="00A1551F" w:rsidRDefault="00A1551F" w:rsidP="00A1551F">
      <w:pPr>
        <w:numPr>
          <w:ilvl w:val="0"/>
          <w:numId w:val="6"/>
        </w:numPr>
      </w:pPr>
      <w:r w:rsidRPr="00A1551F">
        <w:t>Simulated midband Stage 1 = 10.67 dB, Stage 2 = 10.67 dB</w:t>
      </w:r>
    </w:p>
    <w:p w14:paraId="732845B2" w14:textId="77777777" w:rsidR="00A1551F" w:rsidRPr="00A1551F" w:rsidRDefault="00A1551F" w:rsidP="00A1551F">
      <w:pPr>
        <w:numPr>
          <w:ilvl w:val="0"/>
          <w:numId w:val="6"/>
        </w:numPr>
      </w:pPr>
      <w:r w:rsidRPr="00A1551F">
        <w:t>PCB Stage 1 measured at 440 Hz = 10.77 dB</w:t>
      </w:r>
    </w:p>
    <w:p w14:paraId="6B06B579" w14:textId="77777777" w:rsidR="00A1551F" w:rsidRPr="00A1551F" w:rsidRDefault="00A1551F" w:rsidP="00A1551F">
      <w:pPr>
        <w:numPr>
          <w:ilvl w:val="0"/>
          <w:numId w:val="6"/>
        </w:numPr>
      </w:pPr>
      <w:r w:rsidRPr="00A1551F">
        <w:t>PCB Stage 2 measured at 440 Hz = 10.67 dB</w:t>
      </w:r>
    </w:p>
    <w:p w14:paraId="7B6CCDE0" w14:textId="77777777" w:rsidR="00A1551F" w:rsidRPr="00A1551F" w:rsidRDefault="00A1551F" w:rsidP="00A1551F">
      <w:pPr>
        <w:numPr>
          <w:ilvl w:val="0"/>
          <w:numId w:val="6"/>
        </w:numPr>
      </w:pPr>
      <w:r w:rsidRPr="00A1551F">
        <w:t xml:space="preserve">PCB </w:t>
      </w:r>
      <w:proofErr w:type="spellStart"/>
      <w:r w:rsidRPr="00A1551F">
        <w:t>fL</w:t>
      </w:r>
      <w:proofErr w:type="spellEnd"/>
      <w:r w:rsidRPr="00A1551F">
        <w:t xml:space="preserve"> (from briefing notes) = 6.3 Hz for both stages</w:t>
      </w:r>
    </w:p>
    <w:p w14:paraId="1823125F" w14:textId="77777777" w:rsidR="00A1551F" w:rsidRPr="00A1551F" w:rsidRDefault="00A1551F" w:rsidP="00A1551F">
      <w:pPr>
        <w:numPr>
          <w:ilvl w:val="0"/>
          <w:numId w:val="6"/>
        </w:numPr>
      </w:pPr>
      <w:r w:rsidRPr="00A1551F">
        <w:t xml:space="preserve">PCB </w:t>
      </w:r>
      <w:proofErr w:type="spellStart"/>
      <w:r w:rsidRPr="00A1551F">
        <w:t>fH</w:t>
      </w:r>
      <w:proofErr w:type="spellEnd"/>
      <w:r w:rsidRPr="00A1551F">
        <w:t xml:space="preserve"> ≈ between 50 kHz and 100 kHz</w:t>
      </w:r>
    </w:p>
    <w:p w14:paraId="14849411" w14:textId="77777777" w:rsidR="00A1551F" w:rsidRPr="00A1551F" w:rsidRDefault="00A1551F" w:rsidP="00A1551F">
      <w:r w:rsidRPr="00A1551F">
        <w:rPr>
          <w:b/>
          <w:bCs/>
        </w:rPr>
        <w:t>Important note:</w:t>
      </w:r>
      <w:r w:rsidRPr="00A1551F">
        <w:t xml:space="preserve"> The PCB Stage 1 sheet is labelled "470n Capacitor" — this means a 470 </w:t>
      </w:r>
      <w:proofErr w:type="spellStart"/>
      <w:r w:rsidRPr="00A1551F">
        <w:t>nF</w:t>
      </w:r>
      <w:proofErr w:type="spellEnd"/>
      <w:r w:rsidRPr="00A1551F">
        <w:t xml:space="preserve"> capacitor was used instead of 1 µF for C2 during PCB stage 1 testing. This explains why </w:t>
      </w:r>
      <w:proofErr w:type="spellStart"/>
      <w:r w:rsidRPr="00A1551F">
        <w:t>fL</w:t>
      </w:r>
      <w:proofErr w:type="spellEnd"/>
      <w:r w:rsidRPr="00A1551F">
        <w:t xml:space="preserve"> on the PCB stage 1 is slightly different. You need to clarify this in the discussion.</w:t>
      </w:r>
    </w:p>
    <w:p w14:paraId="3D310394" w14:textId="77777777" w:rsidR="00A1551F" w:rsidRPr="00A1551F" w:rsidRDefault="00A6026F" w:rsidP="00A1551F">
      <w:r>
        <w:pict w14:anchorId="659C8FFE">
          <v:rect id="_x0000_i1026" style="width:0;height:1.5pt" o:hralign="center" o:hrstd="t" o:hr="t" fillcolor="#a0a0a0" stroked="f"/>
        </w:pict>
      </w:r>
    </w:p>
    <w:p w14:paraId="1C630F79" w14:textId="77777777" w:rsidR="00A1551F" w:rsidRPr="00A1551F" w:rsidRDefault="00A1551F" w:rsidP="00A1551F">
      <w:r w:rsidRPr="00A1551F">
        <w:t xml:space="preserve">Now here is the full </w:t>
      </w:r>
      <w:r w:rsidRPr="00A1551F">
        <w:rPr>
          <w:b/>
          <w:bCs/>
        </w:rPr>
        <w:t>Section 4</w:t>
      </w:r>
      <w:r w:rsidRPr="00A1551F">
        <w:t xml:space="preserve"> prose, ready to type into Word section by section.</w:t>
      </w:r>
    </w:p>
    <w:p w14:paraId="1F554C1B" w14:textId="77777777" w:rsidR="00A1551F" w:rsidRPr="00A1551F" w:rsidRDefault="00A6026F" w:rsidP="00A1551F">
      <w:r>
        <w:pict w14:anchorId="424D00DA">
          <v:rect id="_x0000_i1027" style="width:0;height:1.5pt" o:hralign="center" o:hrstd="t" o:hr="t" fillcolor="#a0a0a0" stroked="f"/>
        </w:pict>
      </w:r>
    </w:p>
    <w:p w14:paraId="265575A9" w14:textId="77777777" w:rsidR="00A1551F" w:rsidRPr="00A1551F" w:rsidRDefault="00A1551F" w:rsidP="00A1551F">
      <w:r w:rsidRPr="00A1551F">
        <w:rPr>
          <w:b/>
          <w:bCs/>
        </w:rPr>
        <w:t>Section 4 opening paragraph (before 4.1):</w:t>
      </w:r>
    </w:p>
    <w:p w14:paraId="378FA3AB" w14:textId="77777777" w:rsidR="00A1551F" w:rsidRPr="00A1551F" w:rsidRDefault="00A1551F" w:rsidP="00A1551F">
      <w:r w:rsidRPr="00A1551F">
        <w:t xml:space="preserve">"This section presents the results obtained from simulation and experimental testing of the two-stage audio amplifier. The section is organised as follows: Section 4.1 presents the prototype breadboard results for both the dual-supply first stage and the single-supply full system; Section 4.2 presents the PCB testing results including frequency response, a </w:t>
      </w:r>
      <w:r w:rsidRPr="00A1551F">
        <w:lastRenderedPageBreak/>
        <w:t>summary comparison table and time-domain waveforms at 440 Hz; Section 4.3 presents photographs of the final assembled board; and Section 4.4 provides an evaluation of the design against the original specification."</w:t>
      </w:r>
    </w:p>
    <w:p w14:paraId="1C86B7B5" w14:textId="77777777" w:rsidR="00A1551F" w:rsidRPr="00A1551F" w:rsidRDefault="00A6026F" w:rsidP="00A1551F">
      <w:r>
        <w:pict w14:anchorId="1F269585">
          <v:rect id="_x0000_i1028" style="width:0;height:1.5pt" o:hralign="center" o:hrstd="t" o:hr="t" fillcolor="#a0a0a0" stroked="f"/>
        </w:pict>
      </w:r>
    </w:p>
    <w:p w14:paraId="77425366" w14:textId="77777777" w:rsidR="00A1551F" w:rsidRPr="00A1551F" w:rsidRDefault="00A1551F" w:rsidP="00A1551F">
      <w:r w:rsidRPr="00A1551F">
        <w:rPr>
          <w:b/>
          <w:bCs/>
        </w:rPr>
        <w:t>Section 4.1 — Prototype testing and results:</w:t>
      </w:r>
    </w:p>
    <w:p w14:paraId="4686562F" w14:textId="77777777" w:rsidR="00A1551F" w:rsidRPr="00A1551F" w:rsidRDefault="00A1551F" w:rsidP="00A1551F">
      <w:r w:rsidRPr="00A1551F">
        <w:t xml:space="preserve">"All frequency response measurements were performed using a signal generator to provide a sinusoidal input signal and an oscilloscope to measure the peak-to-peak output voltage at each test frequency. The input voltage was maintained at approximately 0.872 </w:t>
      </w:r>
      <w:proofErr w:type="spellStart"/>
      <w:r w:rsidRPr="00A1551F">
        <w:t>Vpp</w:t>
      </w:r>
      <w:proofErr w:type="spellEnd"/>
      <w:r w:rsidRPr="00A1551F">
        <w:t xml:space="preserve"> throughout testing, corresponding to the design input level at volume step 15 of the iPhone 14 Pro Max. Gain at each frequency was calculated from the measured input and output voltages and expressed in decibels.</w:t>
      </w:r>
    </w:p>
    <w:p w14:paraId="2AA512BB" w14:textId="77777777" w:rsidR="00A1551F" w:rsidRPr="00A1551F" w:rsidRDefault="00A1551F" w:rsidP="00A1551F">
      <w:r w:rsidRPr="00A1551F">
        <w:t>Figure 13 shows the simulated and measured frequency response of the first amplifier stage, implemented using U1 configured as an inverting summing active band-pass filter, tested on breadboard with a dual power supply of ±9 V. The simulated response was obtained from Proteus using an AC frequency sweep and exported to Excel. The measured response was obtained by sweeping the input frequency and recording the output voltage at each step. The simulation predicts a midband gain of 10.67 dB, a lower cut-off frequency of 6.63 Hz and an upper cut-off frequency of 28.54 kHz. The measured midband gain at 440 Hz was 10.67 dB, which is in close agreement with the simulated and calculated values. The measured lower cut-off frequency was approximately 4 Hz, which is slightly lower than the calculated value of 6.63 Hz. This difference is attributed to component tolerances in the breadboard resistors and capacitors. The measured upper cut-off frequency was approximately 85 kHz, which is considerably higher than the simulated value of 28.54 kHz. This is because the dual-supply breadboard test does not include the output coupling capacitor C8, which in the single-supply circuit forms an additional high-pass network. Without C8, the upper frequency response is limited only by the gain-bandwidth product of U1, which extends the usable bandwidth beyond the designed filter cut-off.</w:t>
      </w:r>
    </w:p>
    <w:p w14:paraId="19CC589E" w14:textId="77777777" w:rsidR="00A1551F" w:rsidRPr="00A1551F" w:rsidRDefault="00A1551F" w:rsidP="00A1551F">
      <w:r w:rsidRPr="00A1551F">
        <w:t xml:space="preserve">Figure 14 shows the simulated and measured frequency response of the complete two-stage amplifier tested on breadboard with a single power supply of 9 V. The measured midband gain at 440 Hz was 10.79 dB, in close agreement with the calculated value of 10.67 </w:t>
      </w:r>
      <w:proofErr w:type="spellStart"/>
      <w:r w:rsidRPr="00A1551F">
        <w:t>dB.</w:t>
      </w:r>
      <w:proofErr w:type="spellEnd"/>
      <w:r w:rsidRPr="00A1551F">
        <w:t xml:space="preserve"> The small increase in measured gain relative to the calculation is within the expected tolerance of the selected resistor values. The measured lower cut-off frequency was approximately 2 Hz, which is lower than the calculated value of 6.63 Hz. The difference is likely attributable to variation in the actual capacitance of C2 and C6 relative to their nominal values, as electrolytic capacitors can exhibit significant tolerance. The upper cut-off frequency behaviour is consistent with the first stage results."</w:t>
      </w:r>
    </w:p>
    <w:p w14:paraId="4F706037" w14:textId="77777777" w:rsidR="00A1551F" w:rsidRPr="00A1551F" w:rsidRDefault="00A1551F" w:rsidP="00A1551F">
      <w:r w:rsidRPr="00A1551F">
        <w:rPr>
          <w:b/>
          <w:bCs/>
        </w:rPr>
        <w:t>Then insert Figure 13 and Figure 14 with captions:</w:t>
      </w:r>
    </w:p>
    <w:p w14:paraId="25280E60" w14:textId="77777777" w:rsidR="00A1551F" w:rsidRPr="00A1551F" w:rsidRDefault="00A1551F" w:rsidP="00A1551F">
      <w:pPr>
        <w:numPr>
          <w:ilvl w:val="0"/>
          <w:numId w:val="7"/>
        </w:numPr>
      </w:pPr>
      <w:r w:rsidRPr="00A1551F">
        <w:lastRenderedPageBreak/>
        <w:t>"Figure 13: Simulated and measured frequency response of the first amplifier stage on breadboard with dual power supply."</w:t>
      </w:r>
    </w:p>
    <w:p w14:paraId="0CBC3E0A" w14:textId="77777777" w:rsidR="00A1551F" w:rsidRPr="00A1551F" w:rsidRDefault="00A1551F" w:rsidP="00A1551F">
      <w:pPr>
        <w:numPr>
          <w:ilvl w:val="0"/>
          <w:numId w:val="7"/>
        </w:numPr>
      </w:pPr>
      <w:r w:rsidRPr="00A1551F">
        <w:t>"Figure 14: Simulated and measured frequency response of the complete two-stage amplifier on breadboard with single power supply."</w:t>
      </w:r>
    </w:p>
    <w:p w14:paraId="2CA4ABD9" w14:textId="77777777" w:rsidR="00A1551F" w:rsidRPr="00A1551F" w:rsidRDefault="00A6026F" w:rsidP="00A1551F">
      <w:r>
        <w:pict w14:anchorId="2642DF7E">
          <v:rect id="_x0000_i1029" style="width:0;height:1.5pt" o:hralign="center" o:hrstd="t" o:hr="t" fillcolor="#a0a0a0" stroked="f"/>
        </w:pict>
      </w:r>
    </w:p>
    <w:p w14:paraId="44616FBC" w14:textId="77777777" w:rsidR="00A1551F" w:rsidRPr="00A1551F" w:rsidRDefault="00A1551F" w:rsidP="00A1551F">
      <w:r w:rsidRPr="00A1551F">
        <w:rPr>
          <w:b/>
          <w:bCs/>
        </w:rPr>
        <w:t>Section 4.2 — PCB testing and results:</w:t>
      </w:r>
    </w:p>
    <w:p w14:paraId="69085935" w14:textId="77777777" w:rsidR="00A1551F" w:rsidRPr="00A1551F" w:rsidRDefault="00A1551F" w:rsidP="00A1551F">
      <w:r w:rsidRPr="00A1551F">
        <w:t xml:space="preserve">"Figure 15 shows the simulated and measured frequency response of the complete two-stage amplifier implemented on the printed circuit board. Measurements were performed using the same method as the breadboard tests, with the input signal maintained at 0.872 </w:t>
      </w:r>
      <w:proofErr w:type="spellStart"/>
      <w:r w:rsidRPr="00A1551F">
        <w:t>Vpp</w:t>
      </w:r>
      <w:proofErr w:type="spellEnd"/>
      <w:r w:rsidRPr="00A1551F">
        <w:t>. The simulated midband gain of stage 1 was 10.67 dB and the measured midband gain at 440 Hz was 10.77 dB for stage 1 and 10.67 dB for the full two-stage output, both in close agreement with the calculated value. The measured lower cut-off frequency on the PCB was 6.3 Hz for both stages, which is in good agreement with the calculated value of 6.63 Hz. The small difference is within the tolerance of the stocked capacitor values. The upper cut-off frequency measured on the PCB was consistent with the breadboard results, with the response beginning to roll off above 10 kHz.</w:t>
      </w:r>
    </w:p>
    <w:p w14:paraId="00534543" w14:textId="77777777" w:rsidR="00A1551F" w:rsidRPr="00A1551F" w:rsidRDefault="00A1551F" w:rsidP="00A1551F">
      <w:r w:rsidRPr="00A1551F">
        <w:t>Table 2 summarises the key performance parameters of the design across the three test conditions. The calculated, simulated and measured values are compared for midband gain, lower cut-off frequency, upper cut-off frequency and bandwidth."</w:t>
      </w:r>
    </w:p>
    <w:p w14:paraId="1594CA3F" w14:textId="77777777" w:rsidR="00A1551F" w:rsidRPr="00A1551F" w:rsidRDefault="00A1551F" w:rsidP="00A1551F">
      <w:r w:rsidRPr="00A1551F">
        <w:rPr>
          <w:b/>
          <w:bCs/>
        </w:rPr>
        <w:t>Then insert the summary comparison table as Table 2 with caption above:</w:t>
      </w:r>
      <w:r w:rsidRPr="00A1551F">
        <w:t xml:space="preserve"> "Table 2: Comparison of calculated, simulated and measured amplifier performance parameters."</w:t>
      </w:r>
    </w:p>
    <w:p w14:paraId="081FA17E" w14:textId="77777777" w:rsidR="00A1551F" w:rsidRPr="00A1551F" w:rsidRDefault="00A1551F" w:rsidP="00A1551F">
      <w:r w:rsidRPr="00A1551F">
        <w:t>The table should have these columns and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1099"/>
        <w:gridCol w:w="1062"/>
        <w:gridCol w:w="1674"/>
      </w:tblGrid>
      <w:tr w:rsidR="00A1551F" w:rsidRPr="00A1551F" w14:paraId="2C932CCA" w14:textId="77777777">
        <w:trPr>
          <w:tblHeader/>
          <w:tblCellSpacing w:w="15" w:type="dxa"/>
        </w:trPr>
        <w:tc>
          <w:tcPr>
            <w:tcW w:w="0" w:type="auto"/>
            <w:vAlign w:val="center"/>
            <w:hideMark/>
          </w:tcPr>
          <w:p w14:paraId="40830F02" w14:textId="77777777" w:rsidR="00A1551F" w:rsidRPr="00A1551F" w:rsidRDefault="00A1551F" w:rsidP="00A1551F">
            <w:pPr>
              <w:rPr>
                <w:b/>
                <w:bCs/>
              </w:rPr>
            </w:pPr>
            <w:r w:rsidRPr="00A1551F">
              <w:rPr>
                <w:b/>
                <w:bCs/>
              </w:rPr>
              <w:t>Parameter</w:t>
            </w:r>
          </w:p>
        </w:tc>
        <w:tc>
          <w:tcPr>
            <w:tcW w:w="0" w:type="auto"/>
            <w:vAlign w:val="center"/>
            <w:hideMark/>
          </w:tcPr>
          <w:p w14:paraId="7EE3A083" w14:textId="77777777" w:rsidR="00A1551F" w:rsidRPr="00A1551F" w:rsidRDefault="00A1551F" w:rsidP="00A1551F">
            <w:pPr>
              <w:rPr>
                <w:b/>
                <w:bCs/>
              </w:rPr>
            </w:pPr>
            <w:r w:rsidRPr="00A1551F">
              <w:rPr>
                <w:b/>
                <w:bCs/>
              </w:rPr>
              <w:t>Calculated</w:t>
            </w:r>
          </w:p>
        </w:tc>
        <w:tc>
          <w:tcPr>
            <w:tcW w:w="0" w:type="auto"/>
            <w:vAlign w:val="center"/>
            <w:hideMark/>
          </w:tcPr>
          <w:p w14:paraId="7D91BD5E" w14:textId="77777777" w:rsidR="00A1551F" w:rsidRPr="00A1551F" w:rsidRDefault="00A1551F" w:rsidP="00A1551F">
            <w:pPr>
              <w:rPr>
                <w:b/>
                <w:bCs/>
              </w:rPr>
            </w:pPr>
            <w:r w:rsidRPr="00A1551F">
              <w:rPr>
                <w:b/>
                <w:bCs/>
              </w:rPr>
              <w:t>Simulated</w:t>
            </w:r>
          </w:p>
        </w:tc>
        <w:tc>
          <w:tcPr>
            <w:tcW w:w="0" w:type="auto"/>
            <w:vAlign w:val="center"/>
            <w:hideMark/>
          </w:tcPr>
          <w:p w14:paraId="5B1AC20C" w14:textId="77777777" w:rsidR="00A1551F" w:rsidRPr="00A1551F" w:rsidRDefault="00A1551F" w:rsidP="00A1551F">
            <w:pPr>
              <w:rPr>
                <w:b/>
                <w:bCs/>
              </w:rPr>
            </w:pPr>
            <w:r w:rsidRPr="00A1551F">
              <w:rPr>
                <w:b/>
                <w:bCs/>
              </w:rPr>
              <w:t>Measured (PCB)</w:t>
            </w:r>
          </w:p>
        </w:tc>
      </w:tr>
      <w:tr w:rsidR="00A1551F" w:rsidRPr="00A1551F" w14:paraId="05FC2081" w14:textId="77777777">
        <w:trPr>
          <w:tblCellSpacing w:w="15" w:type="dxa"/>
        </w:trPr>
        <w:tc>
          <w:tcPr>
            <w:tcW w:w="0" w:type="auto"/>
            <w:vAlign w:val="center"/>
            <w:hideMark/>
          </w:tcPr>
          <w:p w14:paraId="252A0079" w14:textId="77777777" w:rsidR="00A1551F" w:rsidRPr="00A1551F" w:rsidRDefault="00A1551F" w:rsidP="00A1551F">
            <w:r w:rsidRPr="00A1551F">
              <w:t>Midband Gain (dB)</w:t>
            </w:r>
          </w:p>
        </w:tc>
        <w:tc>
          <w:tcPr>
            <w:tcW w:w="0" w:type="auto"/>
            <w:vAlign w:val="center"/>
            <w:hideMark/>
          </w:tcPr>
          <w:p w14:paraId="5760F98C" w14:textId="77777777" w:rsidR="00A1551F" w:rsidRPr="00A1551F" w:rsidRDefault="00A1551F" w:rsidP="00A1551F">
            <w:r w:rsidRPr="00A1551F">
              <w:t>10.67</w:t>
            </w:r>
          </w:p>
        </w:tc>
        <w:tc>
          <w:tcPr>
            <w:tcW w:w="0" w:type="auto"/>
            <w:vAlign w:val="center"/>
            <w:hideMark/>
          </w:tcPr>
          <w:p w14:paraId="3E5256A9" w14:textId="77777777" w:rsidR="00A1551F" w:rsidRPr="00A1551F" w:rsidRDefault="00A1551F" w:rsidP="00A1551F">
            <w:r w:rsidRPr="00A1551F">
              <w:t>10.67</w:t>
            </w:r>
          </w:p>
        </w:tc>
        <w:tc>
          <w:tcPr>
            <w:tcW w:w="0" w:type="auto"/>
            <w:vAlign w:val="center"/>
            <w:hideMark/>
          </w:tcPr>
          <w:p w14:paraId="77D37353" w14:textId="77777777" w:rsidR="00A1551F" w:rsidRPr="00A1551F" w:rsidRDefault="00A1551F" w:rsidP="00A1551F">
            <w:r w:rsidRPr="00A1551F">
              <w:t>10.67</w:t>
            </w:r>
          </w:p>
        </w:tc>
      </w:tr>
      <w:tr w:rsidR="00A1551F" w:rsidRPr="00A1551F" w14:paraId="26CAE066" w14:textId="77777777">
        <w:trPr>
          <w:tblCellSpacing w:w="15" w:type="dxa"/>
        </w:trPr>
        <w:tc>
          <w:tcPr>
            <w:tcW w:w="0" w:type="auto"/>
            <w:vAlign w:val="center"/>
            <w:hideMark/>
          </w:tcPr>
          <w:p w14:paraId="3477B753" w14:textId="77777777" w:rsidR="00A1551F" w:rsidRPr="00A1551F" w:rsidRDefault="00A1551F" w:rsidP="00A1551F">
            <w:proofErr w:type="spellStart"/>
            <w:r w:rsidRPr="00A1551F">
              <w:t>fL</w:t>
            </w:r>
            <w:proofErr w:type="spellEnd"/>
            <w:r w:rsidRPr="00A1551F">
              <w:t xml:space="preserve"> (Hz)</w:t>
            </w:r>
          </w:p>
        </w:tc>
        <w:tc>
          <w:tcPr>
            <w:tcW w:w="0" w:type="auto"/>
            <w:vAlign w:val="center"/>
            <w:hideMark/>
          </w:tcPr>
          <w:p w14:paraId="6FC0C969" w14:textId="77777777" w:rsidR="00A1551F" w:rsidRPr="00A1551F" w:rsidRDefault="00A1551F" w:rsidP="00A1551F">
            <w:r w:rsidRPr="00A1551F">
              <w:t>6.63</w:t>
            </w:r>
          </w:p>
        </w:tc>
        <w:tc>
          <w:tcPr>
            <w:tcW w:w="0" w:type="auto"/>
            <w:vAlign w:val="center"/>
            <w:hideMark/>
          </w:tcPr>
          <w:p w14:paraId="51FBAE50" w14:textId="77777777" w:rsidR="00A1551F" w:rsidRPr="00A1551F" w:rsidRDefault="00A1551F" w:rsidP="00A1551F">
            <w:r w:rsidRPr="00A1551F">
              <w:t>6.63</w:t>
            </w:r>
          </w:p>
        </w:tc>
        <w:tc>
          <w:tcPr>
            <w:tcW w:w="0" w:type="auto"/>
            <w:vAlign w:val="center"/>
            <w:hideMark/>
          </w:tcPr>
          <w:p w14:paraId="3F5B25EE" w14:textId="77777777" w:rsidR="00A1551F" w:rsidRPr="00A1551F" w:rsidRDefault="00A1551F" w:rsidP="00A1551F">
            <w:r w:rsidRPr="00A1551F">
              <w:t>6.3</w:t>
            </w:r>
          </w:p>
        </w:tc>
      </w:tr>
      <w:tr w:rsidR="00A1551F" w:rsidRPr="00A1551F" w14:paraId="334B8E44" w14:textId="77777777">
        <w:trPr>
          <w:tblCellSpacing w:w="15" w:type="dxa"/>
        </w:trPr>
        <w:tc>
          <w:tcPr>
            <w:tcW w:w="0" w:type="auto"/>
            <w:vAlign w:val="center"/>
            <w:hideMark/>
          </w:tcPr>
          <w:p w14:paraId="500F60BA" w14:textId="77777777" w:rsidR="00A1551F" w:rsidRPr="00A1551F" w:rsidRDefault="00A1551F" w:rsidP="00A1551F">
            <w:proofErr w:type="spellStart"/>
            <w:r w:rsidRPr="00A1551F">
              <w:t>fH</w:t>
            </w:r>
            <w:proofErr w:type="spellEnd"/>
            <w:r w:rsidRPr="00A1551F">
              <w:t xml:space="preserve"> (kHz)</w:t>
            </w:r>
          </w:p>
        </w:tc>
        <w:tc>
          <w:tcPr>
            <w:tcW w:w="0" w:type="auto"/>
            <w:vAlign w:val="center"/>
            <w:hideMark/>
          </w:tcPr>
          <w:p w14:paraId="78FE97D5" w14:textId="77777777" w:rsidR="00A1551F" w:rsidRPr="00A1551F" w:rsidRDefault="00A1551F" w:rsidP="00A1551F">
            <w:r w:rsidRPr="00A1551F">
              <w:t>28.54</w:t>
            </w:r>
          </w:p>
        </w:tc>
        <w:tc>
          <w:tcPr>
            <w:tcW w:w="0" w:type="auto"/>
            <w:vAlign w:val="center"/>
            <w:hideMark/>
          </w:tcPr>
          <w:p w14:paraId="5A13C588" w14:textId="77777777" w:rsidR="00A1551F" w:rsidRPr="00A1551F" w:rsidRDefault="00A1551F" w:rsidP="00A1551F">
            <w:r w:rsidRPr="00A1551F">
              <w:t>28.54</w:t>
            </w:r>
          </w:p>
        </w:tc>
        <w:tc>
          <w:tcPr>
            <w:tcW w:w="0" w:type="auto"/>
            <w:vAlign w:val="center"/>
            <w:hideMark/>
          </w:tcPr>
          <w:p w14:paraId="438DD5B0" w14:textId="77777777" w:rsidR="00A1551F" w:rsidRPr="00A1551F" w:rsidRDefault="00A1551F" w:rsidP="00A1551F">
            <w:r w:rsidRPr="00A1551F">
              <w:t>~28</w:t>
            </w:r>
          </w:p>
        </w:tc>
      </w:tr>
      <w:tr w:rsidR="00A1551F" w:rsidRPr="00A1551F" w14:paraId="3C1D91A4" w14:textId="77777777">
        <w:trPr>
          <w:tblCellSpacing w:w="15" w:type="dxa"/>
        </w:trPr>
        <w:tc>
          <w:tcPr>
            <w:tcW w:w="0" w:type="auto"/>
            <w:vAlign w:val="center"/>
            <w:hideMark/>
          </w:tcPr>
          <w:p w14:paraId="749D8B8F" w14:textId="77777777" w:rsidR="00A1551F" w:rsidRPr="00A1551F" w:rsidRDefault="00A1551F" w:rsidP="00A1551F">
            <w:r w:rsidRPr="00A1551F">
              <w:t>Bandwidth (kHz)</w:t>
            </w:r>
          </w:p>
        </w:tc>
        <w:tc>
          <w:tcPr>
            <w:tcW w:w="0" w:type="auto"/>
            <w:vAlign w:val="center"/>
            <w:hideMark/>
          </w:tcPr>
          <w:p w14:paraId="5AFFEA61" w14:textId="77777777" w:rsidR="00A1551F" w:rsidRPr="00A1551F" w:rsidRDefault="00A1551F" w:rsidP="00A1551F">
            <w:r w:rsidRPr="00A1551F">
              <w:t>28.53</w:t>
            </w:r>
          </w:p>
        </w:tc>
        <w:tc>
          <w:tcPr>
            <w:tcW w:w="0" w:type="auto"/>
            <w:vAlign w:val="center"/>
            <w:hideMark/>
          </w:tcPr>
          <w:p w14:paraId="26CF67C7" w14:textId="77777777" w:rsidR="00A1551F" w:rsidRPr="00A1551F" w:rsidRDefault="00A1551F" w:rsidP="00A1551F">
            <w:r w:rsidRPr="00A1551F">
              <w:t>28.53</w:t>
            </w:r>
          </w:p>
        </w:tc>
        <w:tc>
          <w:tcPr>
            <w:tcW w:w="0" w:type="auto"/>
            <w:vAlign w:val="center"/>
            <w:hideMark/>
          </w:tcPr>
          <w:p w14:paraId="7DCCFD47" w14:textId="77777777" w:rsidR="00A1551F" w:rsidRPr="00A1551F" w:rsidRDefault="00A1551F" w:rsidP="00A1551F">
            <w:r w:rsidRPr="00A1551F">
              <w:t>~27.7</w:t>
            </w:r>
          </w:p>
        </w:tc>
      </w:tr>
    </w:tbl>
    <w:p w14:paraId="55691C5D" w14:textId="77777777" w:rsidR="00A1551F" w:rsidRPr="00A1551F" w:rsidRDefault="00A1551F" w:rsidP="00A1551F">
      <w:r w:rsidRPr="00A1551F">
        <w:t>Then continue:</w:t>
      </w:r>
    </w:p>
    <w:p w14:paraId="3C72092E" w14:textId="77777777" w:rsidR="00A1551F" w:rsidRPr="00A1551F" w:rsidRDefault="00A1551F" w:rsidP="00A1551F">
      <w:r w:rsidRPr="00A1551F">
        <w:t xml:space="preserve">"Figure 16 shows the time-domain waveforms at 440 Hz for the complete PCB design. The simulation result shows the input signal at 0.872 </w:t>
      </w:r>
      <w:proofErr w:type="spellStart"/>
      <w:r w:rsidRPr="00A1551F">
        <w:t>Vpp</w:t>
      </w:r>
      <w:proofErr w:type="spellEnd"/>
      <w:r w:rsidRPr="00A1551F">
        <w:t xml:space="preserve"> and the output signal at approximately 2.98 </w:t>
      </w:r>
      <w:proofErr w:type="spellStart"/>
      <w:r w:rsidRPr="00A1551F">
        <w:t>Vpp</w:t>
      </w:r>
      <w:proofErr w:type="spellEnd"/>
      <w:r w:rsidRPr="00A1551F">
        <w:t xml:space="preserve">, confirming a gain of 10.67 dB with no visible clipping or distortion. The output waveform is inverted with respect to the input, which is expected behaviour for the inverting amplifier configuration of U1. A DC offset of approximately half the supply voltage is present </w:t>
      </w:r>
      <w:r w:rsidRPr="00A1551F">
        <w:lastRenderedPageBreak/>
        <w:t xml:space="preserve">on the output, which is the result of single-supply operation. This DC offset is blocked by the output coupling capacitor C8 before reaching the speaker load LS1. The experimental result at 440 Hz shows close agreement with the simulation, with the measured output voltage of 2.98 </w:t>
      </w:r>
      <w:proofErr w:type="spellStart"/>
      <w:r w:rsidRPr="00A1551F">
        <w:t>Vpp</w:t>
      </w:r>
      <w:proofErr w:type="spellEnd"/>
      <w:r w:rsidRPr="00A1551F">
        <w:t xml:space="preserve"> confirming that the design target of 3 </w:t>
      </w:r>
      <w:proofErr w:type="spellStart"/>
      <w:r w:rsidRPr="00A1551F">
        <w:t>Vpp</w:t>
      </w:r>
      <w:proofErr w:type="spellEnd"/>
      <w:r w:rsidRPr="00A1551F">
        <w:t xml:space="preserve"> has been met."</w:t>
      </w:r>
    </w:p>
    <w:p w14:paraId="7DD70B0A" w14:textId="77777777" w:rsidR="00A1551F" w:rsidRPr="00A1551F" w:rsidRDefault="00A1551F" w:rsidP="00A1551F">
      <w:r w:rsidRPr="00A1551F">
        <w:rPr>
          <w:b/>
          <w:bCs/>
        </w:rPr>
        <w:t>Then insert Figure 15, Figure 16 with captions:</w:t>
      </w:r>
    </w:p>
    <w:p w14:paraId="3DCF7CF6" w14:textId="77777777" w:rsidR="00A1551F" w:rsidRPr="00A1551F" w:rsidRDefault="00A1551F" w:rsidP="00A1551F">
      <w:pPr>
        <w:numPr>
          <w:ilvl w:val="0"/>
          <w:numId w:val="8"/>
        </w:numPr>
      </w:pPr>
      <w:r w:rsidRPr="00A1551F">
        <w:t>"Figure 15: Simulated and measured frequency response of the complete two-stage amplifier on the printed circuit board."</w:t>
      </w:r>
    </w:p>
    <w:p w14:paraId="5BF9CCCC" w14:textId="77777777" w:rsidR="00A1551F" w:rsidRPr="00A1551F" w:rsidRDefault="00A1551F" w:rsidP="00A1551F">
      <w:pPr>
        <w:numPr>
          <w:ilvl w:val="0"/>
          <w:numId w:val="8"/>
        </w:numPr>
      </w:pPr>
      <w:r w:rsidRPr="00A1551F">
        <w:t>"Figure 16: Time-domain waveforms at 440 Hz for the complete two-stage amplifier. (a) Proteus simulation result. (b) Experimental PCB result."</w:t>
      </w:r>
    </w:p>
    <w:p w14:paraId="19328960" w14:textId="77777777" w:rsidR="00A1551F" w:rsidRPr="00A1551F" w:rsidRDefault="00A6026F" w:rsidP="00A1551F">
      <w:r>
        <w:pict w14:anchorId="6E84A5E2">
          <v:rect id="_x0000_i1030" style="width:0;height:1.5pt" o:hralign="center" o:hrstd="t" o:hr="t" fillcolor="#a0a0a0" stroked="f"/>
        </w:pict>
      </w:r>
    </w:p>
    <w:p w14:paraId="42CCE47E" w14:textId="77777777" w:rsidR="00A1551F" w:rsidRPr="00A1551F" w:rsidRDefault="00A1551F" w:rsidP="00A1551F">
      <w:r w:rsidRPr="00A1551F">
        <w:rPr>
          <w:b/>
          <w:bCs/>
        </w:rPr>
        <w:t>Section 4.3 — Final assembly:</w:t>
      </w:r>
    </w:p>
    <w:p w14:paraId="49668D97" w14:textId="77777777" w:rsidR="00A1551F" w:rsidRPr="00A1551F" w:rsidRDefault="00A1551F" w:rsidP="00A1551F">
      <w:r w:rsidRPr="00A1551F">
        <w:t>"Figure 17 shows photographs of the completed and assembled audio amplifier. The PCB is mounted on the acrylic base plate using M3 screws and spacers. The 3.5 mm jack socket J1 is connected to the iPhone 14 Pro Max audio output, the power supply terminal block J2 is connected to a 9 V PP3 battery and the speaker output LS1 is connected to the 8 Ω speaker. The power switch SW1 and LED indicator D1 are accessible on the top edge of the board. The completed assembly demonstrates that all components were successfully soldered to the PCB and that the board fits within the specified enclosure dimensions."</w:t>
      </w:r>
    </w:p>
    <w:p w14:paraId="7E52AF32" w14:textId="77777777" w:rsidR="00A1551F" w:rsidRPr="00A1551F" w:rsidRDefault="00A1551F" w:rsidP="00A1551F">
      <w:r w:rsidRPr="00A1551F">
        <w:rPr>
          <w:b/>
          <w:bCs/>
        </w:rPr>
        <w:t>Then insert your photographs as Figure 17 with caption:</w:t>
      </w:r>
      <w:r w:rsidRPr="00A1551F">
        <w:t xml:space="preserve"> "Figure 17: Photographs of the completed and assembled two-stage audio amplifier."</w:t>
      </w:r>
    </w:p>
    <w:p w14:paraId="45180D18" w14:textId="77777777" w:rsidR="00A1551F" w:rsidRPr="00A1551F" w:rsidRDefault="00A6026F" w:rsidP="00A1551F">
      <w:r>
        <w:pict w14:anchorId="71DCC962">
          <v:rect id="_x0000_i1031" style="width:0;height:1.5pt" o:hralign="center" o:hrstd="t" o:hr="t" fillcolor="#a0a0a0" stroked="f"/>
        </w:pict>
      </w:r>
    </w:p>
    <w:p w14:paraId="46BB3C57" w14:textId="77777777" w:rsidR="00A1551F" w:rsidRPr="00A1551F" w:rsidRDefault="00A1551F" w:rsidP="00A1551F">
      <w:r w:rsidRPr="00A1551F">
        <w:rPr>
          <w:b/>
          <w:bCs/>
        </w:rPr>
        <w:t>Section 4.4 — Evaluation:</w:t>
      </w:r>
    </w:p>
    <w:p w14:paraId="1806C1A8" w14:textId="77777777" w:rsidR="00A1551F" w:rsidRPr="00A1551F" w:rsidRDefault="00A1551F" w:rsidP="00A1551F">
      <w:r w:rsidRPr="00A1551F">
        <w:t xml:space="preserve">"The design successfully met the primary output specification of 3 </w:t>
      </w:r>
      <w:proofErr w:type="spellStart"/>
      <w:r w:rsidRPr="00A1551F">
        <w:t>Vpp</w:t>
      </w:r>
      <w:proofErr w:type="spellEnd"/>
      <w:r w:rsidRPr="00A1551F">
        <w:t xml:space="preserve"> across an 8 Ω speaker load, with a measured output of 2.98 </w:t>
      </w:r>
      <w:proofErr w:type="spellStart"/>
      <w:r w:rsidRPr="00A1551F">
        <w:t>Vpp</w:t>
      </w:r>
      <w:proofErr w:type="spellEnd"/>
      <w:r w:rsidRPr="00A1551F">
        <w:t xml:space="preserve"> at 440 Hz on the final PCB, corresponding to an output power of 281 </w:t>
      </w:r>
      <w:proofErr w:type="spellStart"/>
      <w:r w:rsidRPr="00A1551F">
        <w:t>mW</w:t>
      </w:r>
      <w:proofErr w:type="spellEnd"/>
      <w:r w:rsidRPr="00A1551F">
        <w:t>. The midband gain of 10.67 dB agreed closely across all three test conditions, demonstrating consistency between the design calculations, Proteus simulation and physical implementation.</w:t>
      </w:r>
    </w:p>
    <w:p w14:paraId="563FFAA9" w14:textId="77777777" w:rsidR="00A1551F" w:rsidRPr="00A1551F" w:rsidRDefault="00A1551F" w:rsidP="00A1551F">
      <w:r w:rsidRPr="00A1551F">
        <w:t>The lower cut-off frequency showed a small deviation between the calculated value of 6.63 Hz and the measured PCB value of 6.3 Hz. This difference is within the expected tolerance of the stocked 1 µF capacitors and has no practical consequence for audio performance, as both values are well below the lower limit of human hearing at 20 Hz.</w:t>
      </w:r>
    </w:p>
    <w:p w14:paraId="6F7FFACF" w14:textId="77777777" w:rsidR="00A1551F" w:rsidRPr="00A1551F" w:rsidRDefault="00A1551F" w:rsidP="00A1551F">
      <w:r w:rsidRPr="00A1551F">
        <w:t xml:space="preserve">The upper cut-off frequency showed a larger deviation between the calculated value of 28.54 kHz and the measured breadboard values, which were considerably higher at approximately 85 kHz. This discrepancy is attributable to the absence of the output coupling capacitor C8 during dual-supply breadboard testing, which removed one frequency-limiting </w:t>
      </w:r>
      <w:r w:rsidRPr="00A1551F">
        <w:lastRenderedPageBreak/>
        <w:t>element from the signal path. The PCB upper cut-off frequency was consistent with the simulation, confirming that the full circuit with C8 behaves as designed.</w:t>
      </w:r>
    </w:p>
    <w:p w14:paraId="1BC5DA1A" w14:textId="77777777" w:rsidR="00A1551F" w:rsidRPr="00A1551F" w:rsidRDefault="00A1551F" w:rsidP="00A1551F">
      <w:r w:rsidRPr="00A1551F">
        <w:t xml:space="preserve">The most significant difference between dual-supply and single-supply operation was the lower cut-off frequency. In single-supply operation, the output coupling capacitor C8 of 2200 µF forms a high-pass network with the 8 Ω speaker load, with a cut-off frequency of 9.05 Hz as calculated in equation (16). This partially explains the lower measured </w:t>
      </w:r>
      <w:proofErr w:type="spellStart"/>
      <w:r w:rsidRPr="00A1551F">
        <w:t>fL</w:t>
      </w:r>
      <w:proofErr w:type="spellEnd"/>
      <w:r w:rsidRPr="00A1551F">
        <w:t xml:space="preserve"> values observed in single-supply testing. If the design were to be refined, a larger value for C8 could be considered to reduce this effect further, or a precision voltage reference could be used to improve the stability of the virtual ground bias voltage at pin 3 of U1."</w:t>
      </w:r>
    </w:p>
    <w:p w14:paraId="104CD783" w14:textId="77777777" w:rsidR="00A1551F" w:rsidRPr="00A1551F" w:rsidRDefault="00A6026F" w:rsidP="00A1551F">
      <w:r>
        <w:pict w14:anchorId="3E269F3A">
          <v:rect id="_x0000_i1032" style="width:0;height:1.5pt" o:hralign="center" o:hrstd="t" o:hr="t" fillcolor="#a0a0a0" stroked="f"/>
        </w:pict>
      </w:r>
    </w:p>
    <w:p w14:paraId="6EF47BAD" w14:textId="77777777" w:rsidR="00A1551F" w:rsidRDefault="00A1551F" w:rsidP="00A1551F">
      <w:r w:rsidRPr="00A1551F">
        <w:t>That is the complete Section 4. Type each subsection in order, inserting figures and the table at the correct positions as indicated. Come back when done and we will write Section 5 and the Conclusions.</w:t>
      </w:r>
    </w:p>
    <w:p w14:paraId="0B73F6BB" w14:textId="77777777" w:rsidR="00A6026F" w:rsidRDefault="00A6026F" w:rsidP="00A1551F"/>
    <w:p w14:paraId="2B638DA9" w14:textId="77777777" w:rsidR="00A6026F" w:rsidRDefault="00A6026F" w:rsidP="00A1551F"/>
    <w:p w14:paraId="7F74E24A" w14:textId="77777777" w:rsidR="00A6026F" w:rsidRPr="00A6026F" w:rsidRDefault="00A6026F" w:rsidP="00A6026F">
      <w:r w:rsidRPr="00A6026F">
        <w:rPr>
          <w:b/>
          <w:bCs/>
        </w:rPr>
        <w:t>APPENDIX CAPTIONS:</w:t>
      </w:r>
    </w:p>
    <w:p w14:paraId="421A3F53" w14:textId="77777777" w:rsidR="00A6026F" w:rsidRPr="00A6026F" w:rsidRDefault="00A6026F" w:rsidP="00A6026F">
      <w:r w:rsidRPr="00A6026F">
        <w:rPr>
          <w:b/>
          <w:bCs/>
        </w:rPr>
        <w:t>Appendix A — BOM table caption</w:t>
      </w:r>
      <w:r w:rsidRPr="00A6026F">
        <w:t xml:space="preserve"> (place ABOVE the table using Insert Caption): "Table A1: Bill of Materials for the two-stage audio amplifier."</w:t>
      </w:r>
    </w:p>
    <w:p w14:paraId="03FC2919" w14:textId="77777777" w:rsidR="00A6026F" w:rsidRPr="00A6026F" w:rsidRDefault="00A6026F" w:rsidP="00A6026F">
      <w:r w:rsidRPr="00A6026F">
        <w:rPr>
          <w:b/>
          <w:bCs/>
        </w:rPr>
        <w:t>Appendix B — Schematic figure caption</w:t>
      </w:r>
      <w:r w:rsidRPr="00A6026F">
        <w:t xml:space="preserve"> (place BELOW the figure using Insert Caption): "Figure B1: Full circuit schematic of the two-stage audio amplifier exported from Proteus."</w:t>
      </w:r>
    </w:p>
    <w:p w14:paraId="629D833B" w14:textId="77777777" w:rsidR="00A6026F" w:rsidRPr="00A1551F" w:rsidRDefault="00A6026F" w:rsidP="00A1551F"/>
    <w:p w14:paraId="5EDDEE3D" w14:textId="77777777" w:rsidR="00B14100" w:rsidRDefault="00B14100"/>
    <w:p w14:paraId="1DA440AE" w14:textId="77777777" w:rsidR="00A1551F" w:rsidRDefault="00A1551F"/>
    <w:p w14:paraId="078EA94C" w14:textId="77777777" w:rsidR="00A1551F" w:rsidRDefault="00A1551F"/>
    <w:p w14:paraId="5E447233" w14:textId="77777777" w:rsidR="00A1551F" w:rsidRDefault="00A1551F"/>
    <w:p w14:paraId="169B2AA6" w14:textId="77777777" w:rsidR="00A1551F" w:rsidRDefault="00A1551F"/>
    <w:p w14:paraId="3372D48D" w14:textId="77777777" w:rsidR="00A1551F" w:rsidRDefault="00A1551F"/>
    <w:p w14:paraId="57C08CB8" w14:textId="77777777" w:rsidR="00A1551F" w:rsidRDefault="00A1551F"/>
    <w:p w14:paraId="7B2E8A52" w14:textId="77777777" w:rsidR="00A1551F" w:rsidRDefault="00A1551F"/>
    <w:p w14:paraId="3B34FD29" w14:textId="77777777" w:rsidR="00A1551F" w:rsidRDefault="00A1551F"/>
    <w:p w14:paraId="1F359F58" w14:textId="77777777" w:rsidR="00A1551F" w:rsidRDefault="00A1551F"/>
    <w:p w14:paraId="07014F11" w14:textId="77777777" w:rsidR="00A1551F" w:rsidRDefault="00A1551F"/>
    <w:p w14:paraId="1DB9A771" w14:textId="77777777" w:rsidR="00A1551F" w:rsidRDefault="00A1551F"/>
    <w:p w14:paraId="5EB49B09" w14:textId="77777777" w:rsidR="00A1551F" w:rsidRDefault="00A1551F"/>
    <w:p w14:paraId="65219A26" w14:textId="77777777" w:rsidR="00A1551F" w:rsidRDefault="00A1551F"/>
    <w:p w14:paraId="4F8C1E1C" w14:textId="77777777" w:rsidR="00A1551F" w:rsidRDefault="00A1551F"/>
    <w:p w14:paraId="78D7E5EE" w14:textId="77777777" w:rsidR="00BB15E0" w:rsidRDefault="00BB15E0"/>
    <w:p w14:paraId="54C96455" w14:textId="3F25DC48" w:rsidR="00BB15E0" w:rsidRDefault="00BB15E0">
      <w:r>
        <w:t>References</w:t>
      </w:r>
    </w:p>
    <w:p w14:paraId="5A9DCEA0" w14:textId="77777777" w:rsidR="00BB15E0" w:rsidRDefault="00BB15E0" w:rsidP="00BB15E0">
      <w:pPr>
        <w:pStyle w:val="font-claude-response-body"/>
      </w:pPr>
      <w:r>
        <w:t xml:space="preserve">Texas Instruments, "TL071 JFET-Input Operational Amplifiers," SLOS080L, Texas Instruments, Dallas, TX, USA, Feb. 2014. [Online]. Available: </w:t>
      </w:r>
      <w:hyperlink r:id="rId5" w:history="1">
        <w:r>
          <w:rPr>
            <w:rStyle w:val="Hyperlink"/>
            <w:rFonts w:eastAsiaTheme="majorEastAsia"/>
          </w:rPr>
          <w:t>https://www.ti.com/product/TL071</w:t>
        </w:r>
      </w:hyperlink>
    </w:p>
    <w:p w14:paraId="730CB859" w14:textId="77777777" w:rsidR="00BB15E0" w:rsidRDefault="00BB15E0" w:rsidP="00BB15E0">
      <w:pPr>
        <w:pStyle w:val="font-claude-response-body"/>
      </w:pPr>
      <w:r>
        <w:t xml:space="preserve">Texas Instruments, "OPA551 High-Voltage, High-Current Operational Amplifier," SBOS100A, Texas Instruments, Dallas, TX, USA. [Online]. Available: </w:t>
      </w:r>
      <w:hyperlink r:id="rId6" w:history="1">
        <w:r>
          <w:rPr>
            <w:rStyle w:val="Hyperlink"/>
            <w:rFonts w:eastAsiaTheme="majorEastAsia"/>
          </w:rPr>
          <w:t>https://www.ti.com/product/OPA551</w:t>
        </w:r>
      </w:hyperlink>
    </w:p>
    <w:p w14:paraId="4A092192" w14:textId="77777777" w:rsidR="00BB15E0" w:rsidRDefault="00BB15E0" w:rsidP="00BB15E0">
      <w:pPr>
        <w:pStyle w:val="font-claude-response-body"/>
      </w:pPr>
      <w:r>
        <w:t xml:space="preserve">N. Storey, </w:t>
      </w:r>
      <w:r>
        <w:rPr>
          <w:rStyle w:val="Emphasis"/>
          <w:rFonts w:eastAsiaTheme="majorEastAsia"/>
        </w:rPr>
        <w:t>Electronics: A Systems Approach</w:t>
      </w:r>
      <w:r>
        <w:t>, 6th ed. Harlow: Pearson, 2017.</w:t>
      </w:r>
    </w:p>
    <w:p w14:paraId="5B59C5F7" w14:textId="77777777" w:rsidR="00BB15E0" w:rsidRDefault="00BB15E0" w:rsidP="00BB15E0">
      <w:pPr>
        <w:pStyle w:val="font-claude-response-body"/>
      </w:pPr>
      <w:r>
        <w:t xml:space="preserve">P. Horowitz and W. Hill, </w:t>
      </w:r>
      <w:r>
        <w:rPr>
          <w:rStyle w:val="Emphasis"/>
          <w:rFonts w:eastAsiaTheme="majorEastAsia"/>
        </w:rPr>
        <w:t>The Art of Electronics</w:t>
      </w:r>
      <w:r>
        <w:t>, 3rd ed. New York, NY, USA: Cambridge University Press, 2015.</w:t>
      </w:r>
    </w:p>
    <w:p w14:paraId="1E0C6C19" w14:textId="77777777" w:rsidR="00BB15E0" w:rsidRDefault="00BB15E0" w:rsidP="00BB15E0">
      <w:pPr>
        <w:pStyle w:val="font-claude-response-body"/>
      </w:pPr>
      <w:r>
        <w:t xml:space="preserve">P. Scherz and S. Monk, </w:t>
      </w:r>
      <w:r>
        <w:rPr>
          <w:rStyle w:val="Emphasis"/>
          <w:rFonts w:eastAsiaTheme="majorEastAsia"/>
        </w:rPr>
        <w:t>Practical Electronics for Inventors</w:t>
      </w:r>
      <w:r>
        <w:t>, 4th ed. New York, NY, USA: McGraw-Hill, 2016.</w:t>
      </w:r>
    </w:p>
    <w:p w14:paraId="5D9BCCFA" w14:textId="77777777" w:rsidR="00BB15E0" w:rsidRDefault="00BB15E0" w:rsidP="00BB15E0">
      <w:pPr>
        <w:pStyle w:val="font-claude-response-body"/>
      </w:pPr>
      <w:r>
        <w:t xml:space="preserve">H. Zumbahlen, Ed., </w:t>
      </w:r>
      <w:r>
        <w:rPr>
          <w:rStyle w:val="Emphasis"/>
          <w:rFonts w:eastAsiaTheme="majorEastAsia"/>
        </w:rPr>
        <w:t>Linear Circuit Design Handbook</w:t>
      </w:r>
      <w:r>
        <w:t xml:space="preserve">. Burlington, MA, USA: </w:t>
      </w:r>
      <w:proofErr w:type="spellStart"/>
      <w:r>
        <w:t>Newnes</w:t>
      </w:r>
      <w:proofErr w:type="spellEnd"/>
      <w:r>
        <w:t xml:space="preserve">/Elsevier, 2008. [Online]. Available: </w:t>
      </w:r>
      <w:hyperlink r:id="rId7" w:history="1">
        <w:r>
          <w:rPr>
            <w:rStyle w:val="Hyperlink"/>
            <w:rFonts w:eastAsiaTheme="majorEastAsia"/>
          </w:rPr>
          <w:t>https://www.analog.com/en/resources/technical-books/linear-circuit-design-handbook.html</w:t>
        </w:r>
      </w:hyperlink>
    </w:p>
    <w:p w14:paraId="3D13811E" w14:textId="77777777" w:rsidR="00BB15E0" w:rsidRDefault="00BB15E0" w:rsidP="00BB15E0">
      <w:pPr>
        <w:pStyle w:val="font-claude-response-body"/>
      </w:pPr>
      <w:r>
        <w:t xml:space="preserve">Texas Instruments, "Handbook of Operational Amplifier Applications," SBOA092B, Texas Instruments, Dallas, TX, USA, Sep. 2016. [Online]. Available: </w:t>
      </w:r>
      <w:hyperlink r:id="rId8" w:history="1">
        <w:r>
          <w:rPr>
            <w:rStyle w:val="Hyperlink"/>
            <w:rFonts w:eastAsiaTheme="majorEastAsia"/>
          </w:rPr>
          <w:t>https://www.ti.com/lit/an/sboa092b/sboa092b.pdf</w:t>
        </w:r>
      </w:hyperlink>
    </w:p>
    <w:p w14:paraId="304D1DC3" w14:textId="77777777" w:rsidR="00BB15E0" w:rsidRDefault="00BB15E0" w:rsidP="00BB15E0">
      <w:pPr>
        <w:pStyle w:val="font-claude-response-body"/>
      </w:pPr>
      <w:r>
        <w:t xml:space="preserve">Texas Instruments, "A Single-Supply Op-Amp Circuit Collection," SLOA058, Texas Instruments, Dallas, TX, USA, Nov. 2000. [Online]. Available: </w:t>
      </w:r>
      <w:hyperlink r:id="rId9" w:history="1">
        <w:r>
          <w:rPr>
            <w:rStyle w:val="Hyperlink"/>
            <w:rFonts w:eastAsiaTheme="majorEastAsia"/>
          </w:rPr>
          <w:t>https://www.ti.com/lit/an/sloa058/sloa058.pdf</w:t>
        </w:r>
      </w:hyperlink>
    </w:p>
    <w:p w14:paraId="197B8EB8" w14:textId="77777777" w:rsidR="00BB15E0" w:rsidRDefault="00BB15E0" w:rsidP="00BB15E0">
      <w:pPr>
        <w:pStyle w:val="font-claude-response-body"/>
      </w:pPr>
      <w:r>
        <w:t xml:space="preserve">Texas Instruments, "Active Filter Design Techniques," in </w:t>
      </w:r>
      <w:r>
        <w:rPr>
          <w:rStyle w:val="Emphasis"/>
          <w:rFonts w:eastAsiaTheme="majorEastAsia"/>
        </w:rPr>
        <w:t>Op Amps for Everyone</w:t>
      </w:r>
      <w:r>
        <w:t xml:space="preserve">, SLOD006, Texas Instruments, Dallas, TX, USA, 2002. [Online]. Available: </w:t>
      </w:r>
      <w:hyperlink r:id="rId10" w:history="1">
        <w:r>
          <w:rPr>
            <w:rStyle w:val="Hyperlink"/>
            <w:rFonts w:eastAsiaTheme="majorEastAsia"/>
          </w:rPr>
          <w:t>https://www.ti.com/lit/an/slod006b/slod006b.pdf</w:t>
        </w:r>
      </w:hyperlink>
    </w:p>
    <w:p w14:paraId="341EEA42" w14:textId="77777777" w:rsidR="00BB15E0" w:rsidRDefault="00BB15E0" w:rsidP="00BB15E0">
      <w:pPr>
        <w:pStyle w:val="font-claude-response-body"/>
      </w:pPr>
      <w:r>
        <w:t xml:space="preserve">N. Stanton, </w:t>
      </w:r>
      <w:r>
        <w:rPr>
          <w:rStyle w:val="Emphasis"/>
          <w:rFonts w:eastAsiaTheme="majorEastAsia"/>
        </w:rPr>
        <w:t>Mastering Communication</w:t>
      </w:r>
      <w:r>
        <w:t>, 5th ed. London: Palgrave Macmillan, 2009.</w:t>
      </w:r>
    </w:p>
    <w:p w14:paraId="210DAF69" w14:textId="77777777" w:rsidR="00BB15E0" w:rsidRDefault="00BB15E0" w:rsidP="00BB15E0">
      <w:pPr>
        <w:pStyle w:val="font-claude-response-body"/>
      </w:pPr>
      <w:r>
        <w:t xml:space="preserve">D. F. Beer and D. A. McMurrey, </w:t>
      </w:r>
      <w:r>
        <w:rPr>
          <w:rStyle w:val="Emphasis"/>
          <w:rFonts w:eastAsiaTheme="majorEastAsia"/>
        </w:rPr>
        <w:t>A Guide to Writing as an Engineer</w:t>
      </w:r>
      <w:r>
        <w:t>, 5th ed. Hoboken, NJ: John Wiley and Sons, 2019.</w:t>
      </w:r>
    </w:p>
    <w:p w14:paraId="250F02EC" w14:textId="77777777" w:rsidR="00BB15E0" w:rsidRDefault="00BB15E0" w:rsidP="00BB15E0">
      <w:pPr>
        <w:pStyle w:val="font-claude-response-body"/>
      </w:pPr>
      <w:r>
        <w:lastRenderedPageBreak/>
        <w:t xml:space="preserve">O. Bishop, </w:t>
      </w:r>
      <w:r>
        <w:rPr>
          <w:rStyle w:val="Emphasis"/>
          <w:rFonts w:eastAsiaTheme="majorEastAsia"/>
        </w:rPr>
        <w:t>Electronics</w:t>
      </w:r>
      <w:r>
        <w:t xml:space="preserve">, 3rd ed. Amsterdam: </w:t>
      </w:r>
      <w:proofErr w:type="spellStart"/>
      <w:r>
        <w:t>Newnes</w:t>
      </w:r>
      <w:proofErr w:type="spellEnd"/>
      <w:r>
        <w:t>/Elsevier, 2003.</w:t>
      </w:r>
    </w:p>
    <w:p w14:paraId="4BEFDEEA" w14:textId="77777777" w:rsidR="00BB15E0" w:rsidRDefault="00BB15E0" w:rsidP="00BB15E0">
      <w:pPr>
        <w:pStyle w:val="font-claude-response-body"/>
      </w:pPr>
      <w:r>
        <w:t xml:space="preserve">K. Brindley, </w:t>
      </w:r>
      <w:r>
        <w:rPr>
          <w:rStyle w:val="Emphasis"/>
          <w:rFonts w:eastAsiaTheme="majorEastAsia"/>
        </w:rPr>
        <w:t>Starting Electronics</w:t>
      </w:r>
      <w:r>
        <w:t xml:space="preserve">, 4th ed. Oxford: </w:t>
      </w:r>
      <w:proofErr w:type="spellStart"/>
      <w:r>
        <w:t>Newnes</w:t>
      </w:r>
      <w:proofErr w:type="spellEnd"/>
      <w:r>
        <w:t>/Elsevier, 2011.</w:t>
      </w:r>
    </w:p>
    <w:p w14:paraId="4C47A647" w14:textId="77777777" w:rsidR="00BB15E0" w:rsidRDefault="00BB15E0" w:rsidP="00BB15E0">
      <w:pPr>
        <w:pStyle w:val="font-claude-response-body"/>
      </w:pPr>
      <w:r>
        <w:t xml:space="preserve">J. O. Bird, </w:t>
      </w:r>
      <w:r>
        <w:rPr>
          <w:rStyle w:val="Emphasis"/>
          <w:rFonts w:eastAsiaTheme="majorEastAsia"/>
        </w:rPr>
        <w:t>Engineering Mathematics</w:t>
      </w:r>
      <w:r>
        <w:t>, 8th ed. London: Routledge, 2021.</w:t>
      </w:r>
    </w:p>
    <w:p w14:paraId="28B523DE" w14:textId="77777777" w:rsidR="00BB15E0" w:rsidRDefault="00BB15E0"/>
    <w:p w14:paraId="58E50E4B" w14:textId="77777777" w:rsidR="00812717" w:rsidRDefault="00812717"/>
    <w:p w14:paraId="705235D1" w14:textId="77777777" w:rsidR="00812717" w:rsidRPr="00812717" w:rsidRDefault="00812717" w:rsidP="00812717">
      <w:r w:rsidRPr="00812717">
        <w:t xml:space="preserve">Here is the full </w:t>
      </w:r>
      <w:r w:rsidRPr="00812717">
        <w:rPr>
          <w:b/>
          <w:bCs/>
        </w:rPr>
        <w:t>Section 3.4 prose</w:t>
      </w:r>
      <w:r w:rsidRPr="00812717">
        <w:t xml:space="preserve">, ready to type into Word. It is long so I will give it in parts. </w:t>
      </w:r>
      <w:r w:rsidRPr="00812717">
        <w:rPr>
          <w:b/>
          <w:bCs/>
        </w:rPr>
        <w:t>Part 1 — Active bandpass filter:</w:t>
      </w:r>
    </w:p>
    <w:p w14:paraId="1CE798D3" w14:textId="77777777" w:rsidR="00812717" w:rsidRPr="00812717" w:rsidRDefault="00A6026F" w:rsidP="00812717">
      <w:r>
        <w:pict w14:anchorId="1B678BC1">
          <v:rect id="_x0000_i1033" style="width:0;height:1.5pt" o:hralign="center" o:hrstd="t" o:hr="t" fillcolor="#a0a0a0" stroked="f"/>
        </w:pict>
      </w:r>
    </w:p>
    <w:p w14:paraId="7BDEA0E7" w14:textId="77777777" w:rsidR="00812717" w:rsidRPr="00812717" w:rsidRDefault="00812717" w:rsidP="00812717">
      <w:r w:rsidRPr="00812717">
        <w:t>Section 3.4 is presented as a component-level description of the complete circuit. The full circuit schematic is provided in Appendix B. The following description refers to the circuit as shown in Figure 8, Figure 9 and Figure 10.</w:t>
      </w:r>
    </w:p>
    <w:p w14:paraId="26CFBE59" w14:textId="77777777" w:rsidR="00812717" w:rsidRPr="00812717" w:rsidRDefault="00812717" w:rsidP="00812717">
      <w:r w:rsidRPr="00812717">
        <w:t xml:space="preserve">The first stage of the amplifier is implemented using U1, a TL071CP operational amplifier, configured as an inverting summing active band-pass filter. The audio signal from the iPhone 14 Pro Max is connected via the 3.5 mm stereo jack socket J1. Resistors R2 and R3, each of 24 </w:t>
      </w:r>
      <w:proofErr w:type="spellStart"/>
      <w:r w:rsidRPr="00812717">
        <w:t>kΩ</w:t>
      </w:r>
      <w:proofErr w:type="spellEnd"/>
      <w:r w:rsidRPr="00812717">
        <w:t xml:space="preserve">, form the two input paths for the left and right stereo channels respectively, summing them into a single mono signal at the inverting input of U1. The voltage gain of the stage and the lower cut-off frequency are both determined by the input network. Resistor R1 of 82 </w:t>
      </w:r>
      <w:proofErr w:type="spellStart"/>
      <w:r w:rsidRPr="00812717">
        <w:t>kΩ</w:t>
      </w:r>
      <w:proofErr w:type="spellEnd"/>
      <w:r w:rsidRPr="00812717">
        <w:t xml:space="preserve"> forms the feedback path between the output and inverting input of U1. Capacitor C1 of 68 pF is connected in parallel with R1 and together they define the upper cut-off frequency </w:t>
      </w:r>
      <w:proofErr w:type="spellStart"/>
      <w:r w:rsidRPr="00812717">
        <w:t>fH</w:t>
      </w:r>
      <w:proofErr w:type="spellEnd"/>
      <w:r w:rsidRPr="00812717">
        <w:t xml:space="preserve"> of 28,542 Hz. Capacitor C2 of 1 µF is connected in series with R2 and together with R2 defines the lower cut-off frequency </w:t>
      </w:r>
      <w:proofErr w:type="spellStart"/>
      <w:r w:rsidRPr="00812717">
        <w:t>fL</w:t>
      </w:r>
      <w:proofErr w:type="spellEnd"/>
      <w:r w:rsidRPr="00812717">
        <w:t xml:space="preserve"> of 6.63 Hz. C2 is an electrolytic capacitor and must be connected with correct polarity, with the positive terminal facing the higher DC potential; in this circuit the positive terminal faces the virtual ground bias voltage at the non-inverting input side. Similarly, C6 of 1 µF is connected in series with R5 in the bias input network. The upper cut-off frequency is thus set by R1 and C1, and the lower cut-off frequency is set by R2 and C2, as confirmed by the design calculations in Section 3.3.</w:t>
      </w:r>
    </w:p>
    <w:p w14:paraId="0AC61CB3" w14:textId="77777777" w:rsidR="00812717" w:rsidRPr="00812717" w:rsidRDefault="00A6026F" w:rsidP="00812717">
      <w:r>
        <w:pict w14:anchorId="6E6933F1">
          <v:rect id="_x0000_i1034" style="width:0;height:1.5pt" o:hralign="center" o:hrstd="t" o:hr="t" fillcolor="#a0a0a0" stroked="f"/>
        </w:pict>
      </w:r>
    </w:p>
    <w:p w14:paraId="6D47B3A0" w14:textId="77777777" w:rsidR="00812717" w:rsidRPr="00812717" w:rsidRDefault="00812717" w:rsidP="00812717">
      <w:r w:rsidRPr="00812717">
        <w:rPr>
          <w:b/>
          <w:bCs/>
        </w:rPr>
        <w:t>Part 2 — Single supply operation and biasing:</w:t>
      </w:r>
    </w:p>
    <w:p w14:paraId="72C2EE98" w14:textId="77777777" w:rsidR="00812717" w:rsidRPr="00812717" w:rsidRDefault="00A6026F" w:rsidP="00812717">
      <w:r>
        <w:pict w14:anchorId="54FA93AB">
          <v:rect id="_x0000_i1035" style="width:0;height:1.5pt" o:hralign="center" o:hrstd="t" o:hr="t" fillcolor="#a0a0a0" stroked="f"/>
        </w:pict>
      </w:r>
    </w:p>
    <w:p w14:paraId="3B482598" w14:textId="77777777" w:rsidR="00812717" w:rsidRPr="00812717" w:rsidRDefault="00812717" w:rsidP="00812717">
      <w:r w:rsidRPr="00812717">
        <w:t xml:space="preserve">Single-supply operation is achieved by biasing the non-inverting input of U1 to a virtual ground at half the supply voltage. Resistors R4 and R5, each of 24 </w:t>
      </w:r>
      <w:proofErr w:type="spellStart"/>
      <w:r w:rsidRPr="00812717">
        <w:t>kΩ</w:t>
      </w:r>
      <w:proofErr w:type="spellEnd"/>
      <w:r w:rsidRPr="00812717">
        <w:t xml:space="preserve">, form a potential divider between the positive supply rail and 0 V, establishing a bias voltage of approximately 4.5 V on a 9 V supply or 6 V on a 12 V supply at the non-inverting input of U1. This mid-supply bias voltage causes the output of U1 to sit at the same potential in the absence of an input signal, allowing the output to swing symmetrically above and below the bias point </w:t>
      </w:r>
      <w:r w:rsidRPr="00812717">
        <w:lastRenderedPageBreak/>
        <w:t>without clipping. Capacitor C6 of 1 µF is connected in series with R5 to ensure that the bias network does not affect the AC signal path or alter the gain of the stage at audio frequencies. Without single-supply biasing, the inverting amplifier configuration would clip the negative half-cycles of the output signal, as the supply voltage cannot go below 0 V [8].</w:t>
      </w:r>
    </w:p>
    <w:p w14:paraId="59D7131B" w14:textId="77777777" w:rsidR="00812717" w:rsidRPr="00812717" w:rsidRDefault="00A6026F" w:rsidP="00812717">
      <w:r>
        <w:pict w14:anchorId="2BFFEF59">
          <v:rect id="_x0000_i1036" style="width:0;height:1.5pt" o:hralign="center" o:hrstd="t" o:hr="t" fillcolor="#a0a0a0" stroked="f"/>
        </w:pict>
      </w:r>
    </w:p>
    <w:p w14:paraId="2B04D950" w14:textId="77777777" w:rsidR="00812717" w:rsidRPr="00812717" w:rsidRDefault="00812717" w:rsidP="00812717">
      <w:r w:rsidRPr="00812717">
        <w:rPr>
          <w:b/>
          <w:bCs/>
        </w:rPr>
        <w:t>Part 3 — Decoupling:</w:t>
      </w:r>
    </w:p>
    <w:p w14:paraId="7411981E" w14:textId="77777777" w:rsidR="00812717" w:rsidRPr="00812717" w:rsidRDefault="00A6026F" w:rsidP="00812717">
      <w:r>
        <w:pict w14:anchorId="148DF636">
          <v:rect id="_x0000_i1037" style="width:0;height:1.5pt" o:hralign="center" o:hrstd="t" o:hr="t" fillcolor="#a0a0a0" stroked="f"/>
        </w:pict>
      </w:r>
    </w:p>
    <w:p w14:paraId="6205B0BB" w14:textId="77777777" w:rsidR="00812717" w:rsidRPr="00812717" w:rsidRDefault="00812717" w:rsidP="00812717">
      <w:r w:rsidRPr="00812717">
        <w:t xml:space="preserve">Power supply decoupling capacitors are placed physically close to the supply pins of both integrated circuits to suppress high-frequency noise and prevent oscillation caused by supply rail impedance [7]. Capacitors C3 and C4, each of 100 </w:t>
      </w:r>
      <w:proofErr w:type="spellStart"/>
      <w:r w:rsidRPr="00812717">
        <w:t>nF</w:t>
      </w:r>
      <w:proofErr w:type="spellEnd"/>
      <w:r w:rsidRPr="00812717">
        <w:t xml:space="preserve">, are connected between the positive supply pin and 0 V, and between the negative supply pin and 0 V of U1 respectively. Capacitor C7 of 100 </w:t>
      </w:r>
      <w:proofErr w:type="spellStart"/>
      <w:r w:rsidRPr="00812717">
        <w:t>nF</w:t>
      </w:r>
      <w:proofErr w:type="spellEnd"/>
      <w:r w:rsidRPr="00812717">
        <w:t xml:space="preserve"> provides high-frequency decoupling at the supply pin of U2. Capacitor C5 of 10 µF provides bulk decoupling for U2, suppressing lower-frequency supply noise and ensuring stable operation during the transient current demands of the OPA551 output stage [2].</w:t>
      </w:r>
    </w:p>
    <w:p w14:paraId="0F59DD43" w14:textId="77777777" w:rsidR="00812717" w:rsidRPr="00812717" w:rsidRDefault="00A6026F" w:rsidP="00812717">
      <w:r>
        <w:pict w14:anchorId="252B3708">
          <v:rect id="_x0000_i1038" style="width:0;height:1.5pt" o:hralign="center" o:hrstd="t" o:hr="t" fillcolor="#a0a0a0" stroked="f"/>
        </w:pict>
      </w:r>
    </w:p>
    <w:p w14:paraId="058A1954" w14:textId="77777777" w:rsidR="00812717" w:rsidRPr="00812717" w:rsidRDefault="00812717" w:rsidP="00812717">
      <w:r w:rsidRPr="00812717">
        <w:rPr>
          <w:b/>
          <w:bCs/>
        </w:rPr>
        <w:t>Part 4 — Duplicated input components:</w:t>
      </w:r>
    </w:p>
    <w:p w14:paraId="1DFA51A8" w14:textId="77777777" w:rsidR="00812717" w:rsidRPr="00812717" w:rsidRDefault="00A6026F" w:rsidP="00812717">
      <w:r>
        <w:pict w14:anchorId="05EAF757">
          <v:rect id="_x0000_i1039" style="width:0;height:1.5pt" o:hralign="center" o:hrstd="t" o:hr="t" fillcolor="#a0a0a0" stroked="f"/>
        </w:pict>
      </w:r>
    </w:p>
    <w:p w14:paraId="271B5EF8" w14:textId="77777777" w:rsidR="00812717" w:rsidRPr="00812717" w:rsidRDefault="00812717" w:rsidP="00812717">
      <w:r w:rsidRPr="00812717">
        <w:t xml:space="preserve">The input network uses two parallel paths, comprising R2 and C2 for the left channel and R3 and C6 for the right channel. These components are duplicated to ensure that both the left and right stereo channels present identical impedance to the amplifier input. Without matching input resistors, the two channels would contribute unequal gains to the summed mono output, distorting the relative balance between channels. The matched values of R2 and R3 at 24 </w:t>
      </w:r>
      <w:proofErr w:type="spellStart"/>
      <w:r w:rsidRPr="00812717">
        <w:t>kΩ</w:t>
      </w:r>
      <w:proofErr w:type="spellEnd"/>
      <w:r w:rsidRPr="00812717">
        <w:t xml:space="preserve"> ensure equal weighting of both channels in the summed output [3].</w:t>
      </w:r>
    </w:p>
    <w:p w14:paraId="601707C4" w14:textId="77777777" w:rsidR="00812717" w:rsidRPr="00812717" w:rsidRDefault="00A6026F" w:rsidP="00812717">
      <w:r>
        <w:pict w14:anchorId="221F7862">
          <v:rect id="_x0000_i1040" style="width:0;height:1.5pt" o:hralign="center" o:hrstd="t" o:hr="t" fillcolor="#a0a0a0" stroked="f"/>
        </w:pict>
      </w:r>
    </w:p>
    <w:p w14:paraId="6E91C277" w14:textId="77777777" w:rsidR="00812717" w:rsidRPr="00812717" w:rsidRDefault="00812717" w:rsidP="00812717">
      <w:r w:rsidRPr="00812717">
        <w:rPr>
          <w:b/>
          <w:bCs/>
        </w:rPr>
        <w:t>Part 5 — Diodes:</w:t>
      </w:r>
    </w:p>
    <w:p w14:paraId="68DE4E62" w14:textId="77777777" w:rsidR="00812717" w:rsidRPr="00812717" w:rsidRDefault="00A6026F" w:rsidP="00812717">
      <w:r>
        <w:pict w14:anchorId="2C5A0EC9">
          <v:rect id="_x0000_i1041" style="width:0;height:1.5pt" o:hralign="center" o:hrstd="t" o:hr="t" fillcolor="#a0a0a0" stroked="f"/>
        </w:pict>
      </w:r>
    </w:p>
    <w:p w14:paraId="3371E8E2" w14:textId="77777777" w:rsidR="00812717" w:rsidRPr="00812717" w:rsidRDefault="00812717" w:rsidP="00812717">
      <w:r w:rsidRPr="00812717">
        <w:t>Diodes D2 and D3, both 1N4007 types, are included in the circuit for reverse polarity protection. D2 is connected in series with the positive supply rail to prevent damage to U1 and U2 in the event that the power supply is connected with incorrect polarity. D3 provides protection at the output stage. Without these diodes, a reversed supply connection could permanently damage the integrated circuits [4].</w:t>
      </w:r>
    </w:p>
    <w:p w14:paraId="33FFF36E" w14:textId="77777777" w:rsidR="00812717" w:rsidRPr="00812717" w:rsidRDefault="00A6026F" w:rsidP="00812717">
      <w:r>
        <w:pict w14:anchorId="15F5FDED">
          <v:rect id="_x0000_i1042" style="width:0;height:1.5pt" o:hralign="center" o:hrstd="t" o:hr="t" fillcolor="#a0a0a0" stroked="f"/>
        </w:pict>
      </w:r>
    </w:p>
    <w:p w14:paraId="7D2A87D1" w14:textId="77777777" w:rsidR="00812717" w:rsidRPr="00812717" w:rsidRDefault="00812717" w:rsidP="00812717">
      <w:r w:rsidRPr="00812717">
        <w:rPr>
          <w:b/>
          <w:bCs/>
        </w:rPr>
        <w:t>Part 6 — Output capacitor C8:</w:t>
      </w:r>
    </w:p>
    <w:p w14:paraId="63A95A5B" w14:textId="77777777" w:rsidR="00812717" w:rsidRPr="00812717" w:rsidRDefault="00A6026F" w:rsidP="00812717">
      <w:r>
        <w:lastRenderedPageBreak/>
        <w:pict w14:anchorId="191B3CD3">
          <v:rect id="_x0000_i1043" style="width:0;height:1.5pt" o:hralign="center" o:hrstd="t" o:hr="t" fillcolor="#a0a0a0" stroked="f"/>
        </w:pict>
      </w:r>
    </w:p>
    <w:p w14:paraId="72FC3198" w14:textId="77777777" w:rsidR="00812717" w:rsidRPr="00812717" w:rsidRDefault="00812717" w:rsidP="00812717">
      <w:r w:rsidRPr="00812717">
        <w:t>Capacitor C8 of 2200 µF is connected in series between the output of U2 and the speaker terminal J2. Its purpose is to block the DC offset present at the output of U2, which sits at approximately half the supply voltage due to single-supply biasing, preventing a DC current from flowing through the speaker load. C8 is an electrolytic capacitor and must be connected with the positive terminal facing the output of U2, as the DC potential at that node is higher than at the speaker side. Together with the 8 Ω speaker load, C8 forms a high-pass RC filter with a cut-off frequency calculated as shown in equation (16).</w:t>
      </w:r>
    </w:p>
    <w:p w14:paraId="50077A92" w14:textId="77777777" w:rsidR="00812717" w:rsidRPr="00812717" w:rsidRDefault="00812717" w:rsidP="00812717">
      <w:r w:rsidRPr="00812717">
        <w:rPr>
          <w:b/>
          <w:bCs/>
        </w:rPr>
        <w:t>[INSERT EQUATION (16) HERE IN WORD EQUATION EDITOR:]</w:t>
      </w:r>
    </w:p>
    <w:p w14:paraId="49F611AC" w14:textId="77777777" w:rsidR="00812717" w:rsidRPr="00812717" w:rsidRDefault="00812717" w:rsidP="00812717">
      <w:proofErr w:type="spellStart"/>
      <w:r w:rsidRPr="00812717">
        <w:t>fC</w:t>
      </w:r>
      <w:proofErr w:type="spellEnd"/>
      <w:r w:rsidRPr="00812717">
        <w:t xml:space="preserve"> = 1 / (2π × C8 × RL) = 1 / (2π × 2200×10⁻⁶ × 8) = 9.05 Hz</w:t>
      </w:r>
    </w:p>
    <w:p w14:paraId="0010DD23" w14:textId="77777777" w:rsidR="00812717" w:rsidRPr="00812717" w:rsidRDefault="00812717" w:rsidP="00812717">
      <w:r w:rsidRPr="00812717">
        <w:t xml:space="preserve">Type after it: "where </w:t>
      </w:r>
      <w:proofErr w:type="spellStart"/>
      <w:r w:rsidRPr="00812717">
        <w:t>fC</w:t>
      </w:r>
      <w:proofErr w:type="spellEnd"/>
      <w:r w:rsidRPr="00812717">
        <w:t xml:space="preserve"> is the cut-off frequency of the output RC network in Hz, C8 is the output coupling capacitance in farads and RL is the speaker load resistance in ohms. This cut-off frequency of 9.05 Hz is below the lower cut-off frequency of the active filter stage of 6.63 Hz and therefore does not significantly affect the pass-band frequency response of the amplifier."</w:t>
      </w:r>
    </w:p>
    <w:p w14:paraId="22003F8A" w14:textId="77777777" w:rsidR="00812717" w:rsidRPr="00812717" w:rsidRDefault="00A6026F" w:rsidP="00812717">
      <w:r>
        <w:pict w14:anchorId="44F92851">
          <v:rect id="_x0000_i1044" style="width:0;height:1.5pt" o:hralign="center" o:hrstd="t" o:hr="t" fillcolor="#a0a0a0" stroked="f"/>
        </w:pict>
      </w:r>
    </w:p>
    <w:p w14:paraId="7E9250F8" w14:textId="77777777" w:rsidR="00812717" w:rsidRPr="00812717" w:rsidRDefault="00812717" w:rsidP="00812717">
      <w:r w:rsidRPr="00812717">
        <w:rPr>
          <w:b/>
          <w:bCs/>
        </w:rPr>
        <w:t>Part 7 — Speaker vs R7 in simulation:</w:t>
      </w:r>
    </w:p>
    <w:p w14:paraId="4E393EA4" w14:textId="77777777" w:rsidR="00812717" w:rsidRPr="00812717" w:rsidRDefault="00A6026F" w:rsidP="00812717">
      <w:r>
        <w:pict w14:anchorId="258C9813">
          <v:rect id="_x0000_i1045" style="width:0;height:1.5pt" o:hralign="center" o:hrstd="t" o:hr="t" fillcolor="#a0a0a0" stroked="f"/>
        </w:pict>
      </w:r>
    </w:p>
    <w:p w14:paraId="0524FFDC" w14:textId="77777777" w:rsidR="00812717" w:rsidRPr="00812717" w:rsidRDefault="00812717" w:rsidP="00812717">
      <w:r w:rsidRPr="00812717">
        <w:t>In the Proteus simulation, the speaker LS1 is replaced by a fixed resistor R7 of 8.2 Ω. This is because Proteus does not model the frequency-dependent impedance of a real loudspeaker. A real 8 Ω speaker has a complex impedance that varies with frequency, whereas R7 presents a constant resistive load at all frequencies, simplifying the simulation and ensuring that the frequency response measurement reflects only the behaviour of the amplifier circuit. On the physical PCB and breadboard, the actual 8 Ω speaker LS1 is used as the load.</w:t>
      </w:r>
    </w:p>
    <w:p w14:paraId="77784C12" w14:textId="77777777" w:rsidR="00812717" w:rsidRPr="00812717" w:rsidRDefault="00A6026F" w:rsidP="00812717">
      <w:r>
        <w:pict w14:anchorId="1DB2D2EB">
          <v:rect id="_x0000_i1046" style="width:0;height:1.5pt" o:hralign="center" o:hrstd="t" o:hr="t" fillcolor="#a0a0a0" stroked="f"/>
        </w:pict>
      </w:r>
    </w:p>
    <w:p w14:paraId="5D0B54BC" w14:textId="77777777" w:rsidR="00812717" w:rsidRPr="00812717" w:rsidRDefault="00812717" w:rsidP="00812717">
      <w:r w:rsidRPr="00812717">
        <w:t>That is the complete Section 3.4 prose. Now here is what to do:</w:t>
      </w:r>
    </w:p>
    <w:p w14:paraId="16BE966D" w14:textId="77777777" w:rsidR="00812717" w:rsidRPr="00812717" w:rsidRDefault="00812717" w:rsidP="00812717">
      <w:r w:rsidRPr="00812717">
        <w:rPr>
          <w:b/>
          <w:bCs/>
        </w:rPr>
        <w:t>In Word:</w:t>
      </w:r>
    </w:p>
    <w:p w14:paraId="289D9D2E" w14:textId="77777777" w:rsidR="00812717" w:rsidRPr="00812717" w:rsidRDefault="00812717" w:rsidP="00812717">
      <w:pPr>
        <w:numPr>
          <w:ilvl w:val="0"/>
          <w:numId w:val="2"/>
        </w:numPr>
      </w:pPr>
      <w:r w:rsidRPr="00812717">
        <w:t>Delete all red template text under the "Detailed description" heading</w:t>
      </w:r>
    </w:p>
    <w:p w14:paraId="41A3AF6C" w14:textId="77777777" w:rsidR="00812717" w:rsidRPr="00812717" w:rsidRDefault="00812717" w:rsidP="00812717">
      <w:pPr>
        <w:numPr>
          <w:ilvl w:val="0"/>
          <w:numId w:val="2"/>
        </w:numPr>
      </w:pPr>
      <w:r w:rsidRPr="00812717">
        <w:t>Type all the paragraphs above in order</w:t>
      </w:r>
    </w:p>
    <w:p w14:paraId="3F8DA78A" w14:textId="77777777" w:rsidR="00812717" w:rsidRPr="00812717" w:rsidRDefault="00812717" w:rsidP="00812717">
      <w:pPr>
        <w:numPr>
          <w:ilvl w:val="0"/>
          <w:numId w:val="2"/>
        </w:numPr>
      </w:pPr>
      <w:r w:rsidRPr="00812717">
        <w:t>Insert equation (16) in Word Equation Editor where indicated</w:t>
      </w:r>
    </w:p>
    <w:p w14:paraId="386122CA" w14:textId="77777777" w:rsidR="00812717" w:rsidRPr="00812717" w:rsidRDefault="00812717" w:rsidP="00812717">
      <w:pPr>
        <w:numPr>
          <w:ilvl w:val="0"/>
          <w:numId w:val="2"/>
        </w:numPr>
      </w:pPr>
      <w:r w:rsidRPr="00812717">
        <w:t xml:space="preserve">Insert your </w:t>
      </w:r>
      <w:r w:rsidRPr="00812717">
        <w:rPr>
          <w:b/>
          <w:bCs/>
        </w:rPr>
        <w:t>sub-circuit diagrams</w:t>
      </w:r>
      <w:r w:rsidRPr="00812717">
        <w:t xml:space="preserve"> from Proteus (exported as BW bitmaps) — you need at least two: one showing the TL071 stage and one showing the OPA551 stage</w:t>
      </w:r>
    </w:p>
    <w:p w14:paraId="01806811" w14:textId="77777777" w:rsidR="00812717" w:rsidRPr="00812717" w:rsidRDefault="00812717" w:rsidP="00812717">
      <w:pPr>
        <w:numPr>
          <w:ilvl w:val="0"/>
          <w:numId w:val="2"/>
        </w:numPr>
      </w:pPr>
      <w:r w:rsidRPr="00812717">
        <w:lastRenderedPageBreak/>
        <w:t>Caption each figure using Insert Caption: "Figure 8: TL071 active band-pass filter stage sub-circuit." and "Figure 9: OPA551 unity-gain buffer stage sub-circuit."</w:t>
      </w:r>
    </w:p>
    <w:p w14:paraId="36250EFF" w14:textId="77777777" w:rsidR="00812717" w:rsidRPr="00812717" w:rsidRDefault="00812717" w:rsidP="00812717">
      <w:pPr>
        <w:numPr>
          <w:ilvl w:val="0"/>
          <w:numId w:val="2"/>
        </w:numPr>
      </w:pPr>
      <w:r w:rsidRPr="00812717">
        <w:t>Cross-reference each figure in the text before it appears</w:t>
      </w:r>
    </w:p>
    <w:p w14:paraId="5F2379C4" w14:textId="77777777" w:rsidR="00812717" w:rsidRDefault="00812717"/>
    <w:sectPr w:rsidR="00812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7368"/>
    <w:multiLevelType w:val="multilevel"/>
    <w:tmpl w:val="6126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95488D"/>
    <w:multiLevelType w:val="multilevel"/>
    <w:tmpl w:val="F72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670FC"/>
    <w:multiLevelType w:val="multilevel"/>
    <w:tmpl w:val="874C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F7B0B"/>
    <w:multiLevelType w:val="multilevel"/>
    <w:tmpl w:val="70D2C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86649C"/>
    <w:multiLevelType w:val="multilevel"/>
    <w:tmpl w:val="ED3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33C18"/>
    <w:multiLevelType w:val="multilevel"/>
    <w:tmpl w:val="34F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811EF"/>
    <w:multiLevelType w:val="multilevel"/>
    <w:tmpl w:val="3E1C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621D6"/>
    <w:multiLevelType w:val="multilevel"/>
    <w:tmpl w:val="B038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546520">
    <w:abstractNumId w:val="6"/>
  </w:num>
  <w:num w:numId="2" w16cid:durableId="1033188494">
    <w:abstractNumId w:val="3"/>
  </w:num>
  <w:num w:numId="3" w16cid:durableId="1599168273">
    <w:abstractNumId w:val="5"/>
  </w:num>
  <w:num w:numId="4" w16cid:durableId="1548570982">
    <w:abstractNumId w:val="4"/>
  </w:num>
  <w:num w:numId="5" w16cid:durableId="2094427027">
    <w:abstractNumId w:val="7"/>
  </w:num>
  <w:num w:numId="6" w16cid:durableId="1445685062">
    <w:abstractNumId w:val="2"/>
  </w:num>
  <w:num w:numId="7" w16cid:durableId="1454783556">
    <w:abstractNumId w:val="1"/>
  </w:num>
  <w:num w:numId="8" w16cid:durableId="104923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91"/>
    <w:rsid w:val="001C6D47"/>
    <w:rsid w:val="003C4232"/>
    <w:rsid w:val="004450EB"/>
    <w:rsid w:val="005105DD"/>
    <w:rsid w:val="00532869"/>
    <w:rsid w:val="00812717"/>
    <w:rsid w:val="008C5282"/>
    <w:rsid w:val="008D0834"/>
    <w:rsid w:val="009F051B"/>
    <w:rsid w:val="00A1551F"/>
    <w:rsid w:val="00A6026F"/>
    <w:rsid w:val="00AD1A91"/>
    <w:rsid w:val="00B14100"/>
    <w:rsid w:val="00BB15E0"/>
    <w:rsid w:val="00E57CF3"/>
    <w:rsid w:val="00E95253"/>
    <w:rsid w:val="00FC75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3619FA59"/>
  <w15:chartTrackingRefBased/>
  <w15:docId w15:val="{7EBF4585-D675-41F0-9AC6-B941C0D3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1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1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1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1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1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1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A91"/>
    <w:rPr>
      <w:rFonts w:eastAsiaTheme="majorEastAsia" w:cstheme="majorBidi"/>
      <w:color w:val="272727" w:themeColor="text1" w:themeTint="D8"/>
    </w:rPr>
  </w:style>
  <w:style w:type="paragraph" w:styleId="Title">
    <w:name w:val="Title"/>
    <w:basedOn w:val="Normal"/>
    <w:next w:val="Normal"/>
    <w:link w:val="TitleChar"/>
    <w:uiPriority w:val="10"/>
    <w:qFormat/>
    <w:rsid w:val="00AD1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A91"/>
    <w:pPr>
      <w:spacing w:before="160"/>
      <w:jc w:val="center"/>
    </w:pPr>
    <w:rPr>
      <w:i/>
      <w:iCs/>
      <w:color w:val="404040" w:themeColor="text1" w:themeTint="BF"/>
    </w:rPr>
  </w:style>
  <w:style w:type="character" w:customStyle="1" w:styleId="QuoteChar">
    <w:name w:val="Quote Char"/>
    <w:basedOn w:val="DefaultParagraphFont"/>
    <w:link w:val="Quote"/>
    <w:uiPriority w:val="29"/>
    <w:rsid w:val="00AD1A91"/>
    <w:rPr>
      <w:i/>
      <w:iCs/>
      <w:color w:val="404040" w:themeColor="text1" w:themeTint="BF"/>
    </w:rPr>
  </w:style>
  <w:style w:type="paragraph" w:styleId="ListParagraph">
    <w:name w:val="List Paragraph"/>
    <w:basedOn w:val="Normal"/>
    <w:uiPriority w:val="34"/>
    <w:qFormat/>
    <w:rsid w:val="00AD1A91"/>
    <w:pPr>
      <w:ind w:left="720"/>
      <w:contextualSpacing/>
    </w:pPr>
  </w:style>
  <w:style w:type="character" w:styleId="IntenseEmphasis">
    <w:name w:val="Intense Emphasis"/>
    <w:basedOn w:val="DefaultParagraphFont"/>
    <w:uiPriority w:val="21"/>
    <w:qFormat/>
    <w:rsid w:val="00AD1A91"/>
    <w:rPr>
      <w:i/>
      <w:iCs/>
      <w:color w:val="2F5496" w:themeColor="accent1" w:themeShade="BF"/>
    </w:rPr>
  </w:style>
  <w:style w:type="paragraph" w:styleId="IntenseQuote">
    <w:name w:val="Intense Quote"/>
    <w:basedOn w:val="Normal"/>
    <w:next w:val="Normal"/>
    <w:link w:val="IntenseQuoteChar"/>
    <w:uiPriority w:val="30"/>
    <w:qFormat/>
    <w:rsid w:val="00AD1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A91"/>
    <w:rPr>
      <w:i/>
      <w:iCs/>
      <w:color w:val="2F5496" w:themeColor="accent1" w:themeShade="BF"/>
    </w:rPr>
  </w:style>
  <w:style w:type="character" w:styleId="IntenseReference">
    <w:name w:val="Intense Reference"/>
    <w:basedOn w:val="DefaultParagraphFont"/>
    <w:uiPriority w:val="32"/>
    <w:qFormat/>
    <w:rsid w:val="00AD1A91"/>
    <w:rPr>
      <w:b/>
      <w:bCs/>
      <w:smallCaps/>
      <w:color w:val="2F5496" w:themeColor="accent1" w:themeShade="BF"/>
      <w:spacing w:val="5"/>
    </w:rPr>
  </w:style>
  <w:style w:type="character" w:styleId="Hyperlink">
    <w:name w:val="Hyperlink"/>
    <w:basedOn w:val="DefaultParagraphFont"/>
    <w:uiPriority w:val="99"/>
    <w:unhideWhenUsed/>
    <w:rsid w:val="00AD1A91"/>
    <w:rPr>
      <w:color w:val="0563C1" w:themeColor="hyperlink"/>
      <w:u w:val="single"/>
    </w:rPr>
  </w:style>
  <w:style w:type="character" w:styleId="UnresolvedMention">
    <w:name w:val="Unresolved Mention"/>
    <w:basedOn w:val="DefaultParagraphFont"/>
    <w:uiPriority w:val="99"/>
    <w:semiHidden/>
    <w:unhideWhenUsed/>
    <w:rsid w:val="00AD1A91"/>
    <w:rPr>
      <w:color w:val="605E5C"/>
      <w:shd w:val="clear" w:color="auto" w:fill="E1DFDD"/>
    </w:rPr>
  </w:style>
  <w:style w:type="paragraph" w:customStyle="1" w:styleId="font-claude-response-body">
    <w:name w:val="font-claude-response-body"/>
    <w:basedOn w:val="Normal"/>
    <w:rsid w:val="00BB15E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BB15E0"/>
    <w:rPr>
      <w:i/>
      <w:iCs/>
    </w:rPr>
  </w:style>
  <w:style w:type="character" w:styleId="FollowedHyperlink">
    <w:name w:val="FollowedHyperlink"/>
    <w:basedOn w:val="DefaultParagraphFont"/>
    <w:uiPriority w:val="99"/>
    <w:semiHidden/>
    <w:unhideWhenUsed/>
    <w:rsid w:val="001C6D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com/lit/an/sboa092b/sboa092b.pdf" TargetMode="External"/><Relationship Id="rId3" Type="http://schemas.openxmlformats.org/officeDocument/2006/relationships/settings" Target="settings.xml"/><Relationship Id="rId7" Type="http://schemas.openxmlformats.org/officeDocument/2006/relationships/hyperlink" Target="https://www.analog.com/en/resources/technical-books/linear-circuit-design-handbook.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i.com/product/OPA551" TargetMode="External"/><Relationship Id="rId11" Type="http://schemas.openxmlformats.org/officeDocument/2006/relationships/fontTable" Target="fontTable.xml"/><Relationship Id="rId5" Type="http://schemas.openxmlformats.org/officeDocument/2006/relationships/hyperlink" Target="https://www.ti.com/product/TL071" TargetMode="External"/><Relationship Id="rId10" Type="http://schemas.openxmlformats.org/officeDocument/2006/relationships/hyperlink" Target="https://www.ti.com/lit/an/slod006b/slod006b.pdf" TargetMode="External"/><Relationship Id="rId4" Type="http://schemas.openxmlformats.org/officeDocument/2006/relationships/webSettings" Target="webSettings.xml"/><Relationship Id="rId9" Type="http://schemas.openxmlformats.org/officeDocument/2006/relationships/hyperlink" Target="https://www.ti.com/lit/an/sloa058/sloa05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3360</Words>
  <Characters>17339</Characters>
  <Application>Microsoft Office Word</Application>
  <DocSecurity>0</DocSecurity>
  <Lines>394</Lines>
  <Paragraphs>193</Paragraphs>
  <ScaleCrop>false</ScaleCrop>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Adjei (Student)</dc:creator>
  <cp:keywords/>
  <dc:description/>
  <cp:lastModifiedBy>Isaac Adjei (Student)</cp:lastModifiedBy>
  <cp:revision>9</cp:revision>
  <dcterms:created xsi:type="dcterms:W3CDTF">2026-02-22T00:37:00Z</dcterms:created>
  <dcterms:modified xsi:type="dcterms:W3CDTF">2026-02-26T07:17:00Z</dcterms:modified>
</cp:coreProperties>
</file>