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id_valvecontroller_simple_integr_c5e20e"/>
      <w:r>
        <w:rPr>
          <w:rFonts w:eastAsia="georgia" w:cs="georgia" w:ascii="georgia" w:hAnsi="georgia"/>
          <w:b/>
          <w:color w:val="000000"/>
          <w:sz w:val="39"/>
        </w:rPr>
        <w:t xml:space="preserve">PID_ValveController_Simple Integration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purpose"/>
      <w:r>
        <w:rPr>
          <w:rFonts w:eastAsia="georgia" w:cs="georgia" w:ascii="georgia" w:hAnsi="georgia"/>
          <w:b/>
          <w:color w:val="000000"/>
          <w:sz w:val="24"/>
        </w:rPr>
        <w:t xml:space="preserve">Purpose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package is a </w:t>
      </w:r>
      <w:r>
        <w:rPr>
          <w:rFonts w:eastAsia="georgia" w:cs="georgia" w:ascii="georgia" w:hAnsi="georgia"/>
          <w:b/>
          <w:color w:val="000000"/>
        </w:rPr>
        <w:t xml:space="preserve">Quick build</w:t>
      </w:r>
      <w:r>
        <w:rPr>
          <w:rFonts w:eastAsia="georgia" w:cs="georgia" w:ascii="georgia" w:hAnsi="georgia"/>
          <w:color w:val="000000"/>
        </w:rPr>
        <w:t xml:space="preserve"> of a simplified LabVIEW FPGA PID controller intended for CLIP or IP Integration Node style import. It removes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Alpha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Beta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Gamma</w:t>
      </w:r>
      <w:r>
        <w:rPr>
          <w:rFonts w:eastAsia="georgia" w:cs="georgia" w:ascii="georgia" w:hAnsi="georgia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Linearity</w:t>
      </w:r>
      <w:r>
        <w:rPr>
          <w:rFonts w:eastAsia="georgia" w:cs="georgia" w:ascii="georgia" w:hAnsi="georgia"/>
          <w:color w:val="000000"/>
        </w:rPr>
        <w:t xml:space="preserve"> to keep the interface simple for basic tank, valve, or flow control use. Assumptions follow the single-file generation guide: cRIO-class FPGA target, 40 MHz master clock, and 5 MHz functional update rate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</w:rPr>
        <w:t xml:space="preserve">. [file:131]</w:t>
      </w:r>
    </w:p>
    <w:p>
      <w:pPr>
        <w:spacing w:line="360" w:before="315" w:after="105" w:lineRule="auto"/>
        <w:ind w:left="-30"/>
        <w:jc w:val="left"/>
      </w:pPr>
      <w:bookmarkStart w:id="2" w:name="build_mode"/>
      <w:r>
        <w:rPr>
          <w:rFonts w:eastAsia="georgia" w:cs="georgia" w:ascii="georgia" w:hAnsi="georgia"/>
          <w:b/>
          <w:color w:val="000000"/>
          <w:sz w:val="24"/>
        </w:rPr>
        <w:t xml:space="preserve">Build mode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Build mode: </w:t>
      </w:r>
      <w:r>
        <w:rPr>
          <w:rFonts w:eastAsia="georgia" w:cs="georgia" w:ascii="georgia" w:hAnsi="georgia"/>
          <w:b/>
          <w:color w:val="000000"/>
          <w:sz w:val="21"/>
        </w:rPr>
        <w:t xml:space="preserve">Quick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Validation level: structural generation only in this pass; not a full validated build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 document: not generated because only Quick was requested [file:131]</w:t>
      </w:r>
    </w:p>
    <w:p>
      <w:pPr>
        <w:spacing w:line="360" w:before="315" w:after="105" w:lineRule="auto"/>
        <w:ind w:left="-30"/>
        <w:jc w:val="left"/>
      </w:pPr>
      <w:bookmarkStart w:id="3" w:name="clocking"/>
      <w:r>
        <w:rPr>
          <w:rFonts w:eastAsia="georgia" w:cs="georgia" w:ascii="georgia" w:hAnsi="georgia"/>
          <w:b/>
          <w:color w:val="000000"/>
          <w:sz w:val="24"/>
        </w:rPr>
        <w:t xml:space="preserve">Clocking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Clk</w:t>
      </w:r>
      <w:r>
        <w:rPr>
          <w:rFonts w:eastAsia="georgia" w:cs="georgia" w:ascii="georgia" w:hAnsi="georgia"/>
          <w:color w:val="000000"/>
          <w:sz w:val="21"/>
        </w:rPr>
        <w:t xml:space="preserve">: master FPGA clock, recommended 40 MHz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  <w:sz w:val="21"/>
        </w:rPr>
        <w:t xml:space="preserve">: clock-enable pulse, recommended 1 pulse every 8 clocks for 5 MHz effective update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aReset</w:t>
      </w:r>
      <w:r>
        <w:rPr>
          <w:rFonts w:eastAsia="georgia" w:cs="georgia" w:ascii="georgia" w:hAnsi="georgia"/>
          <w:color w:val="000000"/>
          <w:sz w:val="21"/>
        </w:rPr>
        <w:t xml:space="preserve">: active-high reset for internal state [file:131]</w:t>
      </w:r>
    </w:p>
    <w:p>
      <w:pPr>
        <w:spacing w:line="360" w:before="315" w:after="105" w:lineRule="auto"/>
        <w:ind w:left="-30"/>
        <w:jc w:val="left"/>
      </w:pPr>
      <w:bookmarkStart w:id="4" w:name="terminal_datatype_table"/>
      <w:r>
        <w:rPr>
          <w:rFonts w:eastAsia="georgia" w:cs="georgia" w:ascii="georgia" w:hAnsi="georgia"/>
          <w:b/>
          <w:color w:val="000000"/>
          <w:sz w:val="24"/>
        </w:rPr>
        <w:t xml:space="preserve">Terminal datatype table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Terminal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LabVIEW datatype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HDL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Clk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Master FPGA clock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Map on Clock and Enable Signals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Functional update enable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Recommended for sequential IP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Active-high state 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 as Boolean data/reset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Desired process setpoint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Engineering-unit style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ProcessVariable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Measured process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Engineering-unit style 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SetpointHigh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Upper setpoint clamp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SetpointLow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Lower setpoint clamp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OutputHigh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Upper output clamp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OutputLow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Lower output clamp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ProportionalGainKc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Proportional gain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FXP&lt;+/-,32,8&gt;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Gain/rate style datatype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IntegralTimeTiMin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Integral time in minutes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Converted internally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DerivativeTimeTdMin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Derivative time in minutes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Converted internally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Sample period in seconds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FXP&lt;+/-,32,8&gt;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Clamped to minimum internally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AutoMode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Auto/manual selector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TRUE = PID auto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ManualControl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Manual output command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Used when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AutoMode=0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Reinitialize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Logical PID state 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Clears I/D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Final controller 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Saturated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DtOut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Sanitized dt used internally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FXP&lt;+/-,32,8&gt;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std_logic_vector(31 downto 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Debug/visibility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import_notes"/>
      <w:r>
        <w:rPr>
          <w:rFonts w:eastAsia="georgia" w:cs="georgia" w:ascii="georgia" w:hAnsi="georgia"/>
          <w:b/>
          <w:color w:val="000000"/>
          <w:sz w:val="24"/>
        </w:rPr>
        <w:t xml:space="preserve">Import notes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clock_and_enable_signals_page"/>
      <w:r>
        <w:rPr>
          <w:rFonts w:eastAsia="georgia" w:cs="georgia" w:ascii="georgia" w:hAnsi="georgia"/>
          <w:b/>
          <w:color w:val="000000"/>
          <w:sz w:val="24"/>
        </w:rPr>
        <w:t xml:space="preserve">Clock and Enable Signals page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Clk</w:t>
      </w:r>
      <w:r>
        <w:rPr>
          <w:rFonts w:eastAsia="georgia" w:cs="georgia" w:ascii="georgia" w:hAnsi="georgia"/>
          <w:color w:val="000000"/>
          <w:sz w:val="21"/>
        </w:rPr>
        <w:t xml:space="preserve"> as the IP clock.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  <w:sz w:val="21"/>
        </w:rPr>
        <w:t xml:space="preserve"> as the IP enable.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 Derived Clock</w:t>
      </w:r>
      <w:r>
        <w:rPr>
          <w:rFonts w:eastAsia="georgia" w:cs="georgia" w:ascii="georgia" w:hAnsi="georgia"/>
          <w:color w:val="000000"/>
          <w:sz w:val="21"/>
        </w:rPr>
        <w:t xml:space="preserve"> unless intentionally running a different domain. [file:131]</w:t>
      </w:r>
    </w:p>
    <w:p>
      <w:pPr>
        <w:spacing w:line="360" w:before="315" w:after="105" w:lineRule="auto"/>
        <w:ind w:left="-30"/>
        <w:jc w:val="left"/>
      </w:pPr>
      <w:bookmarkStart w:id="7" w:name="ip_terminals_page"/>
      <w:r>
        <w:rPr>
          <w:rFonts w:eastAsia="georgia" w:cs="georgia" w:ascii="georgia" w:hAnsi="georgia"/>
          <w:b/>
          <w:color w:val="000000"/>
          <w:sz w:val="24"/>
        </w:rPr>
        <w:t xml:space="preserve">IP Terminals page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Q16.16 terminals, choose FXP, Signed, Integer Word Length = 16.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Q8.24 terminals, choose FXP, Signed, Integer Word Length = 8.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Boolean terminals, choose Boolean. [file:131]</w:t>
      </w:r>
    </w:p>
    <w:p>
      <w:pPr>
        <w:spacing w:line="360" w:before="315" w:after="105" w:lineRule="auto"/>
        <w:ind w:left="-30"/>
        <w:jc w:val="left"/>
      </w:pPr>
      <w:bookmarkStart w:id="8" w:name="suggested_starting_values_for_tan_dd719f"/>
      <w:r>
        <w:rPr>
          <w:rFonts w:eastAsia="georgia" w:cs="georgia" w:ascii="georgia" w:hAnsi="georgia"/>
          <w:b/>
          <w:color w:val="000000"/>
          <w:sz w:val="24"/>
        </w:rPr>
        <w:t xml:space="preserve">Suggested starting values for tank control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Setpoint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ProcessVariable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Output</w:t>
      </w:r>
      <w:r>
        <w:rPr>
          <w:rFonts w:eastAsia="georgia" w:cs="georgia" w:ascii="georgia" w:hAnsi="georgia"/>
          <w:color w:val="000000"/>
          <w:sz w:val="21"/>
        </w:rPr>
        <w:t xml:space="preserve">: 0 to 100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SetpointLow</w:t>
      </w:r>
      <w:r>
        <w:rPr>
          <w:rFonts w:eastAsia="georgia" w:cs="georgia" w:ascii="georgia" w:hAnsi="georgia"/>
          <w:color w:val="000000"/>
          <w:sz w:val="21"/>
        </w:rPr>
        <w:t xml:space="preserve"> = 0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SetpointHigh</w:t>
      </w:r>
      <w:r>
        <w:rPr>
          <w:rFonts w:eastAsia="georgia" w:cs="georgia" w:ascii="georgia" w:hAnsi="georgia"/>
          <w:color w:val="000000"/>
          <w:sz w:val="21"/>
        </w:rPr>
        <w:t xml:space="preserve"> = 100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OutputLow</w:t>
      </w:r>
      <w:r>
        <w:rPr>
          <w:rFonts w:eastAsia="georgia" w:cs="georgia" w:ascii="georgia" w:hAnsi="georgia"/>
          <w:color w:val="000000"/>
          <w:sz w:val="21"/>
        </w:rPr>
        <w:t xml:space="preserve"> = 0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OutputHigh</w:t>
      </w:r>
      <w:r>
        <w:rPr>
          <w:rFonts w:eastAsia="georgia" w:cs="georgia" w:ascii="georgia" w:hAnsi="georgia"/>
          <w:color w:val="000000"/>
          <w:sz w:val="21"/>
        </w:rPr>
        <w:t xml:space="preserve"> = 100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ProportionalGainKc</w:t>
      </w:r>
      <w:r>
        <w:rPr>
          <w:rFonts w:eastAsia="georgia" w:cs="georgia" w:ascii="georgia" w:hAnsi="georgia"/>
          <w:color w:val="000000"/>
          <w:sz w:val="21"/>
        </w:rPr>
        <w:t xml:space="preserve">: start in the 0.1 to 10 range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IntegralTimeTiMin</w:t>
      </w:r>
      <w:r>
        <w:rPr>
          <w:rFonts w:eastAsia="georgia" w:cs="georgia" w:ascii="georgia" w:hAnsi="georgia"/>
          <w:color w:val="000000"/>
          <w:sz w:val="21"/>
        </w:rPr>
        <w:t xml:space="preserve">: start in the 0.1 to 10 minute range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DerivativeTimeTdMin</w:t>
      </w:r>
      <w:r>
        <w:rPr>
          <w:rFonts w:eastAsia="georgia" w:cs="georgia" w:ascii="georgia" w:hAnsi="georgia"/>
          <w:color w:val="000000"/>
          <w:sz w:val="21"/>
        </w:rPr>
        <w:t xml:space="preserve">: start at 0 for a basic tank loop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DtS</w:t>
      </w:r>
      <w:r>
        <w:rPr>
          <w:rFonts w:eastAsia="georgia" w:cs="georgia" w:ascii="georgia" w:hAnsi="georgia"/>
          <w:color w:val="000000"/>
          <w:sz w:val="21"/>
        </w:rPr>
        <w:t xml:space="preserve">: start around 0.01 s to 0.1 s</w:t>
      </w:r>
    </w:p>
    <w:p>
      <w:pPr>
        <w:spacing w:line="360" w:before="315" w:after="105" w:lineRule="auto"/>
        <w:ind w:left="-30"/>
        <w:jc w:val="left"/>
      </w:pPr>
      <w:bookmarkStart w:id="9" w:name="notes"/>
      <w:r>
        <w:rPr>
          <w:rFonts w:eastAsia="georgia" w:cs="georgia" w:ascii="georgia" w:hAnsi="georgia"/>
          <w:b/>
          <w:color w:val="000000"/>
          <w:sz w:val="24"/>
        </w:rPr>
        <w:t xml:space="preserve">Notes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quick package is intended to be easy to import and configure. It is not yet marked as a fully validated build; if you want that next, the next pass should add a test plan and run the XML/VHDL/LabVIEW preflight steps described in the single-file toolkit guide. [file:131]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2026-05-09T18:06:57.412Z</dcterms:created>
  <dcterms:modified xsi:type="dcterms:W3CDTF">2026-05-09T18:06:57.412Z</dcterms:modified>
</cp:coreProperties>
</file>