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LabVIEW Python Node Melody Generator</w:t>
      </w:r>
    </w:p>
    <w:p>
      <w:pPr>
        <w:jc w:val="center"/>
      </w:pPr>
      <w:r>
        <w:rPr>
          <w:i/>
        </w:rPr>
        <w:t>Technical description, wiring notes, and Python diagnostics</w:t>
      </w:r>
    </w:p>
    <w:p>
      <w:pPr>
        <w:pStyle w:val="Heading1"/>
      </w:pPr>
      <w:r>
        <w:t>1. Purpose</w:t>
      </w:r>
    </w:p>
    <w:p>
      <w:r>
        <w:t>The accompanying play_melody.py file defines one LabVIEW-compatible function named play_melody. It accepts a melody name, creates a 10-second mono audio waveform, and returns the waveform as a plain Python list of float values together with the integer sample rate.</w:t>
      </w:r>
    </w:p>
    <w:p>
      <w:pPr>
        <w:pStyle w:val="Heading1"/>
      </w:pPr>
      <w:r>
        <w:t>2. Function interface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Item</w:t>
            </w:r>
          </w:p>
        </w:tc>
        <w:tc>
          <w:tcPr>
            <w:tcW w:type="dxa" w:w="2520"/>
          </w:tcPr>
          <w:p>
            <w:r>
              <w:t>Python type</w:t>
            </w:r>
          </w:p>
        </w:tc>
        <w:tc>
          <w:tcPr>
            <w:tcW w:type="dxa" w:w="2520"/>
          </w:tcPr>
          <w:p>
            <w:r>
              <w:t>LabVIEW connection</w:t>
            </w:r>
          </w:p>
        </w:tc>
        <w:tc>
          <w:tcPr>
            <w:tcW w:type="dxa" w:w="2520"/>
          </w:tcPr>
          <w:p>
            <w:r>
              <w:t>Description</w:t>
            </w:r>
          </w:p>
        </w:tc>
      </w:tr>
      <w:tr>
        <w:tc>
          <w:tcPr>
            <w:tcW w:type="dxa" w:w="2520"/>
          </w:tcPr>
          <w:p>
            <w:r>
              <w:t>Input: melody</w:t>
            </w:r>
          </w:p>
        </w:tc>
        <w:tc>
          <w:tcPr>
            <w:tcW w:type="dxa" w:w="2520"/>
          </w:tcPr>
          <w:p>
            <w:r>
              <w:t>str</w:t>
            </w:r>
          </w:p>
        </w:tc>
        <w:tc>
          <w:tcPr>
            <w:tcW w:type="dxa" w:w="2520"/>
          </w:tcPr>
          <w:p>
            <w:r>
              <w:t>String control or string constant</w:t>
            </w:r>
          </w:p>
        </w:tc>
        <w:tc>
          <w:tcPr>
            <w:tcW w:type="dxa" w:w="2520"/>
          </w:tcPr>
          <w:p>
            <w:r>
              <w:t>melody1, melody2, melody3, melody4, or melody5</w:t>
            </w:r>
          </w:p>
        </w:tc>
      </w:tr>
      <w:tr>
        <w:tc>
          <w:tcPr>
            <w:tcW w:type="dxa" w:w="2520"/>
          </w:tcPr>
          <w:p>
            <w:r>
              <w:t>Output: waveform</w:t>
            </w:r>
          </w:p>
        </w:tc>
        <w:tc>
          <w:tcPr>
            <w:tcW w:type="dxa" w:w="2520"/>
          </w:tcPr>
          <w:p>
            <w:r>
              <w:t>list[float]</w:t>
            </w:r>
          </w:p>
        </w:tc>
        <w:tc>
          <w:tcPr>
            <w:tcW w:type="dxa" w:w="2520"/>
          </w:tcPr>
          <w:p>
            <w:r>
              <w:t>1D DBL Array return element</w:t>
            </w:r>
          </w:p>
        </w:tc>
        <w:tc>
          <w:tcPr>
            <w:tcW w:type="dxa" w:w="2520"/>
          </w:tcPr>
          <w:p>
            <w:r>
              <w:t>441,000 mono samples representing 10 seconds</w:t>
            </w:r>
          </w:p>
        </w:tc>
      </w:tr>
      <w:tr>
        <w:tc>
          <w:tcPr>
            <w:tcW w:type="dxa" w:w="2520"/>
          </w:tcPr>
          <w:p>
            <w:r>
              <w:t>Output: sample_rate</w:t>
            </w:r>
          </w:p>
        </w:tc>
        <w:tc>
          <w:tcPr>
            <w:tcW w:type="dxa" w:w="2520"/>
          </w:tcPr>
          <w:p>
            <w:r>
              <w:t>int</w:t>
            </w:r>
          </w:p>
        </w:tc>
        <w:tc>
          <w:tcPr>
            <w:tcW w:type="dxa" w:w="2520"/>
          </w:tcPr>
          <w:p>
            <w:r>
              <w:t>I32 return element</w:t>
            </w:r>
          </w:p>
        </w:tc>
        <w:tc>
          <w:tcPr>
            <w:tcW w:type="dxa" w:w="2520"/>
          </w:tcPr>
          <w:p>
            <w:r>
              <w:t>44,100 samples/second</w:t>
            </w:r>
          </w:p>
        </w:tc>
      </w:tr>
    </w:tbl>
    <w:p>
      <w:pPr>
        <w:pStyle w:val="Heading1"/>
      </w:pPr>
      <w:r>
        <w:t>3. Waveform details</w:t>
      </w:r>
    </w:p>
    <w:p>
      <w:pPr>
        <w:pStyle w:val="ListBullet"/>
      </w:pPr>
      <w:r>
        <w:t>Sample rate is fixed at 44,100 Hz.</w:t>
      </w:r>
    </w:p>
    <w:p>
      <w:pPr>
        <w:pStyle w:val="ListBullet"/>
      </w:pPr>
      <w:r>
        <w:t>The output duration is fixed at 10 seconds.</w:t>
      </w:r>
    </w:p>
    <w:p>
      <w:pPr>
        <w:pStyle w:val="ListBullet"/>
      </w:pPr>
      <w:r>
        <w:t>The output contains exactly 441,000 samples.</w:t>
      </w:r>
    </w:p>
    <w:p>
      <w:pPr>
        <w:pStyle w:val="ListBullet"/>
      </w:pPr>
      <w:r>
        <w:t>The signal is mono and normalized to a peak amplitude no greater than approximately 0.8.</w:t>
      </w:r>
    </w:p>
    <w:p>
      <w:pPr>
        <w:pStyle w:val="ListBullet"/>
      </w:pPr>
      <w:r>
        <w:t>Each melody contains twenty 0.5-second notes. A frequency of 0 Hz represents a rest.</w:t>
      </w:r>
    </w:p>
    <w:p>
      <w:pPr>
        <w:pStyle w:val="ListBullet"/>
      </w:pPr>
      <w:r>
        <w:t>A short attack and release envelope is applied to each note to reduce audible clicks.</w:t>
      </w:r>
    </w:p>
    <w:p>
      <w:pPr>
        <w:pStyle w:val="ListBullet"/>
      </w:pPr>
      <w:r>
        <w:t>An invalid melody name falls back to melody1.</w:t>
      </w:r>
    </w:p>
    <w:p>
      <w:pPr>
        <w:pStyle w:val="Heading1"/>
      </w:pPr>
      <w:r>
        <w:t>4. LabVIEW Python Node wiring</w:t>
      </w:r>
    </w:p>
    <w:p>
      <w:r>
        <w:t>Create the Python Node with one input terminal and one return-value terminal. Wire the melody String control to the input. For the return value, create a return-type constant that represents a cluster containing a 1D DBL Array and an I32. The Python function returns the tuple (waveform, sample_rate), so the LabVIEW return type must be configured as a matching cluster rather than as a scalar or a bare array.</w:t>
      </w:r>
    </w:p>
    <w:p>
      <w:pPr>
        <w:pStyle w:val="ListBullet"/>
      </w:pPr>
      <w:r>
        <w:t>Python module path: the full path to play_melody.py.</w:t>
      </w:r>
    </w:p>
    <w:p>
      <w:pPr>
        <w:pStyle w:val="ListBullet"/>
      </w:pPr>
      <w:r>
        <w:t>Function name: play_melody.</w:t>
      </w:r>
    </w:p>
    <w:p>
      <w:pPr>
        <w:pStyle w:val="ListBullet"/>
      </w:pPr>
      <w:r>
        <w:t>Input terminal: String.</w:t>
      </w:r>
    </w:p>
    <w:p>
      <w:pPr>
        <w:pStyle w:val="ListBullet"/>
      </w:pPr>
      <w:r>
        <w:t>Return type: Cluster of 1D DBL Array and I32.</w:t>
      </w:r>
    </w:p>
    <w:p>
      <w:pPr>
        <w:pStyle w:val="ListBullet"/>
      </w:pPr>
      <w:r>
        <w:t>Do not configure the return value as a scalar DBL.</w:t>
      </w:r>
    </w:p>
    <w:p>
      <w:pPr>
        <w:pStyle w:val="ListBullet"/>
      </w:pPr>
      <w:r>
        <w:t>Do not configure the return value as a bare 1D array because the function returns two values.</w:t>
      </w:r>
    </w:p>
    <w:p>
      <w:pPr>
        <w:pStyle w:val="Heading1"/>
      </w:pPr>
      <w:r>
        <w:t>5. Windows CMD diagnostics</w:t>
      </w:r>
    </w:p>
    <w:p>
      <w:r>
        <w:t>Run these commands in Command Prompt (cmd.exe). They help identify which Python executable LabVIEW may be using.</w:t>
      </w:r>
    </w:p>
    <w:p>
      <w:r>
        <w:rPr>
          <w:b/>
        </w:rPr>
        <w:t xml:space="preserve">Check the Python version selected by PATH: </w:t>
      </w:r>
      <w:r>
        <w:rPr>
          <w:rFonts w:ascii="Consolas" w:hAnsi="Consolas" w:eastAsia="Consolas"/>
          <w:sz w:val="18"/>
        </w:rPr>
        <w:t>python --version</w:t>
      </w:r>
    </w:p>
    <w:p>
      <w:r>
        <w:rPr>
          <w:b/>
        </w:rPr>
        <w:t xml:space="preserve">Check the Python version selected by the Windows launcher: </w:t>
      </w:r>
      <w:r>
        <w:rPr>
          <w:rFonts w:ascii="Consolas" w:hAnsi="Consolas" w:eastAsia="Consolas"/>
          <w:sz w:val="18"/>
        </w:rPr>
        <w:t>py --version</w:t>
      </w:r>
    </w:p>
    <w:p>
      <w:r>
        <w:rPr>
          <w:b/>
        </w:rPr>
        <w:t xml:space="preserve">Show every python.exe found on PATH: </w:t>
      </w:r>
      <w:r>
        <w:rPr>
          <w:rFonts w:ascii="Consolas" w:hAnsi="Consolas" w:eastAsia="Consolas"/>
          <w:sz w:val="18"/>
        </w:rPr>
        <w:t>where python</w:t>
      </w:r>
    </w:p>
    <w:p>
      <w:r>
        <w:rPr>
          <w:b/>
        </w:rPr>
        <w:t xml:space="preserve">Show every py.exe launcher found on PATH: </w:t>
      </w:r>
      <w:r>
        <w:rPr>
          <w:rFonts w:ascii="Consolas" w:hAnsi="Consolas" w:eastAsia="Consolas"/>
          <w:sz w:val="18"/>
        </w:rPr>
        <w:t>where py</w:t>
      </w:r>
    </w:p>
    <w:p>
      <w:r>
        <w:rPr>
          <w:b/>
        </w:rPr>
        <w:t xml:space="preserve">List Python runtimes known to the launcher: </w:t>
      </w:r>
      <w:r>
        <w:rPr>
          <w:rFonts w:ascii="Consolas" w:hAnsi="Consolas" w:eastAsia="Consolas"/>
          <w:sz w:val="18"/>
        </w:rPr>
        <w:t>py --list</w:t>
      </w:r>
    </w:p>
    <w:p>
      <w:r>
        <w:rPr>
          <w:b/>
        </w:rPr>
        <w:t xml:space="preserve">Legacy launcher command showing installed interpreter paths: </w:t>
      </w:r>
      <w:r>
        <w:rPr>
          <w:rFonts w:ascii="Consolas" w:hAnsi="Consolas" w:eastAsia="Consolas"/>
          <w:sz w:val="18"/>
        </w:rPr>
        <w:t>py -0p</w:t>
      </w:r>
    </w:p>
    <w:p>
      <w:r>
        <w:rPr>
          <w:b/>
        </w:rPr>
        <w:t xml:space="preserve">Print the exact executable used by a Python process: </w:t>
      </w:r>
      <w:r>
        <w:rPr>
          <w:rFonts w:ascii="Consolas" w:hAnsi="Consolas" w:eastAsia="Consolas"/>
          <w:sz w:val="18"/>
        </w:rPr>
        <w:t>python -c "import sys; print(sys.executable)"</w:t>
      </w:r>
    </w:p>
    <w:p>
      <w:r>
        <w:rPr>
          <w:b/>
        </w:rPr>
        <w:t xml:space="preserve">Print version and executable together: </w:t>
      </w:r>
      <w:r>
        <w:rPr>
          <w:rFonts w:ascii="Consolas" w:hAnsi="Consolas" w:eastAsia="Consolas"/>
          <w:sz w:val="18"/>
        </w:rPr>
        <w:t>python -c "import sys; print(sys.version); print(sys.executable)"</w:t>
      </w:r>
    </w:p>
    <w:p>
      <w:r>
        <w:rPr>
          <w:b/>
        </w:rPr>
        <w:t xml:space="preserve">Check a specific launcher-selected interpreter: </w:t>
      </w:r>
      <w:r>
        <w:rPr>
          <w:rFonts w:ascii="Consolas" w:hAnsi="Consolas" w:eastAsia="Consolas"/>
          <w:sz w:val="18"/>
        </w:rPr>
        <w:t>py -3.9 -c "import sys; print(sys.version); print(sys.executable)"</w:t>
      </w:r>
    </w:p>
    <w:p>
      <w:pPr>
        <w:pStyle w:val="Heading1"/>
      </w:pPr>
      <w:r>
        <w:t>6. PowerShell diagnostics</w:t>
      </w:r>
    </w:p>
    <w:p>
      <w:pPr>
        <w:pStyle w:val="ListBullet"/>
      </w:pPr>
      <w:r>
        <w:rPr>
          <w:rFonts w:ascii="Consolas" w:hAnsi="Consolas" w:eastAsia="Consolas"/>
          <w:sz w:val="18"/>
        </w:rPr>
        <w:t>python --version</w:t>
      </w:r>
    </w:p>
    <w:p>
      <w:pPr>
        <w:pStyle w:val="ListBullet"/>
      </w:pPr>
      <w:r>
        <w:rPr>
          <w:rFonts w:ascii="Consolas" w:hAnsi="Consolas" w:eastAsia="Consolas"/>
          <w:sz w:val="18"/>
        </w:rPr>
        <w:t>Get-Command python | Format-List Source,Path,Version</w:t>
      </w:r>
    </w:p>
    <w:p>
      <w:pPr>
        <w:pStyle w:val="ListBullet"/>
      </w:pPr>
      <w:r>
        <w:rPr>
          <w:rFonts w:ascii="Consolas" w:hAnsi="Consolas" w:eastAsia="Consolas"/>
          <w:sz w:val="18"/>
        </w:rPr>
        <w:t>Get-Command py | Format-List Source,Path,Version</w:t>
      </w:r>
    </w:p>
    <w:p>
      <w:pPr>
        <w:pStyle w:val="ListBullet"/>
      </w:pPr>
      <w:r>
        <w:rPr>
          <w:rFonts w:ascii="Consolas" w:hAnsi="Consolas" w:eastAsia="Consolas"/>
          <w:sz w:val="18"/>
        </w:rPr>
        <w:t>python -c "import sys; print(sys.executable); print(sys.version)"</w:t>
      </w:r>
    </w:p>
    <w:p>
      <w:pPr>
        <w:pStyle w:val="Heading1"/>
      </w:pPr>
      <w:r>
        <w:t>7. LabVIEW compatibility checks</w:t>
      </w:r>
    </w:p>
    <w:p>
      <w:r>
        <w:t>Before opening a Python session in LabVIEW, verify the Python version and bitness. NI recommends using a Python version supported by the specific LabVIEW release and matching the bitness of LabVIEW. If multiple Python installations exist, do not assume that the Python found by PATH is the same interpreter LabVIEW will use; record the full executable path and explicitly select it in the LabVIEW Python session configuration when available.</w:t>
      </w:r>
    </w:p>
    <w:p>
      <w:pPr>
        <w:pStyle w:val="ListBullet"/>
      </w:pPr>
      <w:r>
        <w:t>Check LabVIEW bitness under Help &gt; About LabVIEW.</w:t>
      </w:r>
    </w:p>
    <w:p>
      <w:pPr>
        <w:pStyle w:val="ListBullet"/>
      </w:pPr>
      <w:r>
        <w:t>Check Python bitness with: python -c "import struct; print(struct.calcsize('P') * 8)"</w:t>
      </w:r>
    </w:p>
    <w:p>
      <w:pPr>
        <w:pStyle w:val="ListBullet"/>
      </w:pPr>
      <w:r>
        <w:t>Check that NumPy is not required by this version; the supplied file uses only Python standard-library math.</w:t>
      </w:r>
    </w:p>
    <w:p>
      <w:pPr>
        <w:pStyle w:val="ListBullet"/>
      </w:pPr>
      <w:r>
        <w:t>Use the same interpreter path for installing any additional packages and for testing the module.</w:t>
      </w:r>
    </w:p>
    <w:p>
      <w:pPr>
        <w:pStyle w:val="ListBullet"/>
      </w:pPr>
      <w:r>
        <w:t>Run the supplied standalone smoke test before connecting the file to LabVIEW.</w:t>
      </w:r>
    </w:p>
    <w:p>
      <w:pPr>
        <w:pStyle w:val="Heading1"/>
      </w:pPr>
      <w:r>
        <w:t>8. Standalone test commands</w:t>
      </w:r>
    </w:p>
    <w:p>
      <w:r>
        <w:rPr>
          <w:rFonts w:ascii="Consolas" w:hAnsi="Consolas" w:eastAsia="Consolas"/>
          <w:sz w:val="18"/>
        </w:rPr>
        <w:t>cd C:\path\to\the\folder\containing\the\file</w:t>
      </w:r>
    </w:p>
    <w:p>
      <w:r>
        <w:rPr>
          <w:rFonts w:ascii="Consolas" w:hAnsi="Consolas" w:eastAsia="Consolas"/>
          <w:sz w:val="18"/>
        </w:rPr>
        <w:t>python play_melody.py</w:t>
      </w:r>
    </w:p>
    <w:p>
      <w:r>
        <w:rPr>
          <w:rFonts w:ascii="Consolas" w:hAnsi="Consolas" w:eastAsia="Consolas"/>
          <w:sz w:val="18"/>
        </w:rPr>
        <w:t>python -c "from play_melody import play_melody; y, fs = play_melody('melody3'); print(len(y), fs, type(y), type(fs))"</w:t>
      </w:r>
    </w:p>
    <w:p>
      <w:pPr>
        <w:pStyle w:val="Heading1"/>
      </w:pPr>
      <w:r>
        <w:t>9. Expected smoke-test result</w:t>
      </w:r>
    </w:p>
    <w:p>
      <w:r>
        <w:t>The final line should be OVERALL PASS. Each melody line should also report PASS. For a successful call, the waveform length should be 441000, the sample rate should be 44100, the waveform type should be list, and the sample-rate type should be int.</w:t>
      </w:r>
    </w:p>
    <w:p>
      <w:pPr>
        <w:pStyle w:val="Heading1"/>
      </w:pPr>
      <w:r>
        <w:t>10. References</w:t>
      </w:r>
    </w:p>
    <w:p>
      <w:r>
        <w:t>Python documents sys.executable as the absolute path to the interpreter executable and sys.version as interpreter version information. The Python Windows documentation describes the py launcher and commands for listing installed runtimes. NI documentation advises checking LabVIEW/Python compatibility and matching Python bitness to LabVIEW.</w:t>
      </w:r>
    </w:p>
    <w:p>
      <w:pPr>
        <w:pStyle w:val="ListBullet"/>
      </w:pPr>
      <w:r>
        <w:t>https://docs.python.org/3/library/sys.html</w:t>
      </w:r>
    </w:p>
    <w:p>
      <w:pPr>
        <w:pStyle w:val="ListBullet"/>
      </w:pPr>
      <w:r>
        <w:t>https://docs.python.org/3/using/windows.html</w:t>
      </w:r>
    </w:p>
    <w:p>
      <w:pPr>
        <w:pStyle w:val="ListBullet"/>
      </w:pPr>
      <w:r>
        <w:t>https://www.ni.com/en/support/documentation/supplemental/18/installing-python-for-calling-python-code.html</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