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C784" w14:textId="77777777" w:rsidR="0035647C" w:rsidRDefault="0035647C" w:rsidP="0035647C">
      <w:pPr>
        <w:jc w:val="center"/>
      </w:pPr>
    </w:p>
    <w:p w14:paraId="758AAABF" w14:textId="77777777" w:rsidR="0035647C" w:rsidRDefault="0035647C" w:rsidP="0035647C">
      <w:pPr>
        <w:jc w:val="center"/>
      </w:pPr>
    </w:p>
    <w:p w14:paraId="25D07485" w14:textId="77777777" w:rsidR="0035647C" w:rsidRDefault="0035647C" w:rsidP="0035647C">
      <w:pPr>
        <w:jc w:val="center"/>
      </w:pPr>
    </w:p>
    <w:p w14:paraId="71AD9DBB" w14:textId="77777777" w:rsidR="0035647C" w:rsidRDefault="0035647C" w:rsidP="0035647C">
      <w:pPr>
        <w:jc w:val="center"/>
      </w:pPr>
    </w:p>
    <w:p w14:paraId="21D71AE0" w14:textId="77777777" w:rsidR="0035647C" w:rsidRDefault="0035647C" w:rsidP="0035647C">
      <w:pPr>
        <w:jc w:val="center"/>
      </w:pPr>
    </w:p>
    <w:p w14:paraId="200CB0A7" w14:textId="77777777" w:rsidR="0035647C" w:rsidRDefault="0035647C" w:rsidP="0035647C">
      <w:pPr>
        <w:jc w:val="center"/>
      </w:pPr>
    </w:p>
    <w:p w14:paraId="6C2BDDE0" w14:textId="77777777" w:rsidR="0035647C" w:rsidRDefault="0035647C" w:rsidP="0035647C">
      <w:pPr>
        <w:jc w:val="center"/>
      </w:pPr>
    </w:p>
    <w:p w14:paraId="149DFA96" w14:textId="77777777" w:rsidR="0035647C" w:rsidRDefault="0035647C" w:rsidP="0035647C">
      <w:pPr>
        <w:jc w:val="center"/>
      </w:pPr>
    </w:p>
    <w:p w14:paraId="2C72D56B" w14:textId="77777777" w:rsidR="0035647C" w:rsidRDefault="0035647C" w:rsidP="0035647C"/>
    <w:p w14:paraId="547D273B" w14:textId="77777777" w:rsidR="0035647C" w:rsidRDefault="0035647C" w:rsidP="0035647C">
      <w:pPr>
        <w:jc w:val="center"/>
      </w:pPr>
    </w:p>
    <w:p w14:paraId="00F987D6" w14:textId="77777777" w:rsidR="0035647C" w:rsidRDefault="0035647C" w:rsidP="0035647C">
      <w:pPr>
        <w:jc w:val="center"/>
      </w:pPr>
    </w:p>
    <w:p w14:paraId="1CEDADEC" w14:textId="5512E72E" w:rsidR="0035647C" w:rsidRDefault="0035647C" w:rsidP="0035647C">
      <w:pPr>
        <w:jc w:val="center"/>
      </w:pPr>
      <w:r>
        <w:t xml:space="preserve">Lab </w:t>
      </w:r>
      <w:r>
        <w:t>6</w:t>
      </w:r>
    </w:p>
    <w:p w14:paraId="1E70F5AB" w14:textId="77777777" w:rsidR="0035647C" w:rsidRDefault="0035647C" w:rsidP="0035647C">
      <w:pPr>
        <w:jc w:val="center"/>
      </w:pPr>
      <w:r>
        <w:t>BIEN 4320</w:t>
      </w:r>
    </w:p>
    <w:p w14:paraId="642810E8" w14:textId="070A8CC2" w:rsidR="0035647C" w:rsidRDefault="0035647C" w:rsidP="0035647C">
      <w:pPr>
        <w:jc w:val="center"/>
      </w:pPr>
      <w:r>
        <w:t>1</w:t>
      </w:r>
      <w:r>
        <w:t>2</w:t>
      </w:r>
      <w:r>
        <w:t>/</w:t>
      </w:r>
      <w:r>
        <w:t>8</w:t>
      </w:r>
      <w:r>
        <w:t>/21</w:t>
      </w:r>
    </w:p>
    <w:p w14:paraId="4BA67136" w14:textId="475B5F26" w:rsidR="0035647C" w:rsidRDefault="0035647C" w:rsidP="0035647C">
      <w:pPr>
        <w:jc w:val="center"/>
      </w:pPr>
      <w:r>
        <w:t>Zach Thompson, Emmalee Volk</w:t>
      </w:r>
    </w:p>
    <w:p w14:paraId="003EA0EE" w14:textId="718A2696" w:rsidR="0035647C" w:rsidRDefault="0035647C" w:rsidP="0035647C">
      <w:r>
        <w:br w:type="page"/>
      </w:r>
    </w:p>
    <w:p w14:paraId="77BF47A4" w14:textId="0AFD4A5C" w:rsidR="0035647C" w:rsidRDefault="00E17DC7" w:rsidP="0035647C">
      <w:r w:rsidRPr="00E17DC7">
        <w:rPr>
          <w:noProof/>
        </w:rPr>
        <w:lastRenderedPageBreak/>
        <w:drawing>
          <wp:inline distT="0" distB="0" distL="0" distR="0" wp14:anchorId="7936BA0D" wp14:editId="44412B55">
            <wp:extent cx="5332095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6F62" w14:textId="4392CB32" w:rsidR="00E17DC7" w:rsidRDefault="00D363DA" w:rsidP="0035647C">
      <w:r w:rsidRPr="00D363DA">
        <w:rPr>
          <w:noProof/>
        </w:rPr>
        <w:drawing>
          <wp:inline distT="0" distB="0" distL="0" distR="0" wp14:anchorId="643906AC" wp14:editId="734BF213">
            <wp:extent cx="5332095" cy="399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07A8" w14:textId="156B3E55" w:rsidR="00CC7369" w:rsidRDefault="00D363DA" w:rsidP="0035647C">
      <w:r w:rsidRPr="00D363DA">
        <w:rPr>
          <w:noProof/>
        </w:rPr>
        <w:lastRenderedPageBreak/>
        <w:drawing>
          <wp:inline distT="0" distB="0" distL="0" distR="0" wp14:anchorId="192E4E0D" wp14:editId="4BB4A4F8">
            <wp:extent cx="5332095" cy="399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FA40" w14:textId="1AAFE9CD" w:rsidR="00D363DA" w:rsidRDefault="00D363DA" w:rsidP="0035647C">
      <w:r w:rsidRPr="00D363DA">
        <w:rPr>
          <w:noProof/>
        </w:rPr>
        <w:drawing>
          <wp:inline distT="0" distB="0" distL="0" distR="0" wp14:anchorId="4FACAB0C" wp14:editId="07F9EFFD">
            <wp:extent cx="5332095" cy="3990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23E7" w14:textId="0A3A8A1B" w:rsidR="00D363DA" w:rsidRDefault="00D363DA" w:rsidP="0035647C">
      <w:r w:rsidRPr="00D363DA">
        <w:rPr>
          <w:noProof/>
        </w:rPr>
        <w:lastRenderedPageBreak/>
        <w:drawing>
          <wp:inline distT="0" distB="0" distL="0" distR="0" wp14:anchorId="4753C416" wp14:editId="4FB4559F">
            <wp:extent cx="5332095" cy="399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E20A" w14:textId="2BFC49CF" w:rsidR="00D363DA" w:rsidRDefault="00D363DA" w:rsidP="0035647C">
      <w:r w:rsidRPr="00D363DA">
        <w:rPr>
          <w:noProof/>
        </w:rPr>
        <w:drawing>
          <wp:inline distT="0" distB="0" distL="0" distR="0" wp14:anchorId="419736E8" wp14:editId="12BB06B0">
            <wp:extent cx="5332095" cy="3990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7369" w14:paraId="01EF24E0" w14:textId="77777777" w:rsidTr="00CC7369">
        <w:tc>
          <w:tcPr>
            <w:tcW w:w="2337" w:type="dxa"/>
          </w:tcPr>
          <w:p w14:paraId="6FB8DEF3" w14:textId="11FAC19D" w:rsidR="00CC7369" w:rsidRPr="00CC7369" w:rsidRDefault="00CC7369" w:rsidP="0035647C">
            <w:pPr>
              <w:rPr>
                <w:b/>
                <w:bCs/>
              </w:rPr>
            </w:pPr>
            <w:r w:rsidRPr="00CC7369">
              <w:rPr>
                <w:b/>
                <w:bCs/>
              </w:rPr>
              <w:lastRenderedPageBreak/>
              <w:t>Solution Name</w:t>
            </w:r>
          </w:p>
        </w:tc>
        <w:tc>
          <w:tcPr>
            <w:tcW w:w="2337" w:type="dxa"/>
          </w:tcPr>
          <w:p w14:paraId="224DF4C2" w14:textId="03C449FC" w:rsidR="00CC7369" w:rsidRPr="00CC7369" w:rsidRDefault="00CC7369" w:rsidP="0035647C">
            <w:pPr>
              <w:rPr>
                <w:b/>
                <w:bCs/>
              </w:rPr>
            </w:pPr>
            <w:r w:rsidRPr="00CC7369">
              <w:rPr>
                <w:b/>
                <w:bCs/>
              </w:rPr>
              <w:t>Concentration of A</w:t>
            </w:r>
          </w:p>
        </w:tc>
        <w:tc>
          <w:tcPr>
            <w:tcW w:w="2338" w:type="dxa"/>
          </w:tcPr>
          <w:p w14:paraId="23B38048" w14:textId="453353BD" w:rsidR="00CC7369" w:rsidRPr="00CC7369" w:rsidRDefault="00CC7369" w:rsidP="0035647C">
            <w:pPr>
              <w:rPr>
                <w:b/>
                <w:bCs/>
              </w:rPr>
            </w:pPr>
            <w:r w:rsidRPr="00CC7369">
              <w:rPr>
                <w:b/>
                <w:bCs/>
              </w:rPr>
              <w:t>Concentration of B</w:t>
            </w:r>
          </w:p>
        </w:tc>
        <w:tc>
          <w:tcPr>
            <w:tcW w:w="2338" w:type="dxa"/>
          </w:tcPr>
          <w:p w14:paraId="384D20C6" w14:textId="38A7DFFC" w:rsidR="00CC7369" w:rsidRPr="00CC7369" w:rsidRDefault="00CC7369" w:rsidP="0035647C">
            <w:pPr>
              <w:rPr>
                <w:b/>
                <w:bCs/>
              </w:rPr>
            </w:pPr>
            <w:r w:rsidRPr="00CC7369">
              <w:rPr>
                <w:b/>
                <w:bCs/>
              </w:rPr>
              <w:t>Concentration of C</w:t>
            </w:r>
          </w:p>
        </w:tc>
      </w:tr>
      <w:tr w:rsidR="00CC7369" w14:paraId="520A7217" w14:textId="77777777" w:rsidTr="00CC7369">
        <w:tc>
          <w:tcPr>
            <w:tcW w:w="2337" w:type="dxa"/>
          </w:tcPr>
          <w:p w14:paraId="4E6649CA" w14:textId="3AAD8C3B" w:rsidR="00CC7369" w:rsidRDefault="00CC7369" w:rsidP="0035647C">
            <w:r>
              <w:t>Test Sample 1</w:t>
            </w:r>
          </w:p>
        </w:tc>
        <w:tc>
          <w:tcPr>
            <w:tcW w:w="2337" w:type="dxa"/>
          </w:tcPr>
          <w:p w14:paraId="4529AEDD" w14:textId="56CBCC9C" w:rsidR="00CC7369" w:rsidRDefault="00CC7369" w:rsidP="0035647C">
            <w:r>
              <w:t>0.2</w:t>
            </w:r>
            <w:r w:rsidR="00D363DA">
              <w:t>958</w:t>
            </w:r>
          </w:p>
        </w:tc>
        <w:tc>
          <w:tcPr>
            <w:tcW w:w="2338" w:type="dxa"/>
          </w:tcPr>
          <w:p w14:paraId="6B263504" w14:textId="2ABDAC26" w:rsidR="00CC7369" w:rsidRDefault="00CC7369" w:rsidP="0035647C">
            <w:r>
              <w:t>0.697</w:t>
            </w:r>
            <w:r w:rsidR="00D363DA">
              <w:t>8</w:t>
            </w:r>
          </w:p>
        </w:tc>
        <w:tc>
          <w:tcPr>
            <w:tcW w:w="2338" w:type="dxa"/>
          </w:tcPr>
          <w:p w14:paraId="33CCC766" w14:textId="682B80C7" w:rsidR="00CC7369" w:rsidRDefault="00CC7369" w:rsidP="0035647C">
            <w:r>
              <w:t>0.0</w:t>
            </w:r>
          </w:p>
        </w:tc>
      </w:tr>
      <w:tr w:rsidR="00CC7369" w14:paraId="1502EAAA" w14:textId="77777777" w:rsidTr="00CC7369">
        <w:tc>
          <w:tcPr>
            <w:tcW w:w="2337" w:type="dxa"/>
          </w:tcPr>
          <w:p w14:paraId="75C7B49E" w14:textId="1A282E15" w:rsidR="00CC7369" w:rsidRDefault="00CC7369" w:rsidP="0035647C">
            <w:r>
              <w:t>Test Sample 2</w:t>
            </w:r>
          </w:p>
        </w:tc>
        <w:tc>
          <w:tcPr>
            <w:tcW w:w="2337" w:type="dxa"/>
          </w:tcPr>
          <w:p w14:paraId="0969108E" w14:textId="5095080E" w:rsidR="00CC7369" w:rsidRDefault="00CC7369" w:rsidP="0035647C">
            <w:r>
              <w:t>0.6152</w:t>
            </w:r>
          </w:p>
        </w:tc>
        <w:tc>
          <w:tcPr>
            <w:tcW w:w="2338" w:type="dxa"/>
          </w:tcPr>
          <w:p w14:paraId="1EACD481" w14:textId="5349E02A" w:rsidR="00CC7369" w:rsidRDefault="00CC7369" w:rsidP="0035647C">
            <w:r>
              <w:t>0.0</w:t>
            </w:r>
          </w:p>
        </w:tc>
        <w:tc>
          <w:tcPr>
            <w:tcW w:w="2338" w:type="dxa"/>
          </w:tcPr>
          <w:p w14:paraId="67612630" w14:textId="0E150174" w:rsidR="00CC7369" w:rsidRDefault="00CC7369" w:rsidP="0035647C">
            <w:r>
              <w:t>0.4066</w:t>
            </w:r>
          </w:p>
        </w:tc>
      </w:tr>
      <w:tr w:rsidR="00CC7369" w14:paraId="3A7DE208" w14:textId="77777777" w:rsidTr="00CC7369">
        <w:tc>
          <w:tcPr>
            <w:tcW w:w="2337" w:type="dxa"/>
          </w:tcPr>
          <w:p w14:paraId="2BF12C76" w14:textId="24ED93F7" w:rsidR="00CC7369" w:rsidRDefault="00CC7369" w:rsidP="0035647C">
            <w:r>
              <w:t>Test Sample 3</w:t>
            </w:r>
          </w:p>
        </w:tc>
        <w:tc>
          <w:tcPr>
            <w:tcW w:w="2337" w:type="dxa"/>
          </w:tcPr>
          <w:p w14:paraId="5E438741" w14:textId="4BCCD60F" w:rsidR="00CC7369" w:rsidRDefault="00CC7369" w:rsidP="0035647C">
            <w:r>
              <w:t>0.0</w:t>
            </w:r>
          </w:p>
        </w:tc>
        <w:tc>
          <w:tcPr>
            <w:tcW w:w="2338" w:type="dxa"/>
          </w:tcPr>
          <w:p w14:paraId="5FA8A107" w14:textId="44D3F05E" w:rsidR="00CC7369" w:rsidRDefault="00CC7369" w:rsidP="0035647C">
            <w:r>
              <w:t>.2511</w:t>
            </w:r>
          </w:p>
        </w:tc>
        <w:tc>
          <w:tcPr>
            <w:tcW w:w="2338" w:type="dxa"/>
          </w:tcPr>
          <w:p w14:paraId="63367045" w14:textId="1CF1EA79" w:rsidR="00CC7369" w:rsidRDefault="00CC7369" w:rsidP="0035647C">
            <w:r>
              <w:t>.7236</w:t>
            </w:r>
          </w:p>
        </w:tc>
      </w:tr>
    </w:tbl>
    <w:p w14:paraId="5FFD2D6A" w14:textId="4981E759" w:rsidR="00CC7369" w:rsidRDefault="00CC7369" w:rsidP="0035647C"/>
    <w:p w14:paraId="2991E7C8" w14:textId="461E0359" w:rsidR="00D363DA" w:rsidRDefault="00D363DA" w:rsidP="00FC3350">
      <w:pPr>
        <w:pStyle w:val="ListParagraph"/>
        <w:numPr>
          <w:ilvl w:val="0"/>
          <w:numId w:val="1"/>
        </w:numPr>
      </w:pPr>
      <w:r>
        <w:t>What are the major sources of error in the experiment you just conducted?</w:t>
      </w:r>
    </w:p>
    <w:p w14:paraId="087334AB" w14:textId="3C77975C" w:rsidR="00FC3350" w:rsidRDefault="00FC3350" w:rsidP="00FC3350">
      <w:pPr>
        <w:pStyle w:val="ListParagraph"/>
        <w:numPr>
          <w:ilvl w:val="1"/>
          <w:numId w:val="1"/>
        </w:numPr>
      </w:pPr>
      <w:r>
        <w:t>Any sort of contamination on sample cuvettes would drastically alter the absorbance value given by the spectrometer</w:t>
      </w:r>
      <w:r w:rsidR="00BF1031">
        <w:t>. This particularly applies to the blank sample which would skew all following measurements. Contamination of the samples themselves would result in error of a similar manner</w:t>
      </w:r>
    </w:p>
    <w:p w14:paraId="66D227F3" w14:textId="77777777" w:rsidR="00FC3350" w:rsidRDefault="00FC3350" w:rsidP="00FC3350">
      <w:pPr>
        <w:pStyle w:val="ListParagraph"/>
        <w:ind w:left="1440"/>
      </w:pPr>
    </w:p>
    <w:p w14:paraId="09969ADA" w14:textId="4EF28528" w:rsidR="00FC3350" w:rsidRDefault="00FC3350" w:rsidP="00FC3350">
      <w:pPr>
        <w:pStyle w:val="ListParagraph"/>
        <w:numPr>
          <w:ilvl w:val="0"/>
          <w:numId w:val="1"/>
        </w:numPr>
      </w:pPr>
      <w:r>
        <w:t>Is Beer-Lambert’s Law applicable for any wavelength? Explain.</w:t>
      </w:r>
    </w:p>
    <w:p w14:paraId="48EB2FE4" w14:textId="7D454117" w:rsidR="00FC3350" w:rsidRDefault="00DA22B6" w:rsidP="00FC3350">
      <w:pPr>
        <w:pStyle w:val="ListParagraph"/>
        <w:numPr>
          <w:ilvl w:val="1"/>
          <w:numId w:val="1"/>
        </w:numPr>
      </w:pPr>
      <w:r>
        <w:t xml:space="preserve">In this experiment </w:t>
      </w:r>
      <w:r w:rsidR="00BF1031">
        <w:t xml:space="preserve">Beer-Lambert’s law is </w:t>
      </w:r>
      <w:r>
        <w:t>mostly</w:t>
      </w:r>
      <w:r w:rsidR="00BF1031">
        <w:t xml:space="preserve"> applicable for wavelengths included in the visible light spectrum</w:t>
      </w:r>
      <w:r>
        <w:t xml:space="preserve"> because it is typically used when </w:t>
      </w:r>
      <w:r w:rsidR="009801E3">
        <w:t>looking for</w:t>
      </w:r>
      <w:r>
        <w:t xml:space="preserve"> the wavelength of maximum absorbance.</w:t>
      </w:r>
    </w:p>
    <w:sectPr w:rsidR="00FC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934EF"/>
    <w:multiLevelType w:val="hybridMultilevel"/>
    <w:tmpl w:val="524E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7C"/>
    <w:rsid w:val="001937C0"/>
    <w:rsid w:val="002953BF"/>
    <w:rsid w:val="0035647C"/>
    <w:rsid w:val="009801E3"/>
    <w:rsid w:val="00BF1031"/>
    <w:rsid w:val="00CC7369"/>
    <w:rsid w:val="00D363DA"/>
    <w:rsid w:val="00DA22B6"/>
    <w:rsid w:val="00E17DC7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185D"/>
  <w15:chartTrackingRefBased/>
  <w15:docId w15:val="{0BAC420A-DB8E-43D5-8F05-4E68078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Thompson</dc:creator>
  <cp:keywords/>
  <dc:description/>
  <cp:lastModifiedBy>Zach Thompson</cp:lastModifiedBy>
  <cp:revision>1</cp:revision>
  <dcterms:created xsi:type="dcterms:W3CDTF">2021-12-09T02:58:00Z</dcterms:created>
  <dcterms:modified xsi:type="dcterms:W3CDTF">2021-12-09T03:40:00Z</dcterms:modified>
</cp:coreProperties>
</file>