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9C0" w:rsidRPr="002551C2" w:rsidRDefault="007B163F" w:rsidP="0090651D">
      <w:pPr>
        <w:jc w:val="center"/>
        <w:rPr>
          <w:rFonts w:cstheme="minorHAnsi"/>
          <w:b/>
          <w:sz w:val="24"/>
          <w:szCs w:val="24"/>
          <w:u w:val="single"/>
        </w:rPr>
      </w:pPr>
      <w:r w:rsidRPr="002551C2">
        <w:rPr>
          <w:rFonts w:cstheme="minorHAnsi"/>
          <w:b/>
          <w:sz w:val="24"/>
          <w:szCs w:val="24"/>
          <w:u w:val="single"/>
        </w:rPr>
        <w:t>AIRMILES DATA CHALLENGE</w:t>
      </w:r>
    </w:p>
    <w:p w:rsidR="007B163F" w:rsidRPr="007B163F" w:rsidRDefault="003C736C" w:rsidP="007B163F">
      <w:pPr>
        <w:rPr>
          <w:rFonts w:cstheme="minorHAnsi"/>
          <w:color w:val="24292E"/>
          <w:shd w:val="clear" w:color="auto" w:fill="FFFFFF"/>
        </w:rPr>
      </w:pPr>
      <w:r w:rsidRPr="007B163F">
        <w:rPr>
          <w:rFonts w:cstheme="minorHAnsi"/>
          <w:color w:val="24292E"/>
          <w:shd w:val="clear" w:color="auto" w:fill="FFFFFF"/>
        </w:rPr>
        <w:t xml:space="preserve">At Airmiles, customers earn </w:t>
      </w:r>
      <w:r w:rsidR="0090651D" w:rsidRPr="007B163F">
        <w:rPr>
          <w:rFonts w:cstheme="minorHAnsi"/>
          <w:color w:val="24292E"/>
          <w:shd w:val="clear" w:color="auto" w:fill="FFFFFF"/>
        </w:rPr>
        <w:t xml:space="preserve">rewards </w:t>
      </w:r>
      <w:r w:rsidR="00E871E4">
        <w:rPr>
          <w:rFonts w:cstheme="minorHAnsi"/>
          <w:color w:val="24292E"/>
          <w:shd w:val="clear" w:color="auto" w:fill="FFFFFF"/>
        </w:rPr>
        <w:t xml:space="preserve">Miles </w:t>
      </w:r>
      <w:r w:rsidR="0090651D" w:rsidRPr="007B163F">
        <w:rPr>
          <w:rFonts w:cstheme="minorHAnsi"/>
          <w:color w:val="24292E"/>
          <w:shd w:val="clear" w:color="auto" w:fill="FFFFFF"/>
        </w:rPr>
        <w:t>when they shop with one of our sponsors or use their Airmiles credit card</w:t>
      </w:r>
      <w:r w:rsidRPr="007B163F">
        <w:rPr>
          <w:rFonts w:cstheme="minorHAnsi"/>
          <w:color w:val="24292E"/>
          <w:shd w:val="clear" w:color="auto" w:fill="FFFFFF"/>
        </w:rPr>
        <w:t xml:space="preserve">.  </w:t>
      </w:r>
      <w:r w:rsidR="007B163F" w:rsidRPr="007B163F">
        <w:rPr>
          <w:rFonts w:cstheme="minorHAnsi"/>
          <w:color w:val="24292E"/>
          <w:shd w:val="clear" w:color="auto" w:fill="FFFFFF"/>
        </w:rPr>
        <w:t xml:space="preserve">In 2017 there was a slight decline with Airmiles earned by collectors/customers. </w:t>
      </w:r>
      <w:r w:rsidR="007B163F" w:rsidRPr="007B163F">
        <w:rPr>
          <w:rFonts w:cstheme="minorHAnsi"/>
        </w:rPr>
        <w:t xml:space="preserve">The objective is to predict which Collectors are going to decline their base earn rate in the next </w:t>
      </w:r>
      <w:r w:rsidR="00E871E4">
        <w:rPr>
          <w:rFonts w:cstheme="minorHAnsi"/>
        </w:rPr>
        <w:t>quarter</w:t>
      </w:r>
      <w:r w:rsidR="007B163F" w:rsidRPr="007B163F">
        <w:rPr>
          <w:rFonts w:cstheme="minorHAnsi"/>
        </w:rPr>
        <w:t>.</w:t>
      </w:r>
    </w:p>
    <w:p w:rsidR="007B163F" w:rsidRPr="007B163F" w:rsidRDefault="007B163F" w:rsidP="007B163F">
      <w:pPr>
        <w:rPr>
          <w:rFonts w:cstheme="minorHAnsi"/>
          <w:b/>
          <w:u w:val="single"/>
        </w:rPr>
      </w:pPr>
      <w:r w:rsidRPr="007B163F">
        <w:rPr>
          <w:rFonts w:cstheme="minorHAnsi"/>
          <w:b/>
          <w:u w:val="single"/>
        </w:rPr>
        <w:t>Challenge Overview:</w:t>
      </w:r>
    </w:p>
    <w:p w:rsidR="007B163F" w:rsidRPr="007B163F" w:rsidRDefault="007B163F" w:rsidP="007B163F">
      <w:pPr>
        <w:rPr>
          <w:rFonts w:cstheme="minorHAnsi"/>
        </w:rPr>
      </w:pPr>
      <w:r w:rsidRPr="007B163F">
        <w:rPr>
          <w:rFonts w:cstheme="minorHAnsi"/>
        </w:rPr>
        <w:t xml:space="preserve">You will be receiving two data set on the day of the competition. The first one will be composed </w:t>
      </w:r>
      <w:r w:rsidR="00E871E4">
        <w:rPr>
          <w:rFonts w:cstheme="minorHAnsi"/>
        </w:rPr>
        <w:t>of</w:t>
      </w:r>
      <w:r w:rsidRPr="007B163F">
        <w:rPr>
          <w:rFonts w:cstheme="minorHAnsi"/>
        </w:rPr>
        <w:t xml:space="preserve"> </w:t>
      </w:r>
      <w:r w:rsidR="00E871E4">
        <w:rPr>
          <w:rFonts w:cstheme="minorHAnsi"/>
        </w:rPr>
        <w:t>30</w:t>
      </w:r>
      <w:r w:rsidRPr="007B163F">
        <w:rPr>
          <w:rFonts w:cstheme="minorHAnsi"/>
        </w:rPr>
        <w:t xml:space="preserve">,000 Collectors, with aggregated transactional information, demographic information and a flag indicating if that Collector declined in the following </w:t>
      </w:r>
      <w:r w:rsidR="00E871E4">
        <w:rPr>
          <w:rFonts w:cstheme="minorHAnsi"/>
        </w:rPr>
        <w:t xml:space="preserve">quarter </w:t>
      </w:r>
      <w:r w:rsidRPr="007B163F">
        <w:rPr>
          <w:rFonts w:cstheme="minorHAnsi"/>
        </w:rPr>
        <w:t xml:space="preserve">(1 or 0). </w:t>
      </w:r>
    </w:p>
    <w:p w:rsidR="003969BD" w:rsidRPr="00A921D2" w:rsidRDefault="007B163F" w:rsidP="003969BD">
      <w:pPr>
        <w:rPr>
          <w:color w:val="0070C0"/>
          <w:u w:val="single"/>
        </w:rPr>
      </w:pPr>
      <w:r w:rsidRPr="007B163F">
        <w:rPr>
          <w:rFonts w:cstheme="minorHAnsi"/>
        </w:rPr>
        <w:t xml:space="preserve">You will use the “Data Training set” to create a model and predict which of the Collectors in the test dataset are going to decline. The “Data </w:t>
      </w:r>
      <w:r w:rsidR="00E871E4">
        <w:rPr>
          <w:rFonts w:cstheme="minorHAnsi"/>
        </w:rPr>
        <w:t xml:space="preserve">test </w:t>
      </w:r>
      <w:r w:rsidRPr="007B163F">
        <w:rPr>
          <w:rFonts w:cstheme="minorHAnsi"/>
        </w:rPr>
        <w:t xml:space="preserve">Set” is composed </w:t>
      </w:r>
      <w:r w:rsidR="00E871E4">
        <w:rPr>
          <w:rFonts w:cstheme="minorHAnsi"/>
        </w:rPr>
        <w:t>of 10</w:t>
      </w:r>
      <w:r w:rsidRPr="007B163F">
        <w:rPr>
          <w:rFonts w:cstheme="minorHAnsi"/>
        </w:rPr>
        <w:t xml:space="preserve">,000 Collectors with the same information as the training, except the flag. </w:t>
      </w:r>
      <w:r w:rsidR="003969BD" w:rsidRPr="00A921D2">
        <w:rPr>
          <w:rFonts w:cstheme="minorHAnsi"/>
          <w:b/>
          <w:color w:val="0070C0"/>
          <w:u w:val="single"/>
        </w:rPr>
        <w:t xml:space="preserve">Feel free to use any </w:t>
      </w:r>
      <w:proofErr w:type="gramStart"/>
      <w:r w:rsidR="003969BD" w:rsidRPr="00A921D2">
        <w:rPr>
          <w:rFonts w:cstheme="minorHAnsi"/>
          <w:b/>
          <w:color w:val="0070C0"/>
          <w:u w:val="single"/>
        </w:rPr>
        <w:t>object oriented</w:t>
      </w:r>
      <w:proofErr w:type="gramEnd"/>
      <w:r w:rsidR="003969BD" w:rsidRPr="00A921D2">
        <w:rPr>
          <w:rFonts w:cstheme="minorHAnsi"/>
          <w:b/>
          <w:color w:val="0070C0"/>
          <w:u w:val="single"/>
        </w:rPr>
        <w:t xml:space="preserve"> </w:t>
      </w:r>
      <w:r w:rsidR="003969BD" w:rsidRPr="00A921D2">
        <w:rPr>
          <w:b/>
          <w:color w:val="0070C0"/>
          <w:u w:val="single"/>
        </w:rPr>
        <w:t xml:space="preserve">language </w:t>
      </w:r>
      <w:r w:rsidR="003969BD" w:rsidRPr="00A921D2">
        <w:rPr>
          <w:b/>
          <w:color w:val="0070C0"/>
          <w:u w:val="single"/>
        </w:rPr>
        <w:t>(</w:t>
      </w:r>
      <w:proofErr w:type="spellStart"/>
      <w:r w:rsidR="003969BD" w:rsidRPr="00A921D2">
        <w:rPr>
          <w:b/>
          <w:color w:val="0070C0"/>
          <w:u w:val="single"/>
        </w:rPr>
        <w:t>i.e</w:t>
      </w:r>
      <w:proofErr w:type="spellEnd"/>
      <w:r w:rsidR="003969BD" w:rsidRPr="00A921D2">
        <w:rPr>
          <w:b/>
          <w:color w:val="0070C0"/>
          <w:u w:val="single"/>
        </w:rPr>
        <w:t xml:space="preserve"> </w:t>
      </w:r>
      <w:r w:rsidR="003969BD" w:rsidRPr="00A921D2">
        <w:rPr>
          <w:b/>
          <w:color w:val="0070C0"/>
          <w:u w:val="single"/>
        </w:rPr>
        <w:t>R, Python, SAS, Excel, etc</w:t>
      </w:r>
      <w:r w:rsidR="003969BD" w:rsidRPr="00A921D2">
        <w:rPr>
          <w:b/>
          <w:color w:val="0070C0"/>
          <w:u w:val="single"/>
        </w:rPr>
        <w:t>..).</w:t>
      </w:r>
      <w:bookmarkStart w:id="0" w:name="_GoBack"/>
      <w:bookmarkEnd w:id="0"/>
    </w:p>
    <w:p w:rsidR="007B163F" w:rsidRPr="00677E41" w:rsidRDefault="007B163F" w:rsidP="007B163F">
      <w:pPr>
        <w:rPr>
          <w:rFonts w:cstheme="minorHAnsi"/>
          <w:b/>
          <w:color w:val="000000" w:themeColor="text1"/>
          <w:u w:val="single"/>
        </w:rPr>
      </w:pPr>
      <w:r w:rsidRPr="007B163F">
        <w:rPr>
          <w:rFonts w:cstheme="minorHAnsi"/>
        </w:rPr>
        <w:t>The participants are going to take 55 minutes to model and assign the flag to the test dataset. After the 55 minutes, all participants must submit their code and their completed test dataset. After all submission are done, we are going to provide the participants the results, so they can calculate what is the pre</w:t>
      </w:r>
      <w:r w:rsidR="003969BD">
        <w:rPr>
          <w:rFonts w:cstheme="minorHAnsi"/>
        </w:rPr>
        <w:t xml:space="preserve">cision of their models. </w:t>
      </w:r>
      <w:r w:rsidR="003969BD" w:rsidRPr="00677E41">
        <w:rPr>
          <w:rFonts w:cstheme="minorHAnsi"/>
          <w:b/>
          <w:color w:val="000000" w:themeColor="text1"/>
          <w:u w:val="single"/>
        </w:rPr>
        <w:t>All students will</w:t>
      </w:r>
      <w:r w:rsidR="003969BD" w:rsidRPr="00677E41">
        <w:rPr>
          <w:b/>
          <w:color w:val="000000" w:themeColor="text1"/>
          <w:u w:val="single"/>
        </w:rPr>
        <w:t xml:space="preserve"> complete the Test file that we provide and send i</w:t>
      </w:r>
      <w:r w:rsidR="00677E41" w:rsidRPr="00677E41">
        <w:rPr>
          <w:b/>
          <w:color w:val="000000" w:themeColor="text1"/>
          <w:u w:val="single"/>
        </w:rPr>
        <w:t>t back to us in the same format</w:t>
      </w:r>
      <w:r w:rsidRPr="00677E41">
        <w:rPr>
          <w:rFonts w:cstheme="minorHAnsi"/>
          <w:b/>
          <w:color w:val="000000" w:themeColor="text1"/>
          <w:u w:val="single"/>
        </w:rPr>
        <w:t xml:space="preserve"> through drop box, we will evaluate and select a winner. </w:t>
      </w:r>
    </w:p>
    <w:p w:rsidR="00B05572" w:rsidRPr="007B163F" w:rsidRDefault="00B05572" w:rsidP="007B163F">
      <w:pPr>
        <w:rPr>
          <w:rFonts w:cstheme="minorHAnsi"/>
        </w:rPr>
      </w:pPr>
    </w:p>
    <w:p w:rsidR="007B163F" w:rsidRPr="007B163F" w:rsidRDefault="007B163F" w:rsidP="007B163F">
      <w:pPr>
        <w:rPr>
          <w:rFonts w:cstheme="minorHAnsi"/>
          <w:b/>
          <w:u w:val="single"/>
        </w:rPr>
      </w:pPr>
      <w:r w:rsidRPr="007B163F">
        <w:rPr>
          <w:rFonts w:cstheme="minorHAnsi"/>
          <w:b/>
          <w:u w:val="single"/>
        </w:rPr>
        <w:t>Evaluation Process:</w:t>
      </w:r>
    </w:p>
    <w:p w:rsidR="007B163F" w:rsidRPr="007B163F" w:rsidRDefault="007B163F">
      <w:pPr>
        <w:rPr>
          <w:rFonts w:cstheme="minorHAnsi"/>
        </w:rPr>
      </w:pPr>
      <w:r w:rsidRPr="007B163F">
        <w:rPr>
          <w:rFonts w:cstheme="minorHAnsi"/>
        </w:rPr>
        <w:t xml:space="preserve">The precision score is going to be calculated by adding 10 points for each Collector correctly assigned as a decliner and by subtracting </w:t>
      </w:r>
      <w:r w:rsidR="00E871E4">
        <w:rPr>
          <w:rFonts w:cstheme="minorHAnsi"/>
        </w:rPr>
        <w:t>3</w:t>
      </w:r>
      <w:r w:rsidRPr="007B163F">
        <w:rPr>
          <w:rFonts w:cstheme="minorHAnsi"/>
        </w:rPr>
        <w:t xml:space="preserve"> point for each Collector incorrectly assigned as a decliner.</w:t>
      </w:r>
    </w:p>
    <w:p w:rsidR="003C736C" w:rsidRPr="007B163F" w:rsidRDefault="003C736C">
      <w:pPr>
        <w:rPr>
          <w:rFonts w:cstheme="minorHAnsi"/>
          <w:color w:val="24292E"/>
          <w:shd w:val="clear" w:color="auto" w:fill="FFFFFF"/>
        </w:rPr>
      </w:pPr>
    </w:p>
    <w:p w:rsidR="007B163F" w:rsidRPr="007B163F" w:rsidRDefault="007B163F">
      <w:pPr>
        <w:rPr>
          <w:rFonts w:cstheme="minorHAnsi"/>
          <w:b/>
          <w:color w:val="24292E"/>
          <w:u w:val="single"/>
          <w:shd w:val="clear" w:color="auto" w:fill="FFFFFF"/>
        </w:rPr>
      </w:pPr>
      <w:r w:rsidRPr="007B163F">
        <w:rPr>
          <w:rFonts w:cstheme="minorHAnsi"/>
          <w:b/>
          <w:color w:val="24292E"/>
          <w:u w:val="single"/>
          <w:shd w:val="clear" w:color="auto" w:fill="FFFFFF"/>
        </w:rPr>
        <w:t>Data</w:t>
      </w:r>
    </w:p>
    <w:p w:rsidR="006B77B3" w:rsidRPr="00A93E45" w:rsidRDefault="00D51B60">
      <w:r w:rsidRPr="00A93E45">
        <w:rPr>
          <w:b/>
        </w:rPr>
        <w:t>Decliner Definition:</w:t>
      </w:r>
      <w:r w:rsidR="00A93E45">
        <w:rPr>
          <w:b/>
        </w:rPr>
        <w:t xml:space="preserve"> </w:t>
      </w:r>
      <w:r w:rsidR="00A93E45">
        <w:t>Customers</w:t>
      </w:r>
      <w:r w:rsidR="00A93E45" w:rsidRPr="00A93E45">
        <w:t xml:space="preserve"> that have earned 50% less </w:t>
      </w:r>
      <w:r w:rsidR="00A93E45">
        <w:t xml:space="preserve">MILES </w:t>
      </w:r>
      <w:r w:rsidR="00A93E45" w:rsidRPr="00A93E45">
        <w:t xml:space="preserve">in Q1 2017 vs Q1 2016. </w:t>
      </w:r>
      <w:r w:rsidR="007C1BBD">
        <w:t>The decliner flag has already been incorporated, and there is no need to calculate this field.</w:t>
      </w:r>
    </w:p>
    <w:p w:rsidR="00D33E9B" w:rsidRDefault="00D33E9B"/>
    <w:p w:rsidR="00D51B60" w:rsidRPr="00A93E45" w:rsidRDefault="00D51B60">
      <w:pPr>
        <w:rPr>
          <w:b/>
        </w:rPr>
      </w:pPr>
      <w:r w:rsidRPr="00A93E45">
        <w:rPr>
          <w:b/>
        </w:rPr>
        <w:t>Variables:</w:t>
      </w:r>
    </w:p>
    <w:p w:rsidR="00D51B60" w:rsidRDefault="00A93E45">
      <w:r>
        <w:t>ID: Customer ID</w:t>
      </w:r>
    </w:p>
    <w:p w:rsidR="00A93E45" w:rsidRDefault="007049DC">
      <w:r>
        <w:t>Q2016 [</w:t>
      </w:r>
      <w:r w:rsidR="00A93E45">
        <w:t>XX</w:t>
      </w:r>
      <w:r>
        <w:t>] _</w:t>
      </w:r>
      <w:r w:rsidR="00A93E45">
        <w:t>SPONSORS: Number of different retailers where the Customer have earned Miles</w:t>
      </w:r>
      <w:r>
        <w:t xml:space="preserve"> in the quarter</w:t>
      </w:r>
    </w:p>
    <w:p w:rsidR="00A93E45" w:rsidRDefault="007049DC">
      <w:r>
        <w:t>Q2016 [</w:t>
      </w:r>
      <w:r w:rsidR="00A93E45">
        <w:t>XX</w:t>
      </w:r>
      <w:r>
        <w:t>] _</w:t>
      </w:r>
      <w:r w:rsidR="00A93E45">
        <w:t>Miles: Number of Miles earned by the customer in the quarter</w:t>
      </w:r>
    </w:p>
    <w:p w:rsidR="00A93E45" w:rsidRDefault="00A93E45">
      <w:r>
        <w:t>Flag: flag indicating whether the customer has declined (1 for decliner)</w:t>
      </w:r>
    </w:p>
    <w:p w:rsidR="00A93E45" w:rsidRDefault="007049DC">
      <w:r>
        <w:t>MILES2016 [</w:t>
      </w:r>
      <w:r w:rsidR="00A93E45">
        <w:t>XX</w:t>
      </w:r>
      <w:r>
        <w:t>] GROCERY</w:t>
      </w:r>
      <w:r w:rsidR="00A93E45">
        <w:t>: Miles earned at a Grocery</w:t>
      </w:r>
      <w:r>
        <w:t xml:space="preserve"> in the Quarter</w:t>
      </w:r>
    </w:p>
    <w:p w:rsidR="00A93E45" w:rsidRDefault="007049DC" w:rsidP="00A93E45">
      <w:r>
        <w:t>MILES2016 [</w:t>
      </w:r>
      <w:r w:rsidR="00A93E45">
        <w:t>XX</w:t>
      </w:r>
      <w:r>
        <w:t>] CREDIT</w:t>
      </w:r>
      <w:r w:rsidR="00A93E45">
        <w:t>_CARD: Miles earned using the AIRMILES credit card</w:t>
      </w:r>
      <w:r>
        <w:t xml:space="preserve"> in the quarter</w:t>
      </w:r>
    </w:p>
    <w:p w:rsidR="00A93E45" w:rsidRDefault="007049DC" w:rsidP="00A93E45">
      <w:r>
        <w:lastRenderedPageBreak/>
        <w:t>MILES2016 [</w:t>
      </w:r>
      <w:r w:rsidR="00A93E45">
        <w:t>XX</w:t>
      </w:r>
      <w:r>
        <w:t>] OTHER</w:t>
      </w:r>
      <w:r w:rsidR="00A93E45">
        <w:t>: Miles earned at other retailers</w:t>
      </w:r>
      <w:r>
        <w:t xml:space="preserve"> in the quarter</w:t>
      </w:r>
    </w:p>
    <w:p w:rsidR="00A93E45" w:rsidRDefault="00A93E45" w:rsidP="00A93E45">
      <w:r>
        <w:t>PROGRAM_TIER: Tier indicating the level of the customer within the AIRMILES program (B: Blue, G: Gold, O: Onyx)</w:t>
      </w:r>
    </w:p>
    <w:p w:rsidR="00A93E45" w:rsidRDefault="00BB4A6A" w:rsidP="00A93E45">
      <w:r>
        <w:t>PROVINCE</w:t>
      </w:r>
      <w:r w:rsidR="00A93E45">
        <w:t xml:space="preserve">: Province </w:t>
      </w:r>
      <w:r>
        <w:t>where customer resides</w:t>
      </w:r>
    </w:p>
    <w:p w:rsidR="00BB4A6A" w:rsidRDefault="00BB4A6A" w:rsidP="00A93E45">
      <w:r>
        <w:t>EMAIL_OPTIN: whether the customer has agreed to receive promotional emails</w:t>
      </w:r>
    </w:p>
    <w:p w:rsidR="00BB4A6A" w:rsidRDefault="00BB4A6A" w:rsidP="00A93E45">
      <w:r>
        <w:t>DEC_2016_ACCOUNT_BALANCE: Number of MILES on the customer’s account last day of 2016</w:t>
      </w:r>
    </w:p>
    <w:p w:rsidR="00A93E45" w:rsidRDefault="00A93E45"/>
    <w:p w:rsidR="00C742DA" w:rsidRDefault="00C742DA">
      <w:r>
        <w:rPr>
          <w:b/>
        </w:rPr>
        <w:t>Deliverable</w:t>
      </w:r>
      <w:r w:rsidRPr="00C742DA">
        <w:rPr>
          <w:b/>
        </w:rPr>
        <w:t>:</w:t>
      </w:r>
      <w:r>
        <w:rPr>
          <w:b/>
        </w:rPr>
        <w:t xml:space="preserve"> </w:t>
      </w:r>
      <w:r>
        <w:t>Participants need to provide a CSV file containing the CUSTOMER ID and the predicted decliner flag</w:t>
      </w:r>
      <w:r w:rsidR="00B80669">
        <w:t xml:space="preserve"> (1 </w:t>
      </w:r>
      <w:r w:rsidR="00D33E9B">
        <w:t>for decliner, 0 for non-decliner</w:t>
      </w:r>
      <w:r w:rsidR="00B80669">
        <w:t>)</w:t>
      </w:r>
      <w:r>
        <w:t>. Example below:</w:t>
      </w:r>
    </w:p>
    <w:tbl>
      <w:tblPr>
        <w:tblStyle w:val="TableGrid"/>
        <w:tblW w:w="0" w:type="auto"/>
        <w:jc w:val="center"/>
        <w:tblLook w:val="04A0" w:firstRow="1" w:lastRow="0" w:firstColumn="1" w:lastColumn="0" w:noHBand="0" w:noVBand="1"/>
      </w:tblPr>
      <w:tblGrid>
        <w:gridCol w:w="1885"/>
        <w:gridCol w:w="1800"/>
      </w:tblGrid>
      <w:tr w:rsidR="00C742DA" w:rsidTr="0099040E">
        <w:trPr>
          <w:jc w:val="center"/>
        </w:trPr>
        <w:tc>
          <w:tcPr>
            <w:tcW w:w="1885" w:type="dxa"/>
          </w:tcPr>
          <w:p w:rsidR="00C742DA" w:rsidRDefault="00C742DA">
            <w:r>
              <w:t>CUSTOMER_ID</w:t>
            </w:r>
          </w:p>
        </w:tc>
        <w:tc>
          <w:tcPr>
            <w:tcW w:w="1800" w:type="dxa"/>
          </w:tcPr>
          <w:p w:rsidR="00C742DA" w:rsidRDefault="00C742DA">
            <w:r>
              <w:t>DECLINER_FLAG</w:t>
            </w:r>
          </w:p>
        </w:tc>
      </w:tr>
      <w:tr w:rsidR="00C742DA" w:rsidTr="0099040E">
        <w:trPr>
          <w:jc w:val="center"/>
        </w:trPr>
        <w:tc>
          <w:tcPr>
            <w:tcW w:w="1885" w:type="dxa"/>
          </w:tcPr>
          <w:p w:rsidR="00C742DA" w:rsidRDefault="00C742DA" w:rsidP="00C742DA">
            <w:pPr>
              <w:jc w:val="center"/>
            </w:pPr>
            <w:r>
              <w:t>123</w:t>
            </w:r>
          </w:p>
        </w:tc>
        <w:tc>
          <w:tcPr>
            <w:tcW w:w="1800" w:type="dxa"/>
          </w:tcPr>
          <w:p w:rsidR="00C742DA" w:rsidRDefault="00C742DA" w:rsidP="00C742DA">
            <w:pPr>
              <w:jc w:val="center"/>
            </w:pPr>
            <w:r>
              <w:t>0</w:t>
            </w:r>
          </w:p>
        </w:tc>
      </w:tr>
      <w:tr w:rsidR="00C742DA" w:rsidTr="0099040E">
        <w:trPr>
          <w:jc w:val="center"/>
        </w:trPr>
        <w:tc>
          <w:tcPr>
            <w:tcW w:w="1885" w:type="dxa"/>
          </w:tcPr>
          <w:p w:rsidR="00C742DA" w:rsidRDefault="00C742DA" w:rsidP="00C742DA">
            <w:pPr>
              <w:jc w:val="center"/>
            </w:pPr>
            <w:r>
              <w:t>456</w:t>
            </w:r>
          </w:p>
        </w:tc>
        <w:tc>
          <w:tcPr>
            <w:tcW w:w="1800" w:type="dxa"/>
          </w:tcPr>
          <w:p w:rsidR="00C742DA" w:rsidRDefault="00C742DA" w:rsidP="00C742DA">
            <w:pPr>
              <w:jc w:val="center"/>
            </w:pPr>
            <w:r>
              <w:t>1</w:t>
            </w:r>
          </w:p>
        </w:tc>
      </w:tr>
      <w:tr w:rsidR="00C742DA" w:rsidTr="0099040E">
        <w:trPr>
          <w:jc w:val="center"/>
        </w:trPr>
        <w:tc>
          <w:tcPr>
            <w:tcW w:w="1885" w:type="dxa"/>
          </w:tcPr>
          <w:p w:rsidR="00C742DA" w:rsidRDefault="00C742DA" w:rsidP="00C742DA">
            <w:pPr>
              <w:jc w:val="center"/>
            </w:pPr>
            <w:r>
              <w:t>789</w:t>
            </w:r>
          </w:p>
        </w:tc>
        <w:tc>
          <w:tcPr>
            <w:tcW w:w="1800" w:type="dxa"/>
          </w:tcPr>
          <w:p w:rsidR="00C742DA" w:rsidRDefault="00C742DA" w:rsidP="00C742DA">
            <w:pPr>
              <w:jc w:val="center"/>
            </w:pPr>
            <w:r>
              <w:t>0</w:t>
            </w:r>
          </w:p>
        </w:tc>
      </w:tr>
      <w:tr w:rsidR="00C742DA" w:rsidTr="0099040E">
        <w:trPr>
          <w:jc w:val="center"/>
        </w:trPr>
        <w:tc>
          <w:tcPr>
            <w:tcW w:w="1885" w:type="dxa"/>
          </w:tcPr>
          <w:p w:rsidR="00C742DA" w:rsidRDefault="00C742DA" w:rsidP="00C742DA">
            <w:pPr>
              <w:jc w:val="center"/>
            </w:pPr>
            <w:r>
              <w:t>101</w:t>
            </w:r>
          </w:p>
        </w:tc>
        <w:tc>
          <w:tcPr>
            <w:tcW w:w="1800" w:type="dxa"/>
          </w:tcPr>
          <w:p w:rsidR="00C742DA" w:rsidRDefault="00C742DA" w:rsidP="00C742DA">
            <w:pPr>
              <w:jc w:val="center"/>
            </w:pPr>
            <w:r>
              <w:t>0</w:t>
            </w:r>
          </w:p>
        </w:tc>
      </w:tr>
    </w:tbl>
    <w:p w:rsidR="00C742DA" w:rsidRDefault="00C742DA"/>
    <w:p w:rsidR="00D33E9B" w:rsidRDefault="00D33E9B" w:rsidP="00D33E9B">
      <w:r>
        <w:rPr>
          <w:b/>
        </w:rPr>
        <w:t xml:space="preserve">Final </w:t>
      </w:r>
      <w:r w:rsidRPr="00A93E45">
        <w:rPr>
          <w:b/>
        </w:rPr>
        <w:t>Score Calculation:</w:t>
      </w:r>
      <w:r>
        <w:t xml:space="preserve"> Final score calculation is going to be according the following formula:</w:t>
      </w:r>
    </w:p>
    <w:p w:rsidR="00D33E9B" w:rsidRDefault="00D33E9B" w:rsidP="00D33E9B">
      <w:pPr>
        <w:ind w:firstLine="720"/>
      </w:pPr>
      <w:r>
        <w:t>Score = 10*(correct guesses) – 3*(incorrect guesses)</w:t>
      </w:r>
    </w:p>
    <w:p w:rsidR="00D33E9B" w:rsidRDefault="00D33E9B"/>
    <w:p w:rsidR="002551C2" w:rsidRDefault="007C3628">
      <w:r>
        <w:t>*</w:t>
      </w:r>
      <w:r w:rsidR="00D33E9B">
        <w:t xml:space="preserve">A guess is defined as a value of “1” on the DECLINER_FLAG. </w:t>
      </w:r>
    </w:p>
    <w:p w:rsidR="002551C2" w:rsidRPr="00C742DA" w:rsidRDefault="003A67EE">
      <w:r w:rsidRPr="002551C2">
        <w:rPr>
          <w:b/>
          <w:color w:val="0070C0"/>
          <w:sz w:val="32"/>
          <w:szCs w:val="32"/>
        </w:rPr>
        <w:t xml:space="preserve">DROP BOX LINK TO SUBMIT ENTRY: </w:t>
      </w:r>
      <w:hyperlink r:id="rId4" w:history="1">
        <w:r w:rsidR="002551C2" w:rsidRPr="00BA3603">
          <w:rPr>
            <w:rStyle w:val="Hyperlink"/>
          </w:rPr>
          <w:t>https://www.dropbox.com/sh/0i2vwdo1lupq661/AABJIwoNZqy0McgMNJOAJa0Qa?dl=0</w:t>
        </w:r>
      </w:hyperlink>
      <w:r w:rsidR="002551C2">
        <w:t xml:space="preserve"> </w:t>
      </w:r>
    </w:p>
    <w:sectPr w:rsidR="002551C2" w:rsidRPr="00C74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B60"/>
    <w:rsid w:val="002551C2"/>
    <w:rsid w:val="002E1F82"/>
    <w:rsid w:val="003969BD"/>
    <w:rsid w:val="003A67EE"/>
    <w:rsid w:val="003C736C"/>
    <w:rsid w:val="00677E41"/>
    <w:rsid w:val="006B77B3"/>
    <w:rsid w:val="007049DC"/>
    <w:rsid w:val="007B163F"/>
    <w:rsid w:val="007C1BBD"/>
    <w:rsid w:val="007C3628"/>
    <w:rsid w:val="0090651D"/>
    <w:rsid w:val="0099040E"/>
    <w:rsid w:val="00A921D2"/>
    <w:rsid w:val="00A93E45"/>
    <w:rsid w:val="00AB39C0"/>
    <w:rsid w:val="00B05572"/>
    <w:rsid w:val="00B80669"/>
    <w:rsid w:val="00BB4A6A"/>
    <w:rsid w:val="00C742DA"/>
    <w:rsid w:val="00D33E9B"/>
    <w:rsid w:val="00D51B60"/>
    <w:rsid w:val="00E8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DA7A"/>
  <w15:chartTrackingRefBased/>
  <w15:docId w15:val="{ADEB5A00-9ABF-4D05-8CD0-9F3507F7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4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51C2"/>
    <w:rPr>
      <w:color w:val="0563C1" w:themeColor="hyperlink"/>
      <w:u w:val="single"/>
    </w:rPr>
  </w:style>
  <w:style w:type="character" w:customStyle="1" w:styleId="UnresolvedMention1">
    <w:name w:val="Unresolved Mention1"/>
    <w:basedOn w:val="DefaultParagraphFont"/>
    <w:uiPriority w:val="99"/>
    <w:semiHidden/>
    <w:unhideWhenUsed/>
    <w:rsid w:val="002551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230731">
      <w:bodyDiv w:val="1"/>
      <w:marLeft w:val="0"/>
      <w:marRight w:val="0"/>
      <w:marTop w:val="0"/>
      <w:marBottom w:val="0"/>
      <w:divBdr>
        <w:top w:val="none" w:sz="0" w:space="0" w:color="auto"/>
        <w:left w:val="none" w:sz="0" w:space="0" w:color="auto"/>
        <w:bottom w:val="none" w:sz="0" w:space="0" w:color="auto"/>
        <w:right w:val="none" w:sz="0" w:space="0" w:color="auto"/>
      </w:divBdr>
    </w:div>
    <w:div w:id="1292904778">
      <w:bodyDiv w:val="1"/>
      <w:marLeft w:val="0"/>
      <w:marRight w:val="0"/>
      <w:marTop w:val="0"/>
      <w:marBottom w:val="0"/>
      <w:divBdr>
        <w:top w:val="none" w:sz="0" w:space="0" w:color="auto"/>
        <w:left w:val="none" w:sz="0" w:space="0" w:color="auto"/>
        <w:bottom w:val="none" w:sz="0" w:space="0" w:color="auto"/>
        <w:right w:val="none" w:sz="0" w:space="0" w:color="auto"/>
      </w:divBdr>
    </w:div>
    <w:div w:id="214141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h/0i2vwdo1lupq661/AABJIwoNZqy0McgMNJOAJa0Q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LoyaltyOne</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Ariel Faerman</dc:creator>
  <cp:keywords/>
  <dc:description/>
  <cp:lastModifiedBy>Andrea Romanczuk</cp:lastModifiedBy>
  <cp:revision>6</cp:revision>
  <dcterms:created xsi:type="dcterms:W3CDTF">2018-01-23T18:20:00Z</dcterms:created>
  <dcterms:modified xsi:type="dcterms:W3CDTF">2018-01-23T18:24:00Z</dcterms:modified>
</cp:coreProperties>
</file>