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F8F6D" w14:textId="77777777" w:rsidR="0013147D" w:rsidRPr="00B157B8" w:rsidRDefault="0013147D" w:rsidP="00464376">
      <w:pPr>
        <w:jc w:val="center"/>
        <w:rPr>
          <w:color w:val="auto"/>
          <w:sz w:val="18"/>
          <w:szCs w:val="18"/>
        </w:rPr>
      </w:pPr>
      <w:bookmarkStart w:id="0" w:name="_Hlk531945603"/>
      <w:bookmarkEnd w:id="0"/>
    </w:p>
    <w:p w14:paraId="10CE4548" w14:textId="77777777" w:rsidR="00943405" w:rsidRPr="00B157B8" w:rsidRDefault="00943405" w:rsidP="00464376">
      <w:pPr>
        <w:jc w:val="center"/>
        <w:rPr>
          <w:color w:val="auto"/>
          <w:sz w:val="18"/>
          <w:szCs w:val="18"/>
        </w:rPr>
      </w:pPr>
    </w:p>
    <w:p w14:paraId="54449839" w14:textId="77777777" w:rsidR="00943405" w:rsidRPr="00B157B8" w:rsidRDefault="00943405" w:rsidP="00464376">
      <w:pPr>
        <w:jc w:val="center"/>
        <w:rPr>
          <w:color w:val="auto"/>
          <w:sz w:val="18"/>
          <w:szCs w:val="18"/>
        </w:rPr>
      </w:pPr>
    </w:p>
    <w:p w14:paraId="66909DF8" w14:textId="77777777" w:rsidR="00943405" w:rsidRPr="00B157B8" w:rsidRDefault="00943405" w:rsidP="00464376">
      <w:pPr>
        <w:jc w:val="center"/>
        <w:rPr>
          <w:color w:val="auto"/>
          <w:sz w:val="18"/>
          <w:szCs w:val="18"/>
        </w:rPr>
      </w:pPr>
    </w:p>
    <w:p w14:paraId="55091613" w14:textId="77777777" w:rsidR="00943405" w:rsidRPr="00B157B8" w:rsidRDefault="00943405" w:rsidP="00464376">
      <w:pPr>
        <w:jc w:val="center"/>
        <w:rPr>
          <w:color w:val="auto"/>
          <w:sz w:val="18"/>
          <w:szCs w:val="18"/>
        </w:rPr>
      </w:pPr>
    </w:p>
    <w:p w14:paraId="58A0AEB8" w14:textId="77777777" w:rsidR="00943405" w:rsidRPr="00B157B8" w:rsidRDefault="00943405" w:rsidP="00464376">
      <w:pPr>
        <w:jc w:val="center"/>
        <w:rPr>
          <w:color w:val="auto"/>
          <w:sz w:val="18"/>
          <w:szCs w:val="18"/>
        </w:rPr>
      </w:pPr>
    </w:p>
    <w:p w14:paraId="275B9E30" w14:textId="77777777" w:rsidR="00943405" w:rsidRPr="00B157B8" w:rsidRDefault="00943405" w:rsidP="00464376">
      <w:pPr>
        <w:jc w:val="center"/>
        <w:rPr>
          <w:color w:val="auto"/>
          <w:sz w:val="18"/>
          <w:szCs w:val="18"/>
        </w:rPr>
      </w:pPr>
    </w:p>
    <w:p w14:paraId="00D06D03" w14:textId="77777777" w:rsidR="000F6665" w:rsidRPr="00B157B8" w:rsidRDefault="000F6665" w:rsidP="00464376">
      <w:pPr>
        <w:jc w:val="center"/>
        <w:rPr>
          <w:rFonts w:eastAsia="Calibri"/>
          <w:color w:val="auto"/>
          <w:sz w:val="18"/>
          <w:szCs w:val="18"/>
          <w:lang w:val="en-CA"/>
        </w:rPr>
      </w:pPr>
      <w:bookmarkStart w:id="1" w:name="_Hlk501092161"/>
      <w:bookmarkStart w:id="2" w:name="_Hlk507400853"/>
      <w:bookmarkEnd w:id="1"/>
    </w:p>
    <w:bookmarkEnd w:id="2"/>
    <w:p w14:paraId="50DEA34F" w14:textId="77777777" w:rsidR="00B629E3" w:rsidRPr="00B157B8" w:rsidRDefault="00B629E3" w:rsidP="00464376">
      <w:pPr>
        <w:jc w:val="center"/>
        <w:rPr>
          <w:color w:val="auto"/>
          <w:sz w:val="18"/>
          <w:szCs w:val="18"/>
        </w:rPr>
      </w:pPr>
    </w:p>
    <w:p w14:paraId="16787527" w14:textId="326AB663" w:rsidR="00B629E3" w:rsidRPr="00B157B8" w:rsidRDefault="00B629E3" w:rsidP="00B157B8">
      <w:pPr>
        <w:tabs>
          <w:tab w:val="left" w:pos="7379"/>
        </w:tabs>
        <w:jc w:val="center"/>
        <w:rPr>
          <w:color w:val="auto"/>
          <w:sz w:val="18"/>
          <w:szCs w:val="18"/>
        </w:rPr>
      </w:pPr>
    </w:p>
    <w:p w14:paraId="12D18114" w14:textId="0A518ED9" w:rsidR="00B629E3" w:rsidRPr="00B157B8" w:rsidRDefault="00B629E3" w:rsidP="00464376">
      <w:pPr>
        <w:jc w:val="center"/>
        <w:rPr>
          <w:color w:val="auto"/>
          <w:sz w:val="18"/>
          <w:szCs w:val="18"/>
        </w:rPr>
      </w:pPr>
    </w:p>
    <w:p w14:paraId="75E1BF3F" w14:textId="7072B85D" w:rsidR="00B629E3" w:rsidRPr="00B157B8" w:rsidRDefault="00B629E3" w:rsidP="00464376">
      <w:pPr>
        <w:jc w:val="center"/>
        <w:rPr>
          <w:color w:val="auto"/>
          <w:sz w:val="18"/>
          <w:szCs w:val="18"/>
        </w:rPr>
      </w:pPr>
    </w:p>
    <w:p w14:paraId="7C17B7F3" w14:textId="34F8E255" w:rsidR="00B629E3" w:rsidRPr="00B157B8" w:rsidRDefault="00B629E3" w:rsidP="00464376">
      <w:pPr>
        <w:jc w:val="center"/>
        <w:rPr>
          <w:color w:val="auto"/>
          <w:sz w:val="18"/>
          <w:szCs w:val="18"/>
        </w:rPr>
      </w:pPr>
    </w:p>
    <w:p w14:paraId="4B0FB6DD" w14:textId="34E709E9" w:rsidR="00B629E3" w:rsidRPr="00B157B8" w:rsidRDefault="00B629E3" w:rsidP="00464376">
      <w:pPr>
        <w:jc w:val="center"/>
        <w:rPr>
          <w:color w:val="auto"/>
          <w:sz w:val="18"/>
          <w:szCs w:val="18"/>
        </w:rPr>
      </w:pPr>
    </w:p>
    <w:p w14:paraId="1E741061" w14:textId="65A51FD2" w:rsidR="00B629E3" w:rsidRPr="00B157B8" w:rsidRDefault="00B629E3" w:rsidP="00464376">
      <w:pPr>
        <w:jc w:val="center"/>
        <w:rPr>
          <w:color w:val="auto"/>
          <w:sz w:val="18"/>
          <w:szCs w:val="18"/>
        </w:rPr>
      </w:pPr>
    </w:p>
    <w:p w14:paraId="0AC2992E" w14:textId="667B1DAD" w:rsidR="00B629E3" w:rsidRPr="00B157B8" w:rsidRDefault="00B629E3" w:rsidP="00464376">
      <w:pPr>
        <w:jc w:val="center"/>
        <w:rPr>
          <w:color w:val="auto"/>
          <w:sz w:val="18"/>
          <w:szCs w:val="18"/>
        </w:rPr>
      </w:pPr>
    </w:p>
    <w:p w14:paraId="1C2E56E2" w14:textId="38C7D832" w:rsidR="00B629E3" w:rsidRPr="00B157B8" w:rsidRDefault="00B629E3" w:rsidP="00464376">
      <w:pPr>
        <w:jc w:val="center"/>
        <w:rPr>
          <w:color w:val="auto"/>
          <w:sz w:val="18"/>
          <w:szCs w:val="18"/>
        </w:rPr>
      </w:pPr>
    </w:p>
    <w:p w14:paraId="65BDC390" w14:textId="77777777" w:rsidR="00B629E3" w:rsidRPr="00B157B8" w:rsidRDefault="00B629E3" w:rsidP="00464376">
      <w:pPr>
        <w:jc w:val="center"/>
        <w:rPr>
          <w:bCs/>
          <w:color w:val="auto"/>
          <w:sz w:val="18"/>
          <w:szCs w:val="18"/>
        </w:rPr>
      </w:pPr>
    </w:p>
    <w:p w14:paraId="56F2A9D6" w14:textId="082BE18C" w:rsidR="0013147D" w:rsidRPr="00B157B8" w:rsidRDefault="006E2101" w:rsidP="00464376">
      <w:pPr>
        <w:jc w:val="center"/>
        <w:rPr>
          <w:b/>
          <w:color w:val="auto"/>
          <w:sz w:val="18"/>
          <w:szCs w:val="18"/>
        </w:rPr>
      </w:pPr>
      <w:r w:rsidRPr="00B157B8">
        <w:rPr>
          <w:noProof/>
          <w:sz w:val="18"/>
          <w:szCs w:val="18"/>
        </w:rPr>
        <w:drawing>
          <wp:inline distT="0" distB="0" distL="0" distR="0" wp14:anchorId="5D39C689" wp14:editId="7CC77CF4">
            <wp:extent cx="233336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1036" cy="1376109"/>
                    </a:xfrm>
                    <a:prstGeom prst="rect">
                      <a:avLst/>
                    </a:prstGeom>
                  </pic:spPr>
                </pic:pic>
              </a:graphicData>
            </a:graphic>
          </wp:inline>
        </w:drawing>
      </w:r>
    </w:p>
    <w:p w14:paraId="366A54DB" w14:textId="77777777" w:rsidR="00914B90" w:rsidRPr="00B157B8" w:rsidRDefault="00914B90" w:rsidP="00464376">
      <w:pPr>
        <w:jc w:val="center"/>
        <w:rPr>
          <w:b/>
          <w:color w:val="auto"/>
          <w:sz w:val="18"/>
          <w:szCs w:val="18"/>
        </w:rPr>
      </w:pPr>
    </w:p>
    <w:p w14:paraId="739690BE" w14:textId="77777777" w:rsidR="00811DBC" w:rsidRPr="00B157B8" w:rsidRDefault="00811DBC" w:rsidP="00464376">
      <w:pPr>
        <w:jc w:val="center"/>
        <w:rPr>
          <w:b/>
          <w:color w:val="auto"/>
          <w:sz w:val="18"/>
          <w:szCs w:val="18"/>
        </w:rPr>
      </w:pPr>
    </w:p>
    <w:p w14:paraId="284619E5" w14:textId="12EED987" w:rsidR="00914B90" w:rsidRPr="00B157B8" w:rsidRDefault="00914B90" w:rsidP="00464376">
      <w:pPr>
        <w:jc w:val="center"/>
        <w:rPr>
          <w:b/>
          <w:color w:val="auto"/>
          <w:sz w:val="18"/>
          <w:szCs w:val="18"/>
        </w:rPr>
      </w:pPr>
      <w:r w:rsidRPr="00B157B8">
        <w:rPr>
          <w:b/>
          <w:color w:val="auto"/>
          <w:sz w:val="18"/>
          <w:szCs w:val="18"/>
        </w:rPr>
        <w:t>1933 INDUSTRIES INC.</w:t>
      </w:r>
    </w:p>
    <w:p w14:paraId="245C32D8" w14:textId="77777777" w:rsidR="002973F9" w:rsidRPr="00B157B8" w:rsidRDefault="002973F9" w:rsidP="00464376">
      <w:pPr>
        <w:jc w:val="center"/>
        <w:rPr>
          <w:b/>
          <w:color w:val="auto"/>
          <w:sz w:val="18"/>
          <w:szCs w:val="18"/>
        </w:rPr>
      </w:pPr>
    </w:p>
    <w:p w14:paraId="00175B58" w14:textId="2012F08F" w:rsidR="00914B90" w:rsidRPr="00B157B8" w:rsidRDefault="00E8189C" w:rsidP="00464376">
      <w:pPr>
        <w:jc w:val="center"/>
        <w:rPr>
          <w:b/>
          <w:color w:val="auto"/>
          <w:sz w:val="18"/>
          <w:szCs w:val="18"/>
        </w:rPr>
      </w:pPr>
      <w:r w:rsidRPr="00B157B8">
        <w:rPr>
          <w:b/>
          <w:color w:val="auto"/>
          <w:sz w:val="18"/>
          <w:szCs w:val="18"/>
        </w:rPr>
        <w:t>Consolidated Financial Statements</w:t>
      </w:r>
    </w:p>
    <w:p w14:paraId="1B17EE67" w14:textId="77777777" w:rsidR="002973F9" w:rsidRPr="00B157B8" w:rsidRDefault="002973F9" w:rsidP="00464376">
      <w:pPr>
        <w:jc w:val="center"/>
        <w:rPr>
          <w:color w:val="auto"/>
          <w:sz w:val="18"/>
          <w:szCs w:val="18"/>
        </w:rPr>
      </w:pPr>
    </w:p>
    <w:p w14:paraId="00219813" w14:textId="50E9D05B" w:rsidR="00914B90" w:rsidRPr="00B157B8" w:rsidRDefault="00914B90" w:rsidP="00464376">
      <w:pPr>
        <w:jc w:val="center"/>
        <w:rPr>
          <w:b/>
          <w:bCs/>
          <w:color w:val="auto"/>
          <w:sz w:val="18"/>
          <w:szCs w:val="18"/>
        </w:rPr>
      </w:pPr>
      <w:r w:rsidRPr="00B157B8">
        <w:rPr>
          <w:b/>
          <w:bCs/>
          <w:color w:val="auto"/>
          <w:sz w:val="18"/>
          <w:szCs w:val="18"/>
        </w:rPr>
        <w:t xml:space="preserve">For the </w:t>
      </w:r>
      <w:r w:rsidR="00D84EF5">
        <w:rPr>
          <w:b/>
          <w:bCs/>
          <w:color w:val="auto"/>
          <w:sz w:val="18"/>
          <w:szCs w:val="18"/>
        </w:rPr>
        <w:t>year</w:t>
      </w:r>
      <w:r w:rsidR="004F10F4">
        <w:rPr>
          <w:b/>
          <w:bCs/>
          <w:color w:val="auto"/>
          <w:sz w:val="18"/>
          <w:szCs w:val="18"/>
        </w:rPr>
        <w:t>s</w:t>
      </w:r>
      <w:r w:rsidR="00D84EF5">
        <w:rPr>
          <w:b/>
          <w:bCs/>
          <w:color w:val="auto"/>
          <w:sz w:val="18"/>
          <w:szCs w:val="18"/>
        </w:rPr>
        <w:t xml:space="preserve"> ended July </w:t>
      </w:r>
      <w:r w:rsidR="006B0C10" w:rsidRPr="00B157B8">
        <w:rPr>
          <w:b/>
          <w:bCs/>
          <w:color w:val="auto"/>
          <w:sz w:val="18"/>
          <w:szCs w:val="18"/>
        </w:rPr>
        <w:t>3</w:t>
      </w:r>
      <w:r w:rsidR="00D84EF5">
        <w:rPr>
          <w:b/>
          <w:bCs/>
          <w:color w:val="auto"/>
          <w:sz w:val="18"/>
          <w:szCs w:val="18"/>
        </w:rPr>
        <w:t>1</w:t>
      </w:r>
      <w:r w:rsidR="003C34E6" w:rsidRPr="00B157B8">
        <w:rPr>
          <w:b/>
          <w:bCs/>
          <w:color w:val="auto"/>
          <w:sz w:val="18"/>
          <w:szCs w:val="18"/>
        </w:rPr>
        <w:t>, 202</w:t>
      </w:r>
      <w:r w:rsidR="00E8189C" w:rsidRPr="00B157B8">
        <w:rPr>
          <w:b/>
          <w:bCs/>
          <w:color w:val="auto"/>
          <w:sz w:val="18"/>
          <w:szCs w:val="18"/>
        </w:rPr>
        <w:t>3</w:t>
      </w:r>
      <w:r w:rsidR="003C34E6" w:rsidRPr="00B157B8">
        <w:rPr>
          <w:b/>
          <w:bCs/>
          <w:color w:val="auto"/>
          <w:sz w:val="18"/>
          <w:szCs w:val="18"/>
        </w:rPr>
        <w:t xml:space="preserve"> and </w:t>
      </w:r>
      <w:r w:rsidR="00CD2988" w:rsidRPr="00B157B8">
        <w:rPr>
          <w:b/>
          <w:bCs/>
          <w:color w:val="auto"/>
          <w:sz w:val="18"/>
          <w:szCs w:val="18"/>
        </w:rPr>
        <w:t>202</w:t>
      </w:r>
      <w:r w:rsidR="00E8189C" w:rsidRPr="00B157B8">
        <w:rPr>
          <w:b/>
          <w:bCs/>
          <w:color w:val="auto"/>
          <w:sz w:val="18"/>
          <w:szCs w:val="18"/>
        </w:rPr>
        <w:t>2</w:t>
      </w:r>
    </w:p>
    <w:p w14:paraId="23D3C9ED" w14:textId="77777777" w:rsidR="002973F9" w:rsidRPr="00B157B8" w:rsidRDefault="002973F9" w:rsidP="00464376">
      <w:pPr>
        <w:jc w:val="center"/>
        <w:rPr>
          <w:color w:val="auto"/>
          <w:sz w:val="18"/>
          <w:szCs w:val="18"/>
        </w:rPr>
      </w:pPr>
    </w:p>
    <w:p w14:paraId="58E5EFAB" w14:textId="4AD47D15" w:rsidR="006462D1" w:rsidRPr="00B157B8" w:rsidRDefault="006462D1" w:rsidP="001473AB">
      <w:pPr>
        <w:rPr>
          <w:b/>
          <w:color w:val="auto"/>
          <w:sz w:val="18"/>
          <w:szCs w:val="18"/>
        </w:rPr>
        <w:sectPr w:rsidR="006462D1" w:rsidRPr="00B157B8" w:rsidSect="00A17B22">
          <w:headerReference w:type="default" r:id="rId12"/>
          <w:footerReference w:type="default" r:id="rId13"/>
          <w:footerReference w:type="first" r:id="rId14"/>
          <w:type w:val="nextColumn"/>
          <w:pgSz w:w="12240" w:h="15840"/>
          <w:pgMar w:top="1077" w:right="1077" w:bottom="1077" w:left="1077" w:header="720" w:footer="720" w:gutter="0"/>
          <w:pgNumType w:start="2"/>
          <w:cols w:space="720"/>
          <w:titlePg/>
          <w:docGrid w:linePitch="360"/>
        </w:sectPr>
      </w:pPr>
    </w:p>
    <w:p w14:paraId="059554E1" w14:textId="318BCCDF" w:rsidR="00763D4A" w:rsidRPr="000D6CB8" w:rsidRDefault="00763D4A" w:rsidP="00464376">
      <w:pPr>
        <w:rPr>
          <w:b/>
          <w:color w:val="auto"/>
          <w:sz w:val="20"/>
          <w:szCs w:val="20"/>
        </w:rPr>
        <w:sectPr w:rsidR="00763D4A" w:rsidRPr="000D6CB8" w:rsidSect="00A17B22">
          <w:headerReference w:type="even" r:id="rId15"/>
          <w:headerReference w:type="default" r:id="rId16"/>
          <w:headerReference w:type="first" r:id="rId17"/>
          <w:footerReference w:type="first" r:id="rId18"/>
          <w:type w:val="nextColumn"/>
          <w:pgSz w:w="12240" w:h="15840"/>
          <w:pgMar w:top="1077" w:right="1077" w:bottom="1077" w:left="1077" w:header="720" w:footer="720" w:gutter="0"/>
          <w:pgNumType w:start="2"/>
          <w:cols w:space="720"/>
          <w:titlePg/>
          <w:docGrid w:linePitch="360"/>
        </w:sectPr>
      </w:pPr>
    </w:p>
    <w:tbl>
      <w:tblPr>
        <w:tblW w:w="0" w:type="auto"/>
        <w:tblLayout w:type="fixed"/>
        <w:tblCellMar>
          <w:left w:w="28" w:type="dxa"/>
          <w:right w:w="28" w:type="dxa"/>
        </w:tblCellMar>
        <w:tblLook w:val="04A0" w:firstRow="1" w:lastRow="0" w:firstColumn="1" w:lastColumn="0" w:noHBand="0" w:noVBand="1"/>
      </w:tblPr>
      <w:tblGrid>
        <w:gridCol w:w="6798"/>
        <w:gridCol w:w="680"/>
        <w:gridCol w:w="1304"/>
        <w:gridCol w:w="1304"/>
      </w:tblGrid>
      <w:tr w:rsidR="00AF462D" w:rsidRPr="00916F27" w14:paraId="0BB774AC" w14:textId="77777777" w:rsidTr="00A32AAE">
        <w:trPr>
          <w:trHeight w:val="210"/>
        </w:trPr>
        <w:tc>
          <w:tcPr>
            <w:tcW w:w="6798" w:type="dxa"/>
            <w:tcBorders>
              <w:top w:val="single" w:sz="12" w:space="0" w:color="auto"/>
              <w:left w:val="nil"/>
              <w:bottom w:val="single" w:sz="4" w:space="0" w:color="auto"/>
              <w:right w:val="nil"/>
            </w:tcBorders>
            <w:shd w:val="clear" w:color="auto" w:fill="auto"/>
            <w:noWrap/>
            <w:vAlign w:val="bottom"/>
            <w:hideMark/>
          </w:tcPr>
          <w:p w14:paraId="16862E9E" w14:textId="1D0387BA" w:rsidR="00AF462D" w:rsidRPr="00916F27" w:rsidRDefault="00AF462D" w:rsidP="00A506A4">
            <w:pPr>
              <w:rPr>
                <w:b/>
                <w:bCs/>
                <w:sz w:val="18"/>
                <w:szCs w:val="18"/>
              </w:rPr>
            </w:pPr>
          </w:p>
        </w:tc>
        <w:tc>
          <w:tcPr>
            <w:tcW w:w="680" w:type="dxa"/>
            <w:tcBorders>
              <w:top w:val="single" w:sz="12" w:space="0" w:color="auto"/>
              <w:left w:val="nil"/>
              <w:bottom w:val="single" w:sz="4" w:space="0" w:color="auto"/>
              <w:right w:val="nil"/>
            </w:tcBorders>
            <w:shd w:val="clear" w:color="auto" w:fill="auto"/>
            <w:noWrap/>
            <w:vAlign w:val="bottom"/>
            <w:hideMark/>
          </w:tcPr>
          <w:p w14:paraId="34B7202B" w14:textId="77777777" w:rsidR="00AF462D" w:rsidRPr="007E65ED" w:rsidRDefault="00AF462D" w:rsidP="00A506A4">
            <w:pPr>
              <w:jc w:val="center"/>
              <w:rPr>
                <w:sz w:val="18"/>
                <w:szCs w:val="18"/>
                <w:highlight w:val="yellow"/>
              </w:rPr>
            </w:pPr>
            <w:r w:rsidRPr="00A21134">
              <w:rPr>
                <w:sz w:val="18"/>
                <w:szCs w:val="18"/>
              </w:rPr>
              <w:t>Note</w:t>
            </w:r>
          </w:p>
        </w:tc>
        <w:tc>
          <w:tcPr>
            <w:tcW w:w="1304" w:type="dxa"/>
            <w:tcBorders>
              <w:top w:val="single" w:sz="12" w:space="0" w:color="auto"/>
              <w:left w:val="nil"/>
              <w:bottom w:val="single" w:sz="4" w:space="0" w:color="auto"/>
              <w:right w:val="nil"/>
            </w:tcBorders>
            <w:vAlign w:val="bottom"/>
          </w:tcPr>
          <w:p w14:paraId="6CE21994" w14:textId="77777777" w:rsidR="00D84EF5" w:rsidRDefault="00D84EF5" w:rsidP="00A506A4">
            <w:pPr>
              <w:jc w:val="right"/>
              <w:rPr>
                <w:b/>
                <w:bCs/>
                <w:color w:val="auto"/>
                <w:sz w:val="18"/>
                <w:szCs w:val="18"/>
              </w:rPr>
            </w:pPr>
            <w:r>
              <w:rPr>
                <w:b/>
                <w:bCs/>
                <w:color w:val="auto"/>
                <w:sz w:val="18"/>
                <w:szCs w:val="18"/>
              </w:rPr>
              <w:t xml:space="preserve">July 31, </w:t>
            </w:r>
          </w:p>
          <w:p w14:paraId="79924FF5" w14:textId="1B8C3536" w:rsidR="00AF462D" w:rsidRDefault="00D84EF5" w:rsidP="00A506A4">
            <w:pPr>
              <w:jc w:val="right"/>
              <w:rPr>
                <w:b/>
                <w:bCs/>
                <w:color w:val="auto"/>
                <w:sz w:val="18"/>
                <w:szCs w:val="18"/>
              </w:rPr>
            </w:pPr>
            <w:r>
              <w:rPr>
                <w:b/>
                <w:bCs/>
                <w:color w:val="auto"/>
                <w:sz w:val="18"/>
                <w:szCs w:val="18"/>
              </w:rPr>
              <w:t>2023</w:t>
            </w:r>
          </w:p>
        </w:tc>
        <w:tc>
          <w:tcPr>
            <w:tcW w:w="1304" w:type="dxa"/>
            <w:tcBorders>
              <w:top w:val="single" w:sz="12" w:space="0" w:color="auto"/>
              <w:left w:val="nil"/>
              <w:bottom w:val="single" w:sz="4" w:space="0" w:color="auto"/>
              <w:right w:val="nil"/>
            </w:tcBorders>
            <w:shd w:val="clear" w:color="auto" w:fill="auto"/>
            <w:vAlign w:val="bottom"/>
            <w:hideMark/>
          </w:tcPr>
          <w:p w14:paraId="1EA5E6AD" w14:textId="77777777" w:rsidR="009B28F6" w:rsidRPr="00DC21B0" w:rsidRDefault="009B28F6" w:rsidP="00A506A4">
            <w:pPr>
              <w:jc w:val="right"/>
              <w:rPr>
                <w:color w:val="auto"/>
                <w:sz w:val="18"/>
                <w:szCs w:val="18"/>
              </w:rPr>
            </w:pPr>
            <w:r w:rsidRPr="00DC21B0">
              <w:rPr>
                <w:color w:val="auto"/>
                <w:sz w:val="18"/>
                <w:szCs w:val="18"/>
              </w:rPr>
              <w:t xml:space="preserve">July 31, </w:t>
            </w:r>
          </w:p>
          <w:p w14:paraId="40B42D31" w14:textId="26AB8F51" w:rsidR="00AF462D" w:rsidRPr="009B76E9" w:rsidRDefault="009B28F6" w:rsidP="00A506A4">
            <w:pPr>
              <w:jc w:val="right"/>
              <w:rPr>
                <w:b/>
                <w:bCs/>
                <w:color w:val="auto"/>
                <w:sz w:val="18"/>
                <w:szCs w:val="18"/>
              </w:rPr>
            </w:pPr>
            <w:r w:rsidRPr="00DC21B0">
              <w:rPr>
                <w:color w:val="auto"/>
                <w:sz w:val="18"/>
                <w:szCs w:val="18"/>
              </w:rPr>
              <w:t>2022</w:t>
            </w:r>
          </w:p>
        </w:tc>
      </w:tr>
      <w:tr w:rsidR="00AF462D" w:rsidRPr="00916F27" w14:paraId="3E760FF0" w14:textId="77777777" w:rsidTr="00A32AAE">
        <w:trPr>
          <w:trHeight w:val="210"/>
        </w:trPr>
        <w:tc>
          <w:tcPr>
            <w:tcW w:w="6798" w:type="dxa"/>
            <w:tcBorders>
              <w:top w:val="single" w:sz="4" w:space="0" w:color="auto"/>
              <w:left w:val="nil"/>
              <w:bottom w:val="nil"/>
              <w:right w:val="nil"/>
            </w:tcBorders>
            <w:shd w:val="clear" w:color="auto" w:fill="auto"/>
            <w:noWrap/>
            <w:vAlign w:val="bottom"/>
            <w:hideMark/>
          </w:tcPr>
          <w:p w14:paraId="6A4EA9C0" w14:textId="77777777" w:rsidR="00AF462D" w:rsidRPr="00916F27" w:rsidRDefault="00AF462D" w:rsidP="00A506A4">
            <w:pPr>
              <w:ind w:left="-25" w:firstLine="25"/>
              <w:rPr>
                <w:b/>
                <w:bCs/>
                <w:color w:val="auto"/>
                <w:sz w:val="18"/>
                <w:szCs w:val="18"/>
              </w:rPr>
            </w:pPr>
          </w:p>
        </w:tc>
        <w:tc>
          <w:tcPr>
            <w:tcW w:w="680" w:type="dxa"/>
            <w:tcBorders>
              <w:top w:val="single" w:sz="4" w:space="0" w:color="auto"/>
              <w:left w:val="nil"/>
              <w:bottom w:val="nil"/>
              <w:right w:val="nil"/>
            </w:tcBorders>
            <w:shd w:val="clear" w:color="auto" w:fill="auto"/>
            <w:noWrap/>
            <w:vAlign w:val="bottom"/>
            <w:hideMark/>
          </w:tcPr>
          <w:p w14:paraId="66D30C9B" w14:textId="77777777" w:rsidR="00AF462D" w:rsidRPr="007E65ED" w:rsidRDefault="00AF462D" w:rsidP="00A506A4">
            <w:pPr>
              <w:jc w:val="center"/>
              <w:rPr>
                <w:rFonts w:ascii="Times New Roman" w:hAnsi="Times New Roman" w:cs="Times New Roman"/>
                <w:color w:val="auto"/>
                <w:sz w:val="20"/>
                <w:szCs w:val="20"/>
                <w:highlight w:val="yellow"/>
              </w:rPr>
            </w:pPr>
          </w:p>
        </w:tc>
        <w:tc>
          <w:tcPr>
            <w:tcW w:w="1304" w:type="dxa"/>
            <w:tcBorders>
              <w:top w:val="single" w:sz="4" w:space="0" w:color="auto"/>
              <w:left w:val="nil"/>
              <w:bottom w:val="nil"/>
              <w:right w:val="nil"/>
            </w:tcBorders>
            <w:vAlign w:val="bottom"/>
          </w:tcPr>
          <w:p w14:paraId="47FCB3EE" w14:textId="164D3BAF" w:rsidR="00AF462D" w:rsidRPr="00D2549F" w:rsidRDefault="00DC21B0" w:rsidP="00A506A4">
            <w:pPr>
              <w:jc w:val="right"/>
              <w:rPr>
                <w:b/>
                <w:bCs/>
                <w:sz w:val="18"/>
                <w:szCs w:val="18"/>
              </w:rPr>
            </w:pPr>
            <w:r>
              <w:rPr>
                <w:b/>
                <w:bCs/>
                <w:sz w:val="18"/>
                <w:szCs w:val="18"/>
              </w:rPr>
              <w:t>$</w:t>
            </w:r>
          </w:p>
        </w:tc>
        <w:tc>
          <w:tcPr>
            <w:tcW w:w="1304" w:type="dxa"/>
            <w:tcBorders>
              <w:top w:val="single" w:sz="4" w:space="0" w:color="auto"/>
              <w:left w:val="nil"/>
              <w:bottom w:val="nil"/>
              <w:right w:val="nil"/>
            </w:tcBorders>
            <w:shd w:val="clear" w:color="auto" w:fill="auto"/>
            <w:noWrap/>
            <w:vAlign w:val="bottom"/>
            <w:hideMark/>
          </w:tcPr>
          <w:p w14:paraId="52FDE4BC" w14:textId="7D127418" w:rsidR="00AF462D" w:rsidRPr="00DC21B0" w:rsidRDefault="00AF462D" w:rsidP="00A506A4">
            <w:pPr>
              <w:jc w:val="right"/>
              <w:rPr>
                <w:sz w:val="18"/>
                <w:szCs w:val="18"/>
              </w:rPr>
            </w:pPr>
            <w:r w:rsidRPr="00DC21B0">
              <w:rPr>
                <w:sz w:val="18"/>
                <w:szCs w:val="18"/>
              </w:rPr>
              <w:t>$</w:t>
            </w:r>
          </w:p>
        </w:tc>
      </w:tr>
      <w:tr w:rsidR="00AF462D" w:rsidRPr="00916F27" w14:paraId="77EA4AAC" w14:textId="77777777" w:rsidTr="00A32AAE">
        <w:trPr>
          <w:trHeight w:val="210"/>
        </w:trPr>
        <w:tc>
          <w:tcPr>
            <w:tcW w:w="6798" w:type="dxa"/>
            <w:tcBorders>
              <w:top w:val="nil"/>
              <w:left w:val="nil"/>
              <w:bottom w:val="nil"/>
              <w:right w:val="nil"/>
            </w:tcBorders>
            <w:shd w:val="clear" w:color="auto" w:fill="auto"/>
            <w:noWrap/>
            <w:vAlign w:val="bottom"/>
            <w:hideMark/>
          </w:tcPr>
          <w:p w14:paraId="524E3B42" w14:textId="5BA2D3DE" w:rsidR="00AF462D" w:rsidRPr="00916F27" w:rsidRDefault="00AF462D" w:rsidP="00A506A4">
            <w:pPr>
              <w:ind w:left="-25" w:firstLine="25"/>
              <w:rPr>
                <w:b/>
                <w:bCs/>
                <w:sz w:val="18"/>
                <w:szCs w:val="18"/>
              </w:rPr>
            </w:pPr>
            <w:r w:rsidRPr="00916F27">
              <w:rPr>
                <w:b/>
                <w:bCs/>
                <w:sz w:val="18"/>
                <w:szCs w:val="18"/>
              </w:rPr>
              <w:t>ASSETS</w:t>
            </w:r>
          </w:p>
        </w:tc>
        <w:tc>
          <w:tcPr>
            <w:tcW w:w="680" w:type="dxa"/>
            <w:tcBorders>
              <w:top w:val="nil"/>
              <w:left w:val="nil"/>
              <w:bottom w:val="nil"/>
              <w:right w:val="nil"/>
            </w:tcBorders>
            <w:shd w:val="clear" w:color="auto" w:fill="auto"/>
            <w:noWrap/>
            <w:vAlign w:val="bottom"/>
            <w:hideMark/>
          </w:tcPr>
          <w:p w14:paraId="1E444159" w14:textId="77777777" w:rsidR="00AF462D" w:rsidRPr="007E65ED" w:rsidRDefault="00AF462D" w:rsidP="00A506A4">
            <w:pPr>
              <w:jc w:val="center"/>
              <w:rPr>
                <w:sz w:val="18"/>
                <w:szCs w:val="18"/>
                <w:highlight w:val="yellow"/>
              </w:rPr>
            </w:pPr>
          </w:p>
        </w:tc>
        <w:tc>
          <w:tcPr>
            <w:tcW w:w="1304" w:type="dxa"/>
            <w:tcBorders>
              <w:top w:val="nil"/>
              <w:left w:val="nil"/>
              <w:bottom w:val="nil"/>
              <w:right w:val="nil"/>
            </w:tcBorders>
            <w:vAlign w:val="bottom"/>
          </w:tcPr>
          <w:p w14:paraId="51D45B29" w14:textId="77777777" w:rsidR="00AF462D" w:rsidRPr="000D6CB8" w:rsidRDefault="00AF462D" w:rsidP="00A506A4">
            <w:pPr>
              <w:jc w:val="right"/>
              <w:rPr>
                <w:sz w:val="18"/>
                <w:szCs w:val="18"/>
                <w:highlight w:val="yellow"/>
              </w:rPr>
            </w:pPr>
          </w:p>
        </w:tc>
        <w:tc>
          <w:tcPr>
            <w:tcW w:w="1304" w:type="dxa"/>
            <w:tcBorders>
              <w:top w:val="nil"/>
              <w:left w:val="nil"/>
              <w:bottom w:val="nil"/>
              <w:right w:val="nil"/>
            </w:tcBorders>
            <w:shd w:val="clear" w:color="auto" w:fill="auto"/>
            <w:noWrap/>
            <w:vAlign w:val="bottom"/>
            <w:hideMark/>
          </w:tcPr>
          <w:p w14:paraId="7ABE6003" w14:textId="448F8B00" w:rsidR="00AF462D" w:rsidRPr="000D6CB8" w:rsidRDefault="00AF462D" w:rsidP="00A506A4">
            <w:pPr>
              <w:jc w:val="right"/>
              <w:rPr>
                <w:sz w:val="18"/>
                <w:szCs w:val="18"/>
                <w:highlight w:val="yellow"/>
              </w:rPr>
            </w:pPr>
          </w:p>
        </w:tc>
      </w:tr>
      <w:tr w:rsidR="00AF462D" w:rsidRPr="00916F27" w14:paraId="38AC2A4B" w14:textId="77777777" w:rsidTr="00A32AAE">
        <w:trPr>
          <w:trHeight w:val="210"/>
        </w:trPr>
        <w:tc>
          <w:tcPr>
            <w:tcW w:w="6798" w:type="dxa"/>
            <w:tcBorders>
              <w:top w:val="nil"/>
              <w:left w:val="nil"/>
              <w:bottom w:val="nil"/>
              <w:right w:val="nil"/>
            </w:tcBorders>
            <w:shd w:val="clear" w:color="auto" w:fill="auto"/>
            <w:noWrap/>
            <w:vAlign w:val="bottom"/>
            <w:hideMark/>
          </w:tcPr>
          <w:p w14:paraId="723F96B3" w14:textId="77777777" w:rsidR="00AF462D" w:rsidRPr="00916F27" w:rsidRDefault="00AF462D" w:rsidP="00A506A4">
            <w:pPr>
              <w:ind w:left="-25" w:firstLine="25"/>
              <w:rPr>
                <w:b/>
                <w:bCs/>
                <w:sz w:val="18"/>
                <w:szCs w:val="18"/>
              </w:rPr>
            </w:pPr>
            <w:r w:rsidRPr="00916F27">
              <w:rPr>
                <w:b/>
                <w:bCs/>
                <w:sz w:val="18"/>
                <w:szCs w:val="18"/>
              </w:rPr>
              <w:t xml:space="preserve">Current </w:t>
            </w:r>
          </w:p>
        </w:tc>
        <w:tc>
          <w:tcPr>
            <w:tcW w:w="680" w:type="dxa"/>
            <w:tcBorders>
              <w:top w:val="nil"/>
              <w:left w:val="nil"/>
              <w:bottom w:val="nil"/>
              <w:right w:val="nil"/>
            </w:tcBorders>
            <w:shd w:val="clear" w:color="auto" w:fill="auto"/>
            <w:noWrap/>
            <w:vAlign w:val="bottom"/>
            <w:hideMark/>
          </w:tcPr>
          <w:p w14:paraId="0C8558BA" w14:textId="77777777" w:rsidR="00AF462D" w:rsidRPr="00450EB9" w:rsidRDefault="00AF462D" w:rsidP="00A506A4">
            <w:pPr>
              <w:jc w:val="center"/>
              <w:rPr>
                <w:sz w:val="18"/>
                <w:szCs w:val="18"/>
              </w:rPr>
            </w:pPr>
          </w:p>
        </w:tc>
        <w:tc>
          <w:tcPr>
            <w:tcW w:w="1304" w:type="dxa"/>
            <w:tcBorders>
              <w:top w:val="nil"/>
              <w:left w:val="nil"/>
              <w:bottom w:val="nil"/>
              <w:right w:val="nil"/>
            </w:tcBorders>
            <w:vAlign w:val="bottom"/>
          </w:tcPr>
          <w:p w14:paraId="3114DB4B" w14:textId="77777777" w:rsidR="00AF462D" w:rsidRPr="000D6CB8" w:rsidRDefault="00AF462D" w:rsidP="00A506A4">
            <w:pPr>
              <w:jc w:val="right"/>
              <w:rPr>
                <w:sz w:val="18"/>
                <w:szCs w:val="18"/>
                <w:highlight w:val="yellow"/>
              </w:rPr>
            </w:pPr>
          </w:p>
        </w:tc>
        <w:tc>
          <w:tcPr>
            <w:tcW w:w="1304" w:type="dxa"/>
            <w:tcBorders>
              <w:top w:val="nil"/>
              <w:left w:val="nil"/>
              <w:bottom w:val="nil"/>
              <w:right w:val="nil"/>
            </w:tcBorders>
            <w:shd w:val="clear" w:color="auto" w:fill="auto"/>
            <w:noWrap/>
            <w:vAlign w:val="bottom"/>
          </w:tcPr>
          <w:p w14:paraId="6D032022" w14:textId="5ABA1DC4" w:rsidR="00AF462D" w:rsidRPr="000D6CB8" w:rsidRDefault="00AF462D" w:rsidP="00A506A4">
            <w:pPr>
              <w:jc w:val="right"/>
              <w:rPr>
                <w:sz w:val="18"/>
                <w:szCs w:val="18"/>
                <w:highlight w:val="yellow"/>
              </w:rPr>
            </w:pPr>
          </w:p>
        </w:tc>
      </w:tr>
      <w:tr w:rsidR="009659DF" w:rsidRPr="00916F27" w14:paraId="33903F80" w14:textId="77777777" w:rsidTr="009659DF">
        <w:trPr>
          <w:trHeight w:val="210"/>
        </w:trPr>
        <w:tc>
          <w:tcPr>
            <w:tcW w:w="6798" w:type="dxa"/>
            <w:tcBorders>
              <w:top w:val="nil"/>
              <w:left w:val="nil"/>
              <w:bottom w:val="nil"/>
              <w:right w:val="nil"/>
            </w:tcBorders>
            <w:shd w:val="clear" w:color="auto" w:fill="auto"/>
            <w:noWrap/>
            <w:vAlign w:val="bottom"/>
            <w:hideMark/>
          </w:tcPr>
          <w:p w14:paraId="3FDF43A8" w14:textId="53064480" w:rsidR="009659DF" w:rsidRPr="00916F27" w:rsidRDefault="009659DF" w:rsidP="009659DF">
            <w:pPr>
              <w:ind w:left="-25" w:firstLine="144"/>
              <w:rPr>
                <w:sz w:val="18"/>
                <w:szCs w:val="18"/>
              </w:rPr>
            </w:pPr>
            <w:r w:rsidRPr="00916F27">
              <w:rPr>
                <w:sz w:val="18"/>
                <w:szCs w:val="18"/>
              </w:rPr>
              <w:t>Cash</w:t>
            </w:r>
          </w:p>
        </w:tc>
        <w:tc>
          <w:tcPr>
            <w:tcW w:w="680" w:type="dxa"/>
            <w:tcBorders>
              <w:top w:val="nil"/>
              <w:left w:val="nil"/>
              <w:bottom w:val="nil"/>
              <w:right w:val="nil"/>
            </w:tcBorders>
            <w:shd w:val="clear" w:color="auto" w:fill="auto"/>
            <w:noWrap/>
            <w:vAlign w:val="bottom"/>
            <w:hideMark/>
          </w:tcPr>
          <w:p w14:paraId="733357A6" w14:textId="77777777" w:rsidR="009659DF" w:rsidRPr="00450EB9" w:rsidRDefault="009659DF" w:rsidP="009659DF">
            <w:pPr>
              <w:jc w:val="center"/>
              <w:rPr>
                <w:sz w:val="18"/>
                <w:szCs w:val="18"/>
              </w:rPr>
            </w:pPr>
          </w:p>
        </w:tc>
        <w:tc>
          <w:tcPr>
            <w:tcW w:w="1304" w:type="dxa"/>
            <w:tcBorders>
              <w:top w:val="nil"/>
              <w:left w:val="nil"/>
              <w:bottom w:val="nil"/>
              <w:right w:val="nil"/>
            </w:tcBorders>
            <w:vAlign w:val="bottom"/>
          </w:tcPr>
          <w:p w14:paraId="5A496BAA" w14:textId="3E91485E" w:rsidR="009659DF" w:rsidRPr="00053692" w:rsidRDefault="009659DF" w:rsidP="009659DF">
            <w:pPr>
              <w:jc w:val="right"/>
              <w:rPr>
                <w:b/>
                <w:bCs/>
                <w:sz w:val="18"/>
                <w:szCs w:val="18"/>
                <w:highlight w:val="yellow"/>
              </w:rPr>
            </w:pPr>
            <w:r>
              <w:rPr>
                <w:b/>
                <w:bCs/>
                <w:sz w:val="18"/>
                <w:szCs w:val="18"/>
              </w:rPr>
              <w:t>1,092,562</w:t>
            </w:r>
          </w:p>
        </w:tc>
        <w:tc>
          <w:tcPr>
            <w:tcW w:w="1304" w:type="dxa"/>
            <w:tcBorders>
              <w:top w:val="nil"/>
              <w:left w:val="nil"/>
              <w:bottom w:val="nil"/>
              <w:right w:val="nil"/>
            </w:tcBorders>
            <w:shd w:val="clear" w:color="auto" w:fill="auto"/>
            <w:noWrap/>
            <w:vAlign w:val="bottom"/>
          </w:tcPr>
          <w:p w14:paraId="59038F1D" w14:textId="37DE44EF" w:rsidR="009659DF" w:rsidRPr="00E85A0A" w:rsidRDefault="009659DF" w:rsidP="009659DF">
            <w:pPr>
              <w:jc w:val="right"/>
              <w:rPr>
                <w:b/>
                <w:bCs/>
                <w:color w:val="auto"/>
                <w:sz w:val="18"/>
                <w:szCs w:val="18"/>
                <w:highlight w:val="yellow"/>
              </w:rPr>
            </w:pPr>
            <w:r>
              <w:rPr>
                <w:sz w:val="18"/>
                <w:szCs w:val="18"/>
              </w:rPr>
              <w:t>363,274</w:t>
            </w:r>
          </w:p>
        </w:tc>
      </w:tr>
      <w:tr w:rsidR="009659DF" w:rsidRPr="00916F27" w14:paraId="5922A001" w14:textId="77777777" w:rsidTr="009659DF">
        <w:trPr>
          <w:trHeight w:val="210"/>
        </w:trPr>
        <w:tc>
          <w:tcPr>
            <w:tcW w:w="6798" w:type="dxa"/>
            <w:tcBorders>
              <w:top w:val="nil"/>
              <w:left w:val="nil"/>
              <w:bottom w:val="nil"/>
              <w:right w:val="nil"/>
            </w:tcBorders>
            <w:shd w:val="clear" w:color="auto" w:fill="auto"/>
            <w:noWrap/>
            <w:vAlign w:val="bottom"/>
            <w:hideMark/>
          </w:tcPr>
          <w:p w14:paraId="3FE0CD71" w14:textId="4C06558B" w:rsidR="009659DF" w:rsidRPr="00916F27" w:rsidRDefault="009659DF" w:rsidP="009659DF">
            <w:pPr>
              <w:ind w:left="-25" w:firstLine="144"/>
              <w:rPr>
                <w:sz w:val="18"/>
                <w:szCs w:val="18"/>
              </w:rPr>
            </w:pPr>
            <w:r w:rsidRPr="00916F27">
              <w:rPr>
                <w:sz w:val="18"/>
                <w:szCs w:val="18"/>
              </w:rPr>
              <w:t>Receivables</w:t>
            </w:r>
          </w:p>
        </w:tc>
        <w:tc>
          <w:tcPr>
            <w:tcW w:w="680" w:type="dxa"/>
            <w:tcBorders>
              <w:top w:val="nil"/>
              <w:left w:val="nil"/>
              <w:bottom w:val="nil"/>
              <w:right w:val="nil"/>
            </w:tcBorders>
            <w:shd w:val="clear" w:color="auto" w:fill="auto"/>
            <w:noWrap/>
            <w:vAlign w:val="bottom"/>
            <w:hideMark/>
          </w:tcPr>
          <w:p w14:paraId="2E364DE1" w14:textId="2468B87E" w:rsidR="009659DF" w:rsidRPr="00450EB9" w:rsidRDefault="009659DF" w:rsidP="009659DF">
            <w:pPr>
              <w:jc w:val="center"/>
              <w:rPr>
                <w:sz w:val="18"/>
                <w:szCs w:val="18"/>
              </w:rPr>
            </w:pPr>
            <w:r w:rsidRPr="00450EB9">
              <w:rPr>
                <w:sz w:val="18"/>
                <w:szCs w:val="18"/>
              </w:rPr>
              <w:t>5,2</w:t>
            </w:r>
            <w:r w:rsidR="00A12278">
              <w:rPr>
                <w:sz w:val="18"/>
                <w:szCs w:val="18"/>
              </w:rPr>
              <w:t>0</w:t>
            </w:r>
          </w:p>
        </w:tc>
        <w:tc>
          <w:tcPr>
            <w:tcW w:w="1304" w:type="dxa"/>
            <w:tcBorders>
              <w:top w:val="nil"/>
              <w:left w:val="nil"/>
              <w:bottom w:val="nil"/>
              <w:right w:val="nil"/>
            </w:tcBorders>
            <w:vAlign w:val="bottom"/>
          </w:tcPr>
          <w:p w14:paraId="14F4AA08" w14:textId="656DE26C" w:rsidR="009659DF" w:rsidRPr="00053692" w:rsidRDefault="009659DF" w:rsidP="009659DF">
            <w:pPr>
              <w:jc w:val="right"/>
              <w:rPr>
                <w:b/>
                <w:bCs/>
                <w:sz w:val="18"/>
                <w:szCs w:val="18"/>
                <w:highlight w:val="yellow"/>
              </w:rPr>
            </w:pPr>
            <w:r>
              <w:rPr>
                <w:b/>
                <w:bCs/>
                <w:sz w:val="18"/>
                <w:szCs w:val="18"/>
              </w:rPr>
              <w:t>2,231,302</w:t>
            </w:r>
          </w:p>
        </w:tc>
        <w:tc>
          <w:tcPr>
            <w:tcW w:w="1304" w:type="dxa"/>
            <w:tcBorders>
              <w:top w:val="nil"/>
              <w:left w:val="nil"/>
              <w:bottom w:val="nil"/>
              <w:right w:val="nil"/>
            </w:tcBorders>
            <w:shd w:val="clear" w:color="auto" w:fill="auto"/>
            <w:noWrap/>
            <w:vAlign w:val="bottom"/>
          </w:tcPr>
          <w:p w14:paraId="3631CB66" w14:textId="3CF10FDA" w:rsidR="009659DF" w:rsidRPr="00E85A0A" w:rsidRDefault="009659DF" w:rsidP="009659DF">
            <w:pPr>
              <w:jc w:val="right"/>
              <w:rPr>
                <w:b/>
                <w:bCs/>
                <w:color w:val="auto"/>
                <w:sz w:val="18"/>
                <w:szCs w:val="18"/>
                <w:highlight w:val="yellow"/>
              </w:rPr>
            </w:pPr>
            <w:r>
              <w:rPr>
                <w:sz w:val="18"/>
                <w:szCs w:val="18"/>
              </w:rPr>
              <w:t>1,343,273</w:t>
            </w:r>
          </w:p>
        </w:tc>
      </w:tr>
      <w:tr w:rsidR="009659DF" w:rsidRPr="00916F27" w14:paraId="5BBBADC9" w14:textId="77777777" w:rsidTr="009659DF">
        <w:trPr>
          <w:trHeight w:val="210"/>
        </w:trPr>
        <w:tc>
          <w:tcPr>
            <w:tcW w:w="6798" w:type="dxa"/>
            <w:tcBorders>
              <w:top w:val="nil"/>
              <w:left w:val="nil"/>
              <w:right w:val="nil"/>
            </w:tcBorders>
            <w:shd w:val="clear" w:color="auto" w:fill="auto"/>
            <w:noWrap/>
            <w:vAlign w:val="bottom"/>
            <w:hideMark/>
          </w:tcPr>
          <w:p w14:paraId="2061206E" w14:textId="20B0DB29" w:rsidR="009659DF" w:rsidRPr="00916F27" w:rsidRDefault="009659DF" w:rsidP="009659DF">
            <w:pPr>
              <w:ind w:left="-25" w:firstLine="144"/>
              <w:rPr>
                <w:sz w:val="18"/>
                <w:szCs w:val="18"/>
              </w:rPr>
            </w:pPr>
            <w:r w:rsidRPr="00916F27">
              <w:rPr>
                <w:sz w:val="18"/>
                <w:szCs w:val="18"/>
              </w:rPr>
              <w:t>Inventory</w:t>
            </w:r>
          </w:p>
        </w:tc>
        <w:tc>
          <w:tcPr>
            <w:tcW w:w="680" w:type="dxa"/>
            <w:tcBorders>
              <w:top w:val="nil"/>
              <w:left w:val="nil"/>
              <w:right w:val="nil"/>
            </w:tcBorders>
            <w:shd w:val="clear" w:color="auto" w:fill="auto"/>
            <w:noWrap/>
            <w:vAlign w:val="bottom"/>
            <w:hideMark/>
          </w:tcPr>
          <w:p w14:paraId="4925DC2D" w14:textId="66B9B7DB" w:rsidR="009659DF" w:rsidRPr="00450EB9" w:rsidRDefault="009659DF" w:rsidP="009659DF">
            <w:pPr>
              <w:jc w:val="center"/>
              <w:rPr>
                <w:sz w:val="18"/>
                <w:szCs w:val="18"/>
              </w:rPr>
            </w:pPr>
            <w:r w:rsidRPr="00450EB9">
              <w:rPr>
                <w:sz w:val="18"/>
                <w:szCs w:val="18"/>
              </w:rPr>
              <w:t>6</w:t>
            </w:r>
          </w:p>
        </w:tc>
        <w:tc>
          <w:tcPr>
            <w:tcW w:w="1304" w:type="dxa"/>
            <w:tcBorders>
              <w:top w:val="nil"/>
              <w:left w:val="nil"/>
              <w:right w:val="nil"/>
            </w:tcBorders>
            <w:vAlign w:val="bottom"/>
          </w:tcPr>
          <w:p w14:paraId="6E8ADF5F" w14:textId="5E4BD637" w:rsidR="009659DF" w:rsidRPr="00053692" w:rsidRDefault="009659DF" w:rsidP="009659DF">
            <w:pPr>
              <w:jc w:val="right"/>
              <w:rPr>
                <w:b/>
                <w:bCs/>
                <w:sz w:val="18"/>
                <w:szCs w:val="18"/>
                <w:highlight w:val="yellow"/>
              </w:rPr>
            </w:pPr>
            <w:r>
              <w:rPr>
                <w:b/>
                <w:bCs/>
                <w:sz w:val="18"/>
                <w:szCs w:val="18"/>
              </w:rPr>
              <w:t>2,191,403</w:t>
            </w:r>
          </w:p>
        </w:tc>
        <w:tc>
          <w:tcPr>
            <w:tcW w:w="1304" w:type="dxa"/>
            <w:tcBorders>
              <w:top w:val="nil"/>
              <w:left w:val="nil"/>
              <w:right w:val="nil"/>
            </w:tcBorders>
            <w:shd w:val="clear" w:color="auto" w:fill="auto"/>
            <w:noWrap/>
            <w:vAlign w:val="bottom"/>
          </w:tcPr>
          <w:p w14:paraId="5DFC6D39" w14:textId="24398447" w:rsidR="009659DF" w:rsidRPr="00E85A0A" w:rsidRDefault="009659DF" w:rsidP="009659DF">
            <w:pPr>
              <w:jc w:val="right"/>
              <w:rPr>
                <w:b/>
                <w:bCs/>
                <w:color w:val="auto"/>
                <w:sz w:val="18"/>
                <w:szCs w:val="18"/>
                <w:highlight w:val="yellow"/>
              </w:rPr>
            </w:pPr>
            <w:r>
              <w:rPr>
                <w:sz w:val="18"/>
                <w:szCs w:val="18"/>
              </w:rPr>
              <w:t>5,861,394</w:t>
            </w:r>
          </w:p>
        </w:tc>
      </w:tr>
      <w:tr w:rsidR="009659DF" w:rsidRPr="00916F27" w14:paraId="04666D0A" w14:textId="77777777" w:rsidTr="009659DF">
        <w:trPr>
          <w:trHeight w:val="210"/>
        </w:trPr>
        <w:tc>
          <w:tcPr>
            <w:tcW w:w="6798" w:type="dxa"/>
            <w:tcBorders>
              <w:top w:val="nil"/>
              <w:left w:val="nil"/>
              <w:right w:val="nil"/>
            </w:tcBorders>
            <w:shd w:val="clear" w:color="auto" w:fill="auto"/>
            <w:noWrap/>
            <w:vAlign w:val="bottom"/>
            <w:hideMark/>
          </w:tcPr>
          <w:p w14:paraId="4A06E471" w14:textId="2692892B" w:rsidR="009659DF" w:rsidRPr="00916F27" w:rsidRDefault="009659DF" w:rsidP="009659DF">
            <w:pPr>
              <w:ind w:left="-25" w:firstLine="144"/>
              <w:rPr>
                <w:sz w:val="18"/>
                <w:szCs w:val="18"/>
              </w:rPr>
            </w:pPr>
            <w:r w:rsidRPr="00916F27">
              <w:rPr>
                <w:sz w:val="18"/>
                <w:szCs w:val="18"/>
              </w:rPr>
              <w:t>Biological assets</w:t>
            </w:r>
          </w:p>
        </w:tc>
        <w:tc>
          <w:tcPr>
            <w:tcW w:w="680" w:type="dxa"/>
            <w:tcBorders>
              <w:top w:val="nil"/>
              <w:left w:val="nil"/>
              <w:right w:val="nil"/>
            </w:tcBorders>
            <w:shd w:val="clear" w:color="auto" w:fill="auto"/>
            <w:noWrap/>
            <w:vAlign w:val="bottom"/>
            <w:hideMark/>
          </w:tcPr>
          <w:p w14:paraId="05769686" w14:textId="106E06B1" w:rsidR="009659DF" w:rsidRPr="00450EB9" w:rsidRDefault="009659DF" w:rsidP="009659DF">
            <w:pPr>
              <w:jc w:val="center"/>
              <w:rPr>
                <w:sz w:val="18"/>
                <w:szCs w:val="18"/>
              </w:rPr>
            </w:pPr>
            <w:r w:rsidRPr="00450EB9">
              <w:rPr>
                <w:sz w:val="18"/>
                <w:szCs w:val="18"/>
              </w:rPr>
              <w:t>7</w:t>
            </w:r>
          </w:p>
        </w:tc>
        <w:tc>
          <w:tcPr>
            <w:tcW w:w="1304" w:type="dxa"/>
            <w:tcBorders>
              <w:top w:val="nil"/>
              <w:left w:val="nil"/>
              <w:right w:val="nil"/>
            </w:tcBorders>
            <w:vAlign w:val="bottom"/>
          </w:tcPr>
          <w:p w14:paraId="2CEF9749" w14:textId="44975D73" w:rsidR="009659DF" w:rsidRPr="00053692" w:rsidRDefault="009659DF" w:rsidP="009659DF">
            <w:pPr>
              <w:jc w:val="right"/>
              <w:rPr>
                <w:b/>
                <w:bCs/>
                <w:sz w:val="18"/>
                <w:szCs w:val="18"/>
                <w:highlight w:val="yellow"/>
              </w:rPr>
            </w:pPr>
            <w:r>
              <w:rPr>
                <w:b/>
                <w:bCs/>
                <w:sz w:val="18"/>
                <w:szCs w:val="18"/>
              </w:rPr>
              <w:t>414,075</w:t>
            </w:r>
          </w:p>
        </w:tc>
        <w:tc>
          <w:tcPr>
            <w:tcW w:w="1304" w:type="dxa"/>
            <w:tcBorders>
              <w:top w:val="nil"/>
              <w:left w:val="nil"/>
              <w:right w:val="nil"/>
            </w:tcBorders>
            <w:shd w:val="clear" w:color="auto" w:fill="auto"/>
            <w:noWrap/>
            <w:vAlign w:val="bottom"/>
          </w:tcPr>
          <w:p w14:paraId="1684E730" w14:textId="2C384EFE" w:rsidR="009659DF" w:rsidRPr="00E85A0A" w:rsidRDefault="009659DF" w:rsidP="009659DF">
            <w:pPr>
              <w:jc w:val="right"/>
              <w:rPr>
                <w:b/>
                <w:bCs/>
                <w:color w:val="auto"/>
                <w:sz w:val="18"/>
                <w:szCs w:val="18"/>
                <w:highlight w:val="yellow"/>
              </w:rPr>
            </w:pPr>
            <w:r>
              <w:rPr>
                <w:sz w:val="18"/>
                <w:szCs w:val="18"/>
              </w:rPr>
              <w:t>1,311,192</w:t>
            </w:r>
          </w:p>
        </w:tc>
      </w:tr>
      <w:tr w:rsidR="009659DF" w:rsidRPr="00916F27" w14:paraId="65BE364B" w14:textId="77777777" w:rsidTr="009659DF">
        <w:trPr>
          <w:trHeight w:val="210"/>
        </w:trPr>
        <w:tc>
          <w:tcPr>
            <w:tcW w:w="6798" w:type="dxa"/>
            <w:tcBorders>
              <w:left w:val="nil"/>
              <w:right w:val="nil"/>
            </w:tcBorders>
            <w:shd w:val="clear" w:color="auto" w:fill="auto"/>
            <w:noWrap/>
            <w:vAlign w:val="bottom"/>
            <w:hideMark/>
          </w:tcPr>
          <w:p w14:paraId="6871CD61" w14:textId="0EDEE8FE" w:rsidR="009659DF" w:rsidRPr="00916F27" w:rsidRDefault="009659DF" w:rsidP="009659DF">
            <w:pPr>
              <w:ind w:left="-25" w:firstLine="144"/>
              <w:rPr>
                <w:sz w:val="18"/>
                <w:szCs w:val="18"/>
              </w:rPr>
            </w:pPr>
            <w:r w:rsidRPr="00916F27">
              <w:rPr>
                <w:sz w:val="18"/>
                <w:szCs w:val="18"/>
              </w:rPr>
              <w:t>Prepaid expenses and deposits</w:t>
            </w:r>
          </w:p>
        </w:tc>
        <w:tc>
          <w:tcPr>
            <w:tcW w:w="680" w:type="dxa"/>
            <w:tcBorders>
              <w:left w:val="nil"/>
              <w:right w:val="nil"/>
            </w:tcBorders>
            <w:shd w:val="clear" w:color="auto" w:fill="auto"/>
            <w:noWrap/>
            <w:vAlign w:val="bottom"/>
            <w:hideMark/>
          </w:tcPr>
          <w:p w14:paraId="70E0FDA4" w14:textId="66F8C038" w:rsidR="009659DF" w:rsidRPr="00450EB9" w:rsidRDefault="009659DF" w:rsidP="009659DF">
            <w:pPr>
              <w:jc w:val="center"/>
              <w:rPr>
                <w:sz w:val="18"/>
                <w:szCs w:val="18"/>
              </w:rPr>
            </w:pPr>
            <w:r w:rsidRPr="00450EB9">
              <w:rPr>
                <w:sz w:val="18"/>
                <w:szCs w:val="18"/>
              </w:rPr>
              <w:t>8</w:t>
            </w:r>
          </w:p>
        </w:tc>
        <w:tc>
          <w:tcPr>
            <w:tcW w:w="1304" w:type="dxa"/>
            <w:tcBorders>
              <w:left w:val="nil"/>
              <w:right w:val="nil"/>
            </w:tcBorders>
            <w:vAlign w:val="bottom"/>
          </w:tcPr>
          <w:p w14:paraId="4EBDE74F" w14:textId="2224774B" w:rsidR="009659DF" w:rsidRPr="00053692" w:rsidRDefault="009659DF" w:rsidP="009659DF">
            <w:pPr>
              <w:jc w:val="right"/>
              <w:rPr>
                <w:b/>
                <w:bCs/>
                <w:sz w:val="18"/>
                <w:szCs w:val="18"/>
                <w:highlight w:val="yellow"/>
              </w:rPr>
            </w:pPr>
            <w:r>
              <w:rPr>
                <w:b/>
                <w:bCs/>
                <w:sz w:val="18"/>
                <w:szCs w:val="18"/>
              </w:rPr>
              <w:t>539,131</w:t>
            </w:r>
          </w:p>
        </w:tc>
        <w:tc>
          <w:tcPr>
            <w:tcW w:w="1304" w:type="dxa"/>
            <w:tcBorders>
              <w:left w:val="nil"/>
              <w:right w:val="nil"/>
            </w:tcBorders>
            <w:shd w:val="clear" w:color="auto" w:fill="auto"/>
            <w:noWrap/>
            <w:vAlign w:val="bottom"/>
          </w:tcPr>
          <w:p w14:paraId="0B016BBF" w14:textId="0FBFC6EB" w:rsidR="009659DF" w:rsidRPr="00E85A0A" w:rsidRDefault="009659DF" w:rsidP="009659DF">
            <w:pPr>
              <w:jc w:val="right"/>
              <w:rPr>
                <w:b/>
                <w:bCs/>
                <w:color w:val="auto"/>
                <w:sz w:val="18"/>
                <w:szCs w:val="18"/>
                <w:highlight w:val="yellow"/>
              </w:rPr>
            </w:pPr>
            <w:r>
              <w:rPr>
                <w:sz w:val="18"/>
                <w:szCs w:val="18"/>
              </w:rPr>
              <w:t>396,546</w:t>
            </w:r>
          </w:p>
        </w:tc>
      </w:tr>
      <w:tr w:rsidR="009659DF" w:rsidRPr="00916F27" w14:paraId="66682898" w14:textId="77777777" w:rsidTr="009659DF">
        <w:trPr>
          <w:trHeight w:val="210"/>
        </w:trPr>
        <w:tc>
          <w:tcPr>
            <w:tcW w:w="6798" w:type="dxa"/>
            <w:tcBorders>
              <w:left w:val="nil"/>
              <w:bottom w:val="nil"/>
              <w:right w:val="nil"/>
            </w:tcBorders>
            <w:shd w:val="clear" w:color="auto" w:fill="auto"/>
            <w:noWrap/>
            <w:vAlign w:val="bottom"/>
          </w:tcPr>
          <w:p w14:paraId="2F8A1815" w14:textId="24C432D1" w:rsidR="009659DF" w:rsidRPr="00916F27" w:rsidRDefault="009659DF" w:rsidP="009659DF">
            <w:pPr>
              <w:ind w:left="-25" w:firstLine="144"/>
              <w:rPr>
                <w:sz w:val="18"/>
                <w:szCs w:val="18"/>
              </w:rPr>
            </w:pPr>
            <w:r>
              <w:rPr>
                <w:sz w:val="18"/>
                <w:szCs w:val="18"/>
              </w:rPr>
              <w:t>Assets held for sale</w:t>
            </w:r>
          </w:p>
        </w:tc>
        <w:tc>
          <w:tcPr>
            <w:tcW w:w="680" w:type="dxa"/>
            <w:tcBorders>
              <w:left w:val="nil"/>
              <w:bottom w:val="nil"/>
              <w:right w:val="nil"/>
            </w:tcBorders>
            <w:shd w:val="clear" w:color="auto" w:fill="auto"/>
            <w:noWrap/>
            <w:vAlign w:val="bottom"/>
          </w:tcPr>
          <w:p w14:paraId="5FCABA3D" w14:textId="5C52719A" w:rsidR="009659DF" w:rsidRPr="00450EB9" w:rsidRDefault="009659DF" w:rsidP="009659DF">
            <w:pPr>
              <w:jc w:val="center"/>
              <w:rPr>
                <w:sz w:val="18"/>
                <w:szCs w:val="18"/>
              </w:rPr>
            </w:pPr>
            <w:r w:rsidRPr="00450EB9">
              <w:rPr>
                <w:sz w:val="18"/>
                <w:szCs w:val="18"/>
              </w:rPr>
              <w:t>9</w:t>
            </w:r>
          </w:p>
        </w:tc>
        <w:tc>
          <w:tcPr>
            <w:tcW w:w="1304" w:type="dxa"/>
            <w:tcBorders>
              <w:left w:val="nil"/>
              <w:bottom w:val="nil"/>
              <w:right w:val="nil"/>
            </w:tcBorders>
            <w:vAlign w:val="bottom"/>
          </w:tcPr>
          <w:p w14:paraId="7CF5CDC4" w14:textId="4236170E" w:rsidR="009659DF" w:rsidRPr="00053692" w:rsidRDefault="009659DF" w:rsidP="009659DF">
            <w:pPr>
              <w:jc w:val="right"/>
              <w:rPr>
                <w:b/>
                <w:bCs/>
                <w:sz w:val="18"/>
                <w:szCs w:val="18"/>
                <w:highlight w:val="yellow"/>
              </w:rPr>
            </w:pPr>
            <w:r>
              <w:rPr>
                <w:b/>
                <w:bCs/>
                <w:sz w:val="18"/>
                <w:szCs w:val="18"/>
              </w:rPr>
              <w:t>-</w:t>
            </w:r>
          </w:p>
        </w:tc>
        <w:tc>
          <w:tcPr>
            <w:tcW w:w="1304" w:type="dxa"/>
            <w:tcBorders>
              <w:left w:val="nil"/>
              <w:bottom w:val="nil"/>
              <w:right w:val="nil"/>
            </w:tcBorders>
            <w:shd w:val="clear" w:color="auto" w:fill="auto"/>
            <w:noWrap/>
            <w:vAlign w:val="bottom"/>
          </w:tcPr>
          <w:p w14:paraId="7F57A37A" w14:textId="69A5E87A" w:rsidR="009659DF" w:rsidRPr="00E85A0A" w:rsidRDefault="009659DF" w:rsidP="009659DF">
            <w:pPr>
              <w:jc w:val="right"/>
              <w:rPr>
                <w:b/>
                <w:bCs/>
                <w:sz w:val="18"/>
                <w:szCs w:val="18"/>
                <w:highlight w:val="yellow"/>
              </w:rPr>
            </w:pPr>
            <w:r>
              <w:rPr>
                <w:sz w:val="18"/>
                <w:szCs w:val="18"/>
              </w:rPr>
              <w:t>3,071,337</w:t>
            </w:r>
          </w:p>
        </w:tc>
      </w:tr>
      <w:tr w:rsidR="009659DF" w:rsidRPr="00916F27" w14:paraId="2D9119F7" w14:textId="77777777" w:rsidTr="009659DF">
        <w:trPr>
          <w:trHeight w:val="210"/>
        </w:trPr>
        <w:tc>
          <w:tcPr>
            <w:tcW w:w="6798" w:type="dxa"/>
            <w:tcBorders>
              <w:top w:val="single" w:sz="4" w:space="0" w:color="auto"/>
              <w:left w:val="nil"/>
              <w:bottom w:val="nil"/>
              <w:right w:val="nil"/>
            </w:tcBorders>
            <w:shd w:val="clear" w:color="auto" w:fill="auto"/>
            <w:noWrap/>
            <w:vAlign w:val="bottom"/>
            <w:hideMark/>
          </w:tcPr>
          <w:p w14:paraId="4D35D561" w14:textId="77777777" w:rsidR="009659DF" w:rsidRPr="00916F27" w:rsidRDefault="009659DF" w:rsidP="009659DF">
            <w:pPr>
              <w:ind w:left="-25" w:firstLine="25"/>
              <w:rPr>
                <w:sz w:val="18"/>
                <w:szCs w:val="18"/>
              </w:rPr>
            </w:pPr>
            <w:r w:rsidRPr="00916F27">
              <w:rPr>
                <w:sz w:val="18"/>
                <w:szCs w:val="18"/>
              </w:rPr>
              <w:t> </w:t>
            </w:r>
          </w:p>
        </w:tc>
        <w:tc>
          <w:tcPr>
            <w:tcW w:w="680" w:type="dxa"/>
            <w:tcBorders>
              <w:top w:val="single" w:sz="4" w:space="0" w:color="auto"/>
              <w:left w:val="nil"/>
              <w:bottom w:val="nil"/>
              <w:right w:val="nil"/>
            </w:tcBorders>
            <w:shd w:val="clear" w:color="auto" w:fill="auto"/>
            <w:noWrap/>
            <w:vAlign w:val="bottom"/>
            <w:hideMark/>
          </w:tcPr>
          <w:p w14:paraId="2547C6ED" w14:textId="72FD361C" w:rsidR="009659DF" w:rsidRPr="00450EB9" w:rsidRDefault="009659DF" w:rsidP="009659DF">
            <w:pPr>
              <w:jc w:val="center"/>
              <w:rPr>
                <w:sz w:val="18"/>
                <w:szCs w:val="18"/>
              </w:rPr>
            </w:pPr>
          </w:p>
        </w:tc>
        <w:tc>
          <w:tcPr>
            <w:tcW w:w="1304" w:type="dxa"/>
            <w:tcBorders>
              <w:top w:val="single" w:sz="4" w:space="0" w:color="auto"/>
              <w:left w:val="nil"/>
              <w:bottom w:val="nil"/>
              <w:right w:val="nil"/>
            </w:tcBorders>
            <w:vAlign w:val="bottom"/>
          </w:tcPr>
          <w:p w14:paraId="4CAF96FE" w14:textId="1A26C4E5" w:rsidR="009659DF" w:rsidRPr="00053692" w:rsidRDefault="009659DF" w:rsidP="009659DF">
            <w:pPr>
              <w:jc w:val="right"/>
              <w:rPr>
                <w:b/>
                <w:bCs/>
                <w:sz w:val="18"/>
                <w:szCs w:val="18"/>
                <w:highlight w:val="yellow"/>
              </w:rPr>
            </w:pPr>
            <w:r>
              <w:rPr>
                <w:b/>
                <w:bCs/>
                <w:sz w:val="18"/>
                <w:szCs w:val="18"/>
              </w:rPr>
              <w:t>6,468,473</w:t>
            </w:r>
          </w:p>
        </w:tc>
        <w:tc>
          <w:tcPr>
            <w:tcW w:w="1304" w:type="dxa"/>
            <w:tcBorders>
              <w:top w:val="single" w:sz="4" w:space="0" w:color="auto"/>
              <w:left w:val="nil"/>
              <w:bottom w:val="nil"/>
              <w:right w:val="nil"/>
            </w:tcBorders>
            <w:shd w:val="clear" w:color="auto" w:fill="auto"/>
            <w:noWrap/>
            <w:vAlign w:val="bottom"/>
          </w:tcPr>
          <w:p w14:paraId="244FFC6D" w14:textId="2A809C1E" w:rsidR="009659DF" w:rsidRPr="00E85A0A" w:rsidRDefault="009659DF" w:rsidP="009659DF">
            <w:pPr>
              <w:jc w:val="right"/>
              <w:rPr>
                <w:b/>
                <w:bCs/>
                <w:color w:val="auto"/>
                <w:sz w:val="18"/>
                <w:szCs w:val="18"/>
                <w:highlight w:val="yellow"/>
              </w:rPr>
            </w:pPr>
            <w:r>
              <w:rPr>
                <w:sz w:val="18"/>
                <w:szCs w:val="18"/>
              </w:rPr>
              <w:t>12,347,016</w:t>
            </w:r>
          </w:p>
        </w:tc>
      </w:tr>
      <w:tr w:rsidR="009659DF" w:rsidRPr="00916F27" w14:paraId="711BABCB" w14:textId="77777777" w:rsidTr="009659DF">
        <w:trPr>
          <w:trHeight w:val="210"/>
        </w:trPr>
        <w:tc>
          <w:tcPr>
            <w:tcW w:w="6798" w:type="dxa"/>
            <w:tcBorders>
              <w:top w:val="nil"/>
              <w:left w:val="nil"/>
              <w:bottom w:val="nil"/>
              <w:right w:val="nil"/>
            </w:tcBorders>
            <w:shd w:val="clear" w:color="auto" w:fill="auto"/>
            <w:noWrap/>
            <w:vAlign w:val="bottom"/>
          </w:tcPr>
          <w:p w14:paraId="329DF412" w14:textId="4733810D" w:rsidR="009659DF" w:rsidRPr="00916F27" w:rsidRDefault="009659DF" w:rsidP="009659DF">
            <w:pPr>
              <w:ind w:left="-25" w:firstLine="25"/>
              <w:rPr>
                <w:b/>
                <w:bCs/>
                <w:sz w:val="18"/>
                <w:szCs w:val="18"/>
              </w:rPr>
            </w:pPr>
          </w:p>
        </w:tc>
        <w:tc>
          <w:tcPr>
            <w:tcW w:w="680" w:type="dxa"/>
            <w:tcBorders>
              <w:top w:val="nil"/>
              <w:left w:val="nil"/>
              <w:bottom w:val="nil"/>
              <w:right w:val="nil"/>
            </w:tcBorders>
            <w:shd w:val="clear" w:color="auto" w:fill="auto"/>
            <w:noWrap/>
            <w:vAlign w:val="bottom"/>
            <w:hideMark/>
          </w:tcPr>
          <w:p w14:paraId="70A91A1F" w14:textId="77777777" w:rsidR="009659DF" w:rsidRPr="00450EB9" w:rsidRDefault="009659DF" w:rsidP="009659DF">
            <w:pPr>
              <w:jc w:val="center"/>
              <w:rPr>
                <w:sz w:val="18"/>
                <w:szCs w:val="18"/>
              </w:rPr>
            </w:pPr>
          </w:p>
        </w:tc>
        <w:tc>
          <w:tcPr>
            <w:tcW w:w="1304" w:type="dxa"/>
            <w:tcBorders>
              <w:top w:val="nil"/>
              <w:left w:val="nil"/>
              <w:bottom w:val="nil"/>
              <w:right w:val="nil"/>
            </w:tcBorders>
            <w:vAlign w:val="bottom"/>
          </w:tcPr>
          <w:p w14:paraId="4D5FACC6" w14:textId="5C5C47A7" w:rsidR="009659DF" w:rsidRPr="00053692" w:rsidRDefault="009659DF" w:rsidP="009659DF">
            <w:pPr>
              <w:jc w:val="right"/>
              <w:rPr>
                <w:b/>
                <w:bCs/>
                <w:color w:val="auto"/>
                <w:sz w:val="18"/>
                <w:szCs w:val="18"/>
                <w:highlight w:val="yellow"/>
              </w:rPr>
            </w:pPr>
          </w:p>
        </w:tc>
        <w:tc>
          <w:tcPr>
            <w:tcW w:w="1304" w:type="dxa"/>
            <w:tcBorders>
              <w:top w:val="nil"/>
              <w:left w:val="nil"/>
              <w:bottom w:val="nil"/>
              <w:right w:val="nil"/>
            </w:tcBorders>
            <w:shd w:val="clear" w:color="auto" w:fill="auto"/>
            <w:noWrap/>
            <w:vAlign w:val="bottom"/>
          </w:tcPr>
          <w:p w14:paraId="41114C95" w14:textId="3728B54D" w:rsidR="009659DF" w:rsidRPr="00E85A0A" w:rsidRDefault="009659DF" w:rsidP="009659DF">
            <w:pPr>
              <w:jc w:val="right"/>
              <w:rPr>
                <w:b/>
                <w:bCs/>
                <w:color w:val="auto"/>
                <w:sz w:val="18"/>
                <w:szCs w:val="18"/>
                <w:highlight w:val="yellow"/>
              </w:rPr>
            </w:pPr>
          </w:p>
        </w:tc>
      </w:tr>
      <w:tr w:rsidR="009659DF" w:rsidRPr="00916F27" w14:paraId="766FAC72" w14:textId="77777777" w:rsidTr="009659DF">
        <w:trPr>
          <w:trHeight w:val="210"/>
        </w:trPr>
        <w:tc>
          <w:tcPr>
            <w:tcW w:w="6798" w:type="dxa"/>
            <w:tcBorders>
              <w:top w:val="nil"/>
              <w:left w:val="nil"/>
              <w:right w:val="nil"/>
            </w:tcBorders>
            <w:shd w:val="clear" w:color="auto" w:fill="auto"/>
            <w:noWrap/>
            <w:vAlign w:val="bottom"/>
            <w:hideMark/>
          </w:tcPr>
          <w:p w14:paraId="4D9A7B37" w14:textId="77777777" w:rsidR="009659DF" w:rsidRPr="00916F27" w:rsidRDefault="009659DF" w:rsidP="009659DF">
            <w:pPr>
              <w:ind w:left="-25" w:firstLine="25"/>
              <w:rPr>
                <w:sz w:val="18"/>
                <w:szCs w:val="18"/>
              </w:rPr>
            </w:pPr>
            <w:r w:rsidRPr="00916F27">
              <w:rPr>
                <w:sz w:val="18"/>
                <w:szCs w:val="18"/>
              </w:rPr>
              <w:t>Property and equipment</w:t>
            </w:r>
          </w:p>
        </w:tc>
        <w:tc>
          <w:tcPr>
            <w:tcW w:w="680" w:type="dxa"/>
            <w:tcBorders>
              <w:top w:val="nil"/>
              <w:left w:val="nil"/>
              <w:right w:val="nil"/>
            </w:tcBorders>
            <w:shd w:val="clear" w:color="auto" w:fill="auto"/>
            <w:noWrap/>
            <w:vAlign w:val="bottom"/>
            <w:hideMark/>
          </w:tcPr>
          <w:p w14:paraId="3A75B92F" w14:textId="42A74012" w:rsidR="009659DF" w:rsidRPr="00450EB9" w:rsidRDefault="009659DF" w:rsidP="009659DF">
            <w:pPr>
              <w:jc w:val="center"/>
              <w:rPr>
                <w:sz w:val="18"/>
                <w:szCs w:val="18"/>
              </w:rPr>
            </w:pPr>
            <w:r w:rsidRPr="00450EB9">
              <w:rPr>
                <w:sz w:val="18"/>
                <w:szCs w:val="18"/>
              </w:rPr>
              <w:t>10</w:t>
            </w:r>
          </w:p>
        </w:tc>
        <w:tc>
          <w:tcPr>
            <w:tcW w:w="1304" w:type="dxa"/>
            <w:tcBorders>
              <w:top w:val="nil"/>
              <w:left w:val="nil"/>
              <w:right w:val="nil"/>
            </w:tcBorders>
            <w:vAlign w:val="bottom"/>
          </w:tcPr>
          <w:p w14:paraId="023214B0" w14:textId="60F21E18" w:rsidR="009659DF" w:rsidRPr="00053692" w:rsidRDefault="009659DF" w:rsidP="009659DF">
            <w:pPr>
              <w:jc w:val="right"/>
              <w:rPr>
                <w:b/>
                <w:bCs/>
                <w:sz w:val="18"/>
                <w:szCs w:val="18"/>
                <w:highlight w:val="yellow"/>
              </w:rPr>
            </w:pPr>
            <w:r>
              <w:rPr>
                <w:b/>
                <w:bCs/>
                <w:sz w:val="18"/>
                <w:szCs w:val="18"/>
              </w:rPr>
              <w:t>11,551,256</w:t>
            </w:r>
          </w:p>
        </w:tc>
        <w:tc>
          <w:tcPr>
            <w:tcW w:w="1304" w:type="dxa"/>
            <w:tcBorders>
              <w:top w:val="nil"/>
              <w:left w:val="nil"/>
              <w:right w:val="nil"/>
            </w:tcBorders>
            <w:shd w:val="clear" w:color="auto" w:fill="auto"/>
            <w:noWrap/>
            <w:vAlign w:val="bottom"/>
          </w:tcPr>
          <w:p w14:paraId="3AB569A8" w14:textId="4EE09902" w:rsidR="009659DF" w:rsidRPr="00E85A0A" w:rsidRDefault="009659DF" w:rsidP="009659DF">
            <w:pPr>
              <w:jc w:val="right"/>
              <w:rPr>
                <w:b/>
                <w:bCs/>
                <w:color w:val="auto"/>
                <w:sz w:val="18"/>
                <w:szCs w:val="18"/>
                <w:highlight w:val="yellow"/>
              </w:rPr>
            </w:pPr>
            <w:r>
              <w:rPr>
                <w:sz w:val="18"/>
                <w:szCs w:val="18"/>
              </w:rPr>
              <w:t>12,170,940</w:t>
            </w:r>
          </w:p>
        </w:tc>
      </w:tr>
      <w:tr w:rsidR="009659DF" w:rsidRPr="00916F27" w14:paraId="46DEC2FB" w14:textId="77777777" w:rsidTr="009659DF">
        <w:trPr>
          <w:trHeight w:val="210"/>
        </w:trPr>
        <w:tc>
          <w:tcPr>
            <w:tcW w:w="6798" w:type="dxa"/>
            <w:tcBorders>
              <w:top w:val="nil"/>
              <w:left w:val="nil"/>
              <w:bottom w:val="single" w:sz="4" w:space="0" w:color="auto"/>
              <w:right w:val="nil"/>
            </w:tcBorders>
            <w:shd w:val="clear" w:color="auto" w:fill="auto"/>
            <w:noWrap/>
            <w:vAlign w:val="bottom"/>
            <w:hideMark/>
          </w:tcPr>
          <w:p w14:paraId="353776A5" w14:textId="77777777" w:rsidR="009659DF" w:rsidRPr="00916F27" w:rsidRDefault="009659DF" w:rsidP="009659DF">
            <w:pPr>
              <w:ind w:left="-25" w:firstLine="25"/>
              <w:rPr>
                <w:sz w:val="18"/>
                <w:szCs w:val="18"/>
              </w:rPr>
            </w:pPr>
            <w:r w:rsidRPr="00916F27">
              <w:rPr>
                <w:sz w:val="18"/>
                <w:szCs w:val="18"/>
              </w:rPr>
              <w:t>Goodwill</w:t>
            </w:r>
          </w:p>
        </w:tc>
        <w:tc>
          <w:tcPr>
            <w:tcW w:w="680" w:type="dxa"/>
            <w:tcBorders>
              <w:top w:val="nil"/>
              <w:left w:val="nil"/>
              <w:bottom w:val="single" w:sz="4" w:space="0" w:color="auto"/>
              <w:right w:val="nil"/>
            </w:tcBorders>
            <w:shd w:val="clear" w:color="auto" w:fill="auto"/>
            <w:noWrap/>
            <w:vAlign w:val="bottom"/>
            <w:hideMark/>
          </w:tcPr>
          <w:p w14:paraId="2BCF5AB4" w14:textId="4B90D423" w:rsidR="009659DF" w:rsidRPr="00450EB9" w:rsidRDefault="009659DF" w:rsidP="009659DF">
            <w:pPr>
              <w:jc w:val="center"/>
              <w:rPr>
                <w:sz w:val="18"/>
                <w:szCs w:val="18"/>
              </w:rPr>
            </w:pPr>
            <w:r w:rsidRPr="00450EB9">
              <w:rPr>
                <w:sz w:val="18"/>
                <w:szCs w:val="18"/>
              </w:rPr>
              <w:t>11</w:t>
            </w:r>
          </w:p>
        </w:tc>
        <w:tc>
          <w:tcPr>
            <w:tcW w:w="1304" w:type="dxa"/>
            <w:tcBorders>
              <w:top w:val="nil"/>
              <w:left w:val="nil"/>
              <w:bottom w:val="single" w:sz="4" w:space="0" w:color="auto"/>
              <w:right w:val="nil"/>
            </w:tcBorders>
            <w:vAlign w:val="bottom"/>
          </w:tcPr>
          <w:p w14:paraId="61EE9DEC" w14:textId="567C8FC9" w:rsidR="009659DF" w:rsidRPr="00053692" w:rsidRDefault="009659DF" w:rsidP="009659DF">
            <w:pPr>
              <w:jc w:val="right"/>
              <w:rPr>
                <w:b/>
                <w:bCs/>
                <w:sz w:val="18"/>
                <w:szCs w:val="18"/>
                <w:highlight w:val="yellow"/>
              </w:rPr>
            </w:pPr>
            <w:r>
              <w:rPr>
                <w:b/>
                <w:bCs/>
                <w:sz w:val="18"/>
                <w:szCs w:val="18"/>
              </w:rPr>
              <w:t>-</w:t>
            </w:r>
          </w:p>
        </w:tc>
        <w:tc>
          <w:tcPr>
            <w:tcW w:w="1304" w:type="dxa"/>
            <w:tcBorders>
              <w:top w:val="nil"/>
              <w:left w:val="nil"/>
              <w:bottom w:val="single" w:sz="4" w:space="0" w:color="auto"/>
              <w:right w:val="nil"/>
            </w:tcBorders>
            <w:shd w:val="clear" w:color="auto" w:fill="auto"/>
            <w:noWrap/>
            <w:vAlign w:val="bottom"/>
          </w:tcPr>
          <w:p w14:paraId="02362496" w14:textId="6E47C9D6" w:rsidR="009659DF" w:rsidRPr="00E85A0A" w:rsidRDefault="009659DF" w:rsidP="009659DF">
            <w:pPr>
              <w:jc w:val="right"/>
              <w:rPr>
                <w:b/>
                <w:bCs/>
                <w:color w:val="auto"/>
                <w:sz w:val="18"/>
                <w:szCs w:val="18"/>
                <w:highlight w:val="yellow"/>
              </w:rPr>
            </w:pPr>
            <w:r>
              <w:rPr>
                <w:sz w:val="18"/>
                <w:szCs w:val="18"/>
              </w:rPr>
              <w:t>4,491,721</w:t>
            </w:r>
          </w:p>
        </w:tc>
      </w:tr>
      <w:tr w:rsidR="009659DF" w:rsidRPr="00916F27" w14:paraId="76EF26DF" w14:textId="77777777" w:rsidTr="009659DF">
        <w:trPr>
          <w:trHeight w:val="210"/>
        </w:trPr>
        <w:tc>
          <w:tcPr>
            <w:tcW w:w="6798" w:type="dxa"/>
            <w:tcBorders>
              <w:top w:val="single" w:sz="4" w:space="0" w:color="auto"/>
              <w:left w:val="nil"/>
              <w:bottom w:val="single" w:sz="12" w:space="0" w:color="auto"/>
              <w:right w:val="nil"/>
            </w:tcBorders>
            <w:shd w:val="clear" w:color="auto" w:fill="auto"/>
            <w:noWrap/>
            <w:vAlign w:val="bottom"/>
            <w:hideMark/>
          </w:tcPr>
          <w:p w14:paraId="1FB4F0E7" w14:textId="77777777" w:rsidR="009659DF" w:rsidRPr="00916F27" w:rsidRDefault="009659DF" w:rsidP="009659DF">
            <w:pPr>
              <w:ind w:left="-25" w:firstLine="25"/>
              <w:rPr>
                <w:b/>
                <w:bCs/>
                <w:sz w:val="18"/>
                <w:szCs w:val="18"/>
              </w:rPr>
            </w:pPr>
            <w:r w:rsidRPr="00916F27">
              <w:rPr>
                <w:b/>
                <w:bCs/>
                <w:sz w:val="18"/>
                <w:szCs w:val="18"/>
              </w:rPr>
              <w:t>Total assets</w:t>
            </w:r>
          </w:p>
        </w:tc>
        <w:tc>
          <w:tcPr>
            <w:tcW w:w="680" w:type="dxa"/>
            <w:tcBorders>
              <w:top w:val="single" w:sz="4" w:space="0" w:color="auto"/>
              <w:left w:val="nil"/>
              <w:bottom w:val="single" w:sz="12" w:space="0" w:color="auto"/>
              <w:right w:val="nil"/>
            </w:tcBorders>
            <w:shd w:val="clear" w:color="auto" w:fill="auto"/>
            <w:noWrap/>
            <w:vAlign w:val="bottom"/>
            <w:hideMark/>
          </w:tcPr>
          <w:p w14:paraId="7B8A8776" w14:textId="7EC1E3A8" w:rsidR="009659DF" w:rsidRPr="00450EB9" w:rsidRDefault="009659DF" w:rsidP="009659DF">
            <w:pPr>
              <w:jc w:val="center"/>
              <w:rPr>
                <w:sz w:val="18"/>
                <w:szCs w:val="18"/>
              </w:rPr>
            </w:pPr>
          </w:p>
        </w:tc>
        <w:tc>
          <w:tcPr>
            <w:tcW w:w="1304" w:type="dxa"/>
            <w:tcBorders>
              <w:top w:val="single" w:sz="4" w:space="0" w:color="auto"/>
              <w:left w:val="nil"/>
              <w:bottom w:val="single" w:sz="12" w:space="0" w:color="auto"/>
              <w:right w:val="nil"/>
            </w:tcBorders>
            <w:vAlign w:val="bottom"/>
          </w:tcPr>
          <w:p w14:paraId="59DE81DA" w14:textId="726D616B" w:rsidR="009659DF" w:rsidRPr="00053692" w:rsidRDefault="009659DF" w:rsidP="009659DF">
            <w:pPr>
              <w:jc w:val="right"/>
              <w:rPr>
                <w:b/>
                <w:bCs/>
                <w:sz w:val="18"/>
                <w:szCs w:val="18"/>
                <w:highlight w:val="yellow"/>
              </w:rPr>
            </w:pPr>
            <w:r>
              <w:rPr>
                <w:b/>
                <w:bCs/>
                <w:sz w:val="18"/>
                <w:szCs w:val="18"/>
              </w:rPr>
              <w:t>18,019,729</w:t>
            </w:r>
          </w:p>
        </w:tc>
        <w:tc>
          <w:tcPr>
            <w:tcW w:w="1304" w:type="dxa"/>
            <w:tcBorders>
              <w:top w:val="single" w:sz="4" w:space="0" w:color="auto"/>
              <w:left w:val="nil"/>
              <w:bottom w:val="single" w:sz="12" w:space="0" w:color="auto"/>
              <w:right w:val="nil"/>
            </w:tcBorders>
            <w:shd w:val="clear" w:color="auto" w:fill="auto"/>
            <w:noWrap/>
            <w:vAlign w:val="bottom"/>
          </w:tcPr>
          <w:p w14:paraId="7EBE3764" w14:textId="02B9113F" w:rsidR="009659DF" w:rsidRPr="00E85A0A" w:rsidRDefault="009659DF" w:rsidP="009659DF">
            <w:pPr>
              <w:jc w:val="right"/>
              <w:rPr>
                <w:b/>
                <w:bCs/>
                <w:color w:val="auto"/>
                <w:sz w:val="18"/>
                <w:szCs w:val="18"/>
                <w:highlight w:val="yellow"/>
              </w:rPr>
            </w:pPr>
            <w:r>
              <w:rPr>
                <w:sz w:val="18"/>
                <w:szCs w:val="18"/>
              </w:rPr>
              <w:t>29,009,677</w:t>
            </w:r>
          </w:p>
        </w:tc>
      </w:tr>
      <w:tr w:rsidR="009659DF" w:rsidRPr="00916F27" w14:paraId="24770CC2" w14:textId="77777777" w:rsidTr="009659DF">
        <w:trPr>
          <w:trHeight w:val="210"/>
        </w:trPr>
        <w:tc>
          <w:tcPr>
            <w:tcW w:w="6798" w:type="dxa"/>
            <w:tcBorders>
              <w:top w:val="single" w:sz="12" w:space="0" w:color="auto"/>
              <w:left w:val="nil"/>
              <w:bottom w:val="nil"/>
              <w:right w:val="nil"/>
            </w:tcBorders>
            <w:shd w:val="clear" w:color="auto" w:fill="auto"/>
            <w:noWrap/>
            <w:vAlign w:val="bottom"/>
          </w:tcPr>
          <w:p w14:paraId="62763CE5" w14:textId="77777777" w:rsidR="009659DF" w:rsidRPr="00916F27" w:rsidRDefault="009659DF" w:rsidP="009659DF">
            <w:pPr>
              <w:ind w:left="-25" w:firstLine="25"/>
              <w:rPr>
                <w:color w:val="auto"/>
                <w:sz w:val="18"/>
                <w:szCs w:val="18"/>
              </w:rPr>
            </w:pPr>
          </w:p>
        </w:tc>
        <w:tc>
          <w:tcPr>
            <w:tcW w:w="680" w:type="dxa"/>
            <w:tcBorders>
              <w:top w:val="single" w:sz="12" w:space="0" w:color="auto"/>
              <w:left w:val="nil"/>
              <w:bottom w:val="nil"/>
              <w:right w:val="nil"/>
            </w:tcBorders>
            <w:shd w:val="clear" w:color="auto" w:fill="auto"/>
            <w:noWrap/>
            <w:vAlign w:val="bottom"/>
          </w:tcPr>
          <w:p w14:paraId="6D0B045E" w14:textId="77777777" w:rsidR="009659DF" w:rsidRPr="00450EB9" w:rsidRDefault="009659DF" w:rsidP="009659DF">
            <w:pPr>
              <w:jc w:val="center"/>
              <w:rPr>
                <w:rFonts w:ascii="Times New Roman" w:hAnsi="Times New Roman" w:cs="Times New Roman"/>
                <w:color w:val="auto"/>
                <w:sz w:val="20"/>
                <w:szCs w:val="20"/>
              </w:rPr>
            </w:pPr>
          </w:p>
        </w:tc>
        <w:tc>
          <w:tcPr>
            <w:tcW w:w="1304" w:type="dxa"/>
            <w:tcBorders>
              <w:top w:val="single" w:sz="12" w:space="0" w:color="auto"/>
              <w:left w:val="nil"/>
              <w:bottom w:val="nil"/>
              <w:right w:val="nil"/>
            </w:tcBorders>
            <w:vAlign w:val="bottom"/>
          </w:tcPr>
          <w:p w14:paraId="50F51D0D" w14:textId="693F2ACC" w:rsidR="009659DF" w:rsidRPr="00053692" w:rsidRDefault="009659DF" w:rsidP="009659DF">
            <w:pPr>
              <w:jc w:val="right"/>
              <w:rPr>
                <w:b/>
                <w:bCs/>
                <w:color w:val="auto"/>
                <w:sz w:val="18"/>
                <w:szCs w:val="18"/>
                <w:highlight w:val="yellow"/>
              </w:rPr>
            </w:pPr>
          </w:p>
        </w:tc>
        <w:tc>
          <w:tcPr>
            <w:tcW w:w="1304" w:type="dxa"/>
            <w:tcBorders>
              <w:top w:val="single" w:sz="12" w:space="0" w:color="auto"/>
              <w:left w:val="nil"/>
              <w:bottom w:val="nil"/>
              <w:right w:val="nil"/>
            </w:tcBorders>
            <w:shd w:val="clear" w:color="auto" w:fill="auto"/>
            <w:noWrap/>
            <w:vAlign w:val="bottom"/>
          </w:tcPr>
          <w:p w14:paraId="2FBF0AB2" w14:textId="2E0E9D55" w:rsidR="009659DF" w:rsidRPr="00E85A0A" w:rsidRDefault="009659DF" w:rsidP="009659DF">
            <w:pPr>
              <w:jc w:val="right"/>
              <w:rPr>
                <w:b/>
                <w:bCs/>
                <w:color w:val="auto"/>
                <w:sz w:val="18"/>
                <w:szCs w:val="18"/>
                <w:highlight w:val="yellow"/>
              </w:rPr>
            </w:pPr>
          </w:p>
        </w:tc>
      </w:tr>
      <w:tr w:rsidR="009659DF" w:rsidRPr="00916F27" w14:paraId="16B32F04" w14:textId="77777777" w:rsidTr="009659DF">
        <w:trPr>
          <w:trHeight w:val="210"/>
        </w:trPr>
        <w:tc>
          <w:tcPr>
            <w:tcW w:w="6798" w:type="dxa"/>
            <w:tcBorders>
              <w:top w:val="nil"/>
              <w:left w:val="nil"/>
              <w:bottom w:val="nil"/>
              <w:right w:val="nil"/>
            </w:tcBorders>
            <w:shd w:val="clear" w:color="auto" w:fill="auto"/>
            <w:noWrap/>
            <w:vAlign w:val="bottom"/>
          </w:tcPr>
          <w:p w14:paraId="15FFCB85" w14:textId="68769985" w:rsidR="009659DF" w:rsidRPr="001D6FCB" w:rsidRDefault="009659DF" w:rsidP="009659DF">
            <w:pPr>
              <w:ind w:left="-25" w:firstLine="25"/>
              <w:rPr>
                <w:b/>
                <w:bCs/>
                <w:sz w:val="18"/>
                <w:szCs w:val="18"/>
              </w:rPr>
            </w:pPr>
            <w:r w:rsidRPr="001D6FCB">
              <w:rPr>
                <w:b/>
                <w:bCs/>
                <w:sz w:val="18"/>
                <w:szCs w:val="18"/>
              </w:rPr>
              <w:t>LIABILITIES</w:t>
            </w:r>
          </w:p>
        </w:tc>
        <w:tc>
          <w:tcPr>
            <w:tcW w:w="680" w:type="dxa"/>
            <w:tcBorders>
              <w:top w:val="nil"/>
              <w:left w:val="nil"/>
              <w:bottom w:val="nil"/>
              <w:right w:val="nil"/>
            </w:tcBorders>
            <w:shd w:val="clear" w:color="auto" w:fill="auto"/>
            <w:noWrap/>
            <w:vAlign w:val="bottom"/>
          </w:tcPr>
          <w:p w14:paraId="112F702D" w14:textId="77777777" w:rsidR="009659DF" w:rsidRPr="00450EB9" w:rsidRDefault="009659DF" w:rsidP="009659DF">
            <w:pPr>
              <w:jc w:val="center"/>
              <w:rPr>
                <w:sz w:val="18"/>
                <w:szCs w:val="18"/>
              </w:rPr>
            </w:pPr>
          </w:p>
        </w:tc>
        <w:tc>
          <w:tcPr>
            <w:tcW w:w="1304" w:type="dxa"/>
            <w:tcBorders>
              <w:top w:val="nil"/>
              <w:left w:val="nil"/>
              <w:bottom w:val="nil"/>
              <w:right w:val="nil"/>
            </w:tcBorders>
            <w:vAlign w:val="bottom"/>
          </w:tcPr>
          <w:p w14:paraId="4E284A25" w14:textId="3759C7B9" w:rsidR="009659DF" w:rsidRPr="00053692" w:rsidRDefault="009659DF" w:rsidP="009659DF">
            <w:pPr>
              <w:jc w:val="right"/>
              <w:rPr>
                <w:b/>
                <w:bCs/>
                <w:color w:val="auto"/>
                <w:sz w:val="18"/>
                <w:szCs w:val="18"/>
                <w:highlight w:val="yellow"/>
              </w:rPr>
            </w:pPr>
          </w:p>
        </w:tc>
        <w:tc>
          <w:tcPr>
            <w:tcW w:w="1304" w:type="dxa"/>
            <w:tcBorders>
              <w:top w:val="nil"/>
              <w:left w:val="nil"/>
              <w:bottom w:val="nil"/>
              <w:right w:val="nil"/>
            </w:tcBorders>
            <w:shd w:val="clear" w:color="auto" w:fill="auto"/>
            <w:noWrap/>
            <w:vAlign w:val="bottom"/>
          </w:tcPr>
          <w:p w14:paraId="66E6D151" w14:textId="55C3EB65" w:rsidR="009659DF" w:rsidRPr="00E85A0A" w:rsidRDefault="009659DF" w:rsidP="009659DF">
            <w:pPr>
              <w:jc w:val="right"/>
              <w:rPr>
                <w:b/>
                <w:bCs/>
                <w:color w:val="auto"/>
                <w:sz w:val="18"/>
                <w:szCs w:val="18"/>
                <w:highlight w:val="yellow"/>
              </w:rPr>
            </w:pPr>
          </w:p>
        </w:tc>
      </w:tr>
      <w:tr w:rsidR="009659DF" w:rsidRPr="00916F27" w14:paraId="63292A53" w14:textId="77777777" w:rsidTr="009659DF">
        <w:trPr>
          <w:trHeight w:val="210"/>
        </w:trPr>
        <w:tc>
          <w:tcPr>
            <w:tcW w:w="6798" w:type="dxa"/>
            <w:tcBorders>
              <w:top w:val="nil"/>
              <w:left w:val="nil"/>
              <w:bottom w:val="nil"/>
              <w:right w:val="nil"/>
            </w:tcBorders>
            <w:shd w:val="clear" w:color="auto" w:fill="auto"/>
            <w:noWrap/>
            <w:vAlign w:val="bottom"/>
            <w:hideMark/>
          </w:tcPr>
          <w:p w14:paraId="30CC9A19" w14:textId="77777777" w:rsidR="009659DF" w:rsidRPr="001D6FCB" w:rsidRDefault="009659DF" w:rsidP="009659DF">
            <w:pPr>
              <w:ind w:left="-25" w:firstLine="25"/>
              <w:rPr>
                <w:b/>
                <w:bCs/>
                <w:sz w:val="18"/>
                <w:szCs w:val="18"/>
              </w:rPr>
            </w:pPr>
            <w:r w:rsidRPr="001D6FCB">
              <w:rPr>
                <w:b/>
                <w:bCs/>
                <w:sz w:val="18"/>
                <w:szCs w:val="18"/>
              </w:rPr>
              <w:t xml:space="preserve">Current </w:t>
            </w:r>
          </w:p>
        </w:tc>
        <w:tc>
          <w:tcPr>
            <w:tcW w:w="680" w:type="dxa"/>
            <w:tcBorders>
              <w:top w:val="nil"/>
              <w:left w:val="nil"/>
              <w:bottom w:val="nil"/>
              <w:right w:val="nil"/>
            </w:tcBorders>
            <w:shd w:val="clear" w:color="auto" w:fill="auto"/>
            <w:noWrap/>
            <w:vAlign w:val="bottom"/>
            <w:hideMark/>
          </w:tcPr>
          <w:p w14:paraId="344087DA" w14:textId="77777777" w:rsidR="009659DF" w:rsidRPr="00450EB9" w:rsidRDefault="009659DF" w:rsidP="009659DF">
            <w:pPr>
              <w:jc w:val="center"/>
              <w:rPr>
                <w:sz w:val="18"/>
                <w:szCs w:val="18"/>
              </w:rPr>
            </w:pPr>
          </w:p>
        </w:tc>
        <w:tc>
          <w:tcPr>
            <w:tcW w:w="1304" w:type="dxa"/>
            <w:tcBorders>
              <w:top w:val="nil"/>
              <w:left w:val="nil"/>
              <w:bottom w:val="nil"/>
              <w:right w:val="nil"/>
            </w:tcBorders>
            <w:vAlign w:val="bottom"/>
          </w:tcPr>
          <w:p w14:paraId="7E3944A0" w14:textId="0A4FE877" w:rsidR="009659DF" w:rsidRPr="00053692" w:rsidRDefault="009659DF" w:rsidP="009659DF">
            <w:pPr>
              <w:jc w:val="right"/>
              <w:rPr>
                <w:b/>
                <w:bCs/>
                <w:color w:val="auto"/>
                <w:sz w:val="18"/>
                <w:szCs w:val="18"/>
                <w:highlight w:val="yellow"/>
              </w:rPr>
            </w:pPr>
          </w:p>
        </w:tc>
        <w:tc>
          <w:tcPr>
            <w:tcW w:w="1304" w:type="dxa"/>
            <w:tcBorders>
              <w:top w:val="nil"/>
              <w:left w:val="nil"/>
              <w:bottom w:val="nil"/>
              <w:right w:val="nil"/>
            </w:tcBorders>
            <w:shd w:val="clear" w:color="auto" w:fill="auto"/>
            <w:noWrap/>
            <w:vAlign w:val="bottom"/>
          </w:tcPr>
          <w:p w14:paraId="1BDEE6A8" w14:textId="6D3CCB1D" w:rsidR="009659DF" w:rsidRPr="00E85A0A" w:rsidRDefault="009659DF" w:rsidP="009659DF">
            <w:pPr>
              <w:jc w:val="right"/>
              <w:rPr>
                <w:b/>
                <w:bCs/>
                <w:color w:val="auto"/>
                <w:sz w:val="18"/>
                <w:szCs w:val="18"/>
                <w:highlight w:val="yellow"/>
              </w:rPr>
            </w:pPr>
          </w:p>
        </w:tc>
      </w:tr>
      <w:tr w:rsidR="009659DF" w:rsidRPr="00916F27" w14:paraId="433FE27D" w14:textId="77777777" w:rsidTr="009659DF">
        <w:trPr>
          <w:trHeight w:val="210"/>
        </w:trPr>
        <w:tc>
          <w:tcPr>
            <w:tcW w:w="6798" w:type="dxa"/>
            <w:tcBorders>
              <w:top w:val="nil"/>
              <w:left w:val="nil"/>
              <w:bottom w:val="nil"/>
              <w:right w:val="nil"/>
            </w:tcBorders>
            <w:shd w:val="clear" w:color="auto" w:fill="auto"/>
            <w:noWrap/>
            <w:vAlign w:val="bottom"/>
            <w:hideMark/>
          </w:tcPr>
          <w:p w14:paraId="3D4992F6" w14:textId="42A65586" w:rsidR="009659DF" w:rsidRPr="001D6FCB" w:rsidRDefault="009659DF" w:rsidP="009659DF">
            <w:pPr>
              <w:ind w:left="-25" w:firstLine="144"/>
              <w:rPr>
                <w:sz w:val="18"/>
                <w:szCs w:val="18"/>
              </w:rPr>
            </w:pPr>
            <w:r w:rsidRPr="001D6FCB">
              <w:rPr>
                <w:sz w:val="18"/>
                <w:szCs w:val="18"/>
              </w:rPr>
              <w:t>Accounts payable and accrued liabilities</w:t>
            </w:r>
          </w:p>
        </w:tc>
        <w:tc>
          <w:tcPr>
            <w:tcW w:w="680" w:type="dxa"/>
            <w:tcBorders>
              <w:top w:val="nil"/>
              <w:left w:val="nil"/>
              <w:bottom w:val="nil"/>
              <w:right w:val="nil"/>
            </w:tcBorders>
            <w:shd w:val="clear" w:color="auto" w:fill="auto"/>
            <w:noWrap/>
            <w:vAlign w:val="bottom"/>
            <w:hideMark/>
          </w:tcPr>
          <w:p w14:paraId="4A97B4EB" w14:textId="607A6F58" w:rsidR="009659DF" w:rsidRPr="00450EB9" w:rsidRDefault="009659DF" w:rsidP="009659DF">
            <w:pPr>
              <w:jc w:val="center"/>
              <w:rPr>
                <w:sz w:val="18"/>
                <w:szCs w:val="18"/>
              </w:rPr>
            </w:pPr>
            <w:r w:rsidRPr="00450EB9">
              <w:rPr>
                <w:sz w:val="18"/>
                <w:szCs w:val="18"/>
              </w:rPr>
              <w:t>12,2</w:t>
            </w:r>
            <w:r w:rsidR="00A12278">
              <w:rPr>
                <w:sz w:val="18"/>
                <w:szCs w:val="18"/>
              </w:rPr>
              <w:t>0</w:t>
            </w:r>
          </w:p>
        </w:tc>
        <w:tc>
          <w:tcPr>
            <w:tcW w:w="1304" w:type="dxa"/>
            <w:tcBorders>
              <w:top w:val="nil"/>
              <w:left w:val="nil"/>
              <w:bottom w:val="nil"/>
              <w:right w:val="nil"/>
            </w:tcBorders>
            <w:vAlign w:val="bottom"/>
          </w:tcPr>
          <w:p w14:paraId="13C01367" w14:textId="307B6BFA" w:rsidR="009659DF" w:rsidRPr="00053692" w:rsidRDefault="009659DF" w:rsidP="009659DF">
            <w:pPr>
              <w:jc w:val="right"/>
              <w:rPr>
                <w:b/>
                <w:bCs/>
                <w:sz w:val="18"/>
                <w:szCs w:val="18"/>
                <w:highlight w:val="yellow"/>
              </w:rPr>
            </w:pPr>
            <w:r>
              <w:rPr>
                <w:b/>
                <w:bCs/>
                <w:sz w:val="18"/>
                <w:szCs w:val="18"/>
              </w:rPr>
              <w:t>4,017,644</w:t>
            </w:r>
          </w:p>
        </w:tc>
        <w:tc>
          <w:tcPr>
            <w:tcW w:w="1304" w:type="dxa"/>
            <w:tcBorders>
              <w:top w:val="nil"/>
              <w:left w:val="nil"/>
              <w:bottom w:val="nil"/>
              <w:right w:val="nil"/>
            </w:tcBorders>
            <w:shd w:val="clear" w:color="auto" w:fill="auto"/>
            <w:noWrap/>
            <w:vAlign w:val="bottom"/>
          </w:tcPr>
          <w:p w14:paraId="7B0E8A6A" w14:textId="54411216" w:rsidR="009659DF" w:rsidRPr="00E85A0A" w:rsidRDefault="009659DF" w:rsidP="009659DF">
            <w:pPr>
              <w:jc w:val="right"/>
              <w:rPr>
                <w:b/>
                <w:bCs/>
                <w:color w:val="auto"/>
                <w:sz w:val="18"/>
                <w:szCs w:val="18"/>
                <w:highlight w:val="yellow"/>
              </w:rPr>
            </w:pPr>
            <w:r>
              <w:rPr>
                <w:sz w:val="18"/>
                <w:szCs w:val="18"/>
              </w:rPr>
              <w:t>2,755,626</w:t>
            </w:r>
          </w:p>
        </w:tc>
      </w:tr>
      <w:tr w:rsidR="009659DF" w:rsidRPr="00916F27" w14:paraId="54CB4F36" w14:textId="77777777" w:rsidTr="009659DF">
        <w:trPr>
          <w:trHeight w:val="210"/>
        </w:trPr>
        <w:tc>
          <w:tcPr>
            <w:tcW w:w="6798" w:type="dxa"/>
            <w:tcBorders>
              <w:top w:val="nil"/>
              <w:left w:val="nil"/>
              <w:right w:val="nil"/>
            </w:tcBorders>
            <w:shd w:val="clear" w:color="auto" w:fill="auto"/>
            <w:noWrap/>
            <w:vAlign w:val="bottom"/>
          </w:tcPr>
          <w:p w14:paraId="1DF8374E" w14:textId="5D967B48" w:rsidR="009659DF" w:rsidRPr="001D6FCB" w:rsidRDefault="009659DF" w:rsidP="009659DF">
            <w:pPr>
              <w:ind w:left="-25" w:firstLine="144"/>
              <w:rPr>
                <w:sz w:val="18"/>
                <w:szCs w:val="18"/>
              </w:rPr>
            </w:pPr>
            <w:r>
              <w:rPr>
                <w:sz w:val="18"/>
                <w:szCs w:val="18"/>
              </w:rPr>
              <w:t>Income tax payable</w:t>
            </w:r>
          </w:p>
        </w:tc>
        <w:tc>
          <w:tcPr>
            <w:tcW w:w="680" w:type="dxa"/>
            <w:tcBorders>
              <w:top w:val="nil"/>
              <w:left w:val="nil"/>
              <w:right w:val="nil"/>
            </w:tcBorders>
            <w:shd w:val="clear" w:color="auto" w:fill="auto"/>
            <w:noWrap/>
            <w:vAlign w:val="bottom"/>
          </w:tcPr>
          <w:p w14:paraId="566E731E" w14:textId="540E7E4D" w:rsidR="009659DF" w:rsidRPr="00450EB9" w:rsidRDefault="009659DF" w:rsidP="009659DF">
            <w:pPr>
              <w:jc w:val="center"/>
              <w:rPr>
                <w:sz w:val="18"/>
                <w:szCs w:val="18"/>
              </w:rPr>
            </w:pPr>
            <w:r>
              <w:rPr>
                <w:sz w:val="18"/>
                <w:szCs w:val="18"/>
              </w:rPr>
              <w:t>2</w:t>
            </w:r>
            <w:r w:rsidR="00A12278">
              <w:rPr>
                <w:sz w:val="18"/>
                <w:szCs w:val="18"/>
              </w:rPr>
              <w:t>5</w:t>
            </w:r>
          </w:p>
        </w:tc>
        <w:tc>
          <w:tcPr>
            <w:tcW w:w="1304" w:type="dxa"/>
            <w:tcBorders>
              <w:top w:val="nil"/>
              <w:left w:val="nil"/>
              <w:right w:val="nil"/>
            </w:tcBorders>
            <w:vAlign w:val="bottom"/>
          </w:tcPr>
          <w:p w14:paraId="1F23DE09" w14:textId="47D8C654" w:rsidR="009659DF" w:rsidRPr="00053692" w:rsidRDefault="009659DF" w:rsidP="009659DF">
            <w:pPr>
              <w:jc w:val="right"/>
              <w:rPr>
                <w:b/>
                <w:bCs/>
                <w:sz w:val="18"/>
                <w:szCs w:val="18"/>
                <w:highlight w:val="yellow"/>
              </w:rPr>
            </w:pPr>
            <w:r>
              <w:rPr>
                <w:b/>
                <w:bCs/>
                <w:sz w:val="18"/>
                <w:szCs w:val="18"/>
              </w:rPr>
              <w:t>1,694,210</w:t>
            </w:r>
          </w:p>
        </w:tc>
        <w:tc>
          <w:tcPr>
            <w:tcW w:w="1304" w:type="dxa"/>
            <w:tcBorders>
              <w:top w:val="nil"/>
              <w:left w:val="nil"/>
              <w:right w:val="nil"/>
            </w:tcBorders>
            <w:shd w:val="clear" w:color="auto" w:fill="auto"/>
            <w:noWrap/>
            <w:vAlign w:val="bottom"/>
          </w:tcPr>
          <w:p w14:paraId="3836A68F" w14:textId="161F9D83" w:rsidR="009659DF" w:rsidRPr="00E85A0A" w:rsidRDefault="009659DF" w:rsidP="009659DF">
            <w:pPr>
              <w:jc w:val="right"/>
              <w:rPr>
                <w:b/>
                <w:bCs/>
                <w:sz w:val="18"/>
                <w:szCs w:val="18"/>
                <w:highlight w:val="yellow"/>
              </w:rPr>
            </w:pPr>
            <w:r>
              <w:rPr>
                <w:sz w:val="18"/>
                <w:szCs w:val="18"/>
              </w:rPr>
              <w:t>1,050,251</w:t>
            </w:r>
          </w:p>
        </w:tc>
      </w:tr>
      <w:tr w:rsidR="009659DF" w:rsidRPr="00916F27" w14:paraId="3C3D81C3" w14:textId="77777777" w:rsidTr="009659DF">
        <w:trPr>
          <w:trHeight w:val="210"/>
        </w:trPr>
        <w:tc>
          <w:tcPr>
            <w:tcW w:w="6798" w:type="dxa"/>
            <w:tcBorders>
              <w:top w:val="nil"/>
              <w:left w:val="nil"/>
              <w:right w:val="nil"/>
            </w:tcBorders>
            <w:shd w:val="clear" w:color="auto" w:fill="auto"/>
            <w:noWrap/>
            <w:vAlign w:val="bottom"/>
            <w:hideMark/>
          </w:tcPr>
          <w:p w14:paraId="04E0BCF7" w14:textId="76FEA778" w:rsidR="009659DF" w:rsidRPr="001D6FCB" w:rsidRDefault="009659DF" w:rsidP="009659DF">
            <w:pPr>
              <w:ind w:left="-25" w:firstLine="144"/>
              <w:rPr>
                <w:sz w:val="18"/>
                <w:szCs w:val="18"/>
              </w:rPr>
            </w:pPr>
            <w:r w:rsidRPr="001D6FCB">
              <w:rPr>
                <w:sz w:val="18"/>
                <w:szCs w:val="18"/>
              </w:rPr>
              <w:t>Current portion of lease liability</w:t>
            </w:r>
          </w:p>
        </w:tc>
        <w:tc>
          <w:tcPr>
            <w:tcW w:w="680" w:type="dxa"/>
            <w:tcBorders>
              <w:top w:val="nil"/>
              <w:left w:val="nil"/>
              <w:right w:val="nil"/>
            </w:tcBorders>
            <w:shd w:val="clear" w:color="auto" w:fill="auto"/>
            <w:noWrap/>
            <w:vAlign w:val="bottom"/>
            <w:hideMark/>
          </w:tcPr>
          <w:p w14:paraId="3CBE0441" w14:textId="00211EBB" w:rsidR="009659DF" w:rsidRPr="00450EB9" w:rsidRDefault="009659DF" w:rsidP="009659DF">
            <w:pPr>
              <w:jc w:val="center"/>
              <w:rPr>
                <w:sz w:val="18"/>
                <w:szCs w:val="18"/>
              </w:rPr>
            </w:pPr>
            <w:r w:rsidRPr="00450EB9">
              <w:rPr>
                <w:sz w:val="18"/>
                <w:szCs w:val="18"/>
              </w:rPr>
              <w:t>1</w:t>
            </w:r>
            <w:r>
              <w:rPr>
                <w:sz w:val="18"/>
                <w:szCs w:val="18"/>
              </w:rPr>
              <w:t>3</w:t>
            </w:r>
          </w:p>
        </w:tc>
        <w:tc>
          <w:tcPr>
            <w:tcW w:w="1304" w:type="dxa"/>
            <w:tcBorders>
              <w:top w:val="nil"/>
              <w:left w:val="nil"/>
              <w:right w:val="nil"/>
            </w:tcBorders>
            <w:vAlign w:val="bottom"/>
          </w:tcPr>
          <w:p w14:paraId="19D8247C" w14:textId="6DF96869" w:rsidR="009659DF" w:rsidRPr="00053692" w:rsidRDefault="009659DF" w:rsidP="009659DF">
            <w:pPr>
              <w:jc w:val="right"/>
              <w:rPr>
                <w:b/>
                <w:bCs/>
                <w:sz w:val="18"/>
                <w:szCs w:val="18"/>
                <w:highlight w:val="yellow"/>
              </w:rPr>
            </w:pPr>
            <w:r>
              <w:rPr>
                <w:b/>
                <w:bCs/>
                <w:sz w:val="18"/>
                <w:szCs w:val="18"/>
              </w:rPr>
              <w:t>551,366</w:t>
            </w:r>
          </w:p>
        </w:tc>
        <w:tc>
          <w:tcPr>
            <w:tcW w:w="1304" w:type="dxa"/>
            <w:tcBorders>
              <w:top w:val="nil"/>
              <w:left w:val="nil"/>
              <w:right w:val="nil"/>
            </w:tcBorders>
            <w:shd w:val="clear" w:color="auto" w:fill="auto"/>
            <w:noWrap/>
            <w:vAlign w:val="bottom"/>
          </w:tcPr>
          <w:p w14:paraId="44C7FCF5" w14:textId="05803A66" w:rsidR="009659DF" w:rsidRPr="00E85A0A" w:rsidRDefault="009659DF" w:rsidP="009659DF">
            <w:pPr>
              <w:jc w:val="right"/>
              <w:rPr>
                <w:b/>
                <w:bCs/>
                <w:sz w:val="18"/>
                <w:szCs w:val="18"/>
                <w:highlight w:val="yellow"/>
              </w:rPr>
            </w:pPr>
            <w:r>
              <w:rPr>
                <w:sz w:val="18"/>
                <w:szCs w:val="18"/>
              </w:rPr>
              <w:t>290,582</w:t>
            </w:r>
          </w:p>
        </w:tc>
      </w:tr>
      <w:tr w:rsidR="009659DF" w:rsidRPr="00916F27" w14:paraId="3795879B" w14:textId="77777777" w:rsidTr="009659DF">
        <w:trPr>
          <w:trHeight w:val="210"/>
        </w:trPr>
        <w:tc>
          <w:tcPr>
            <w:tcW w:w="6798" w:type="dxa"/>
            <w:tcBorders>
              <w:top w:val="nil"/>
              <w:left w:val="nil"/>
              <w:right w:val="nil"/>
            </w:tcBorders>
            <w:shd w:val="clear" w:color="auto" w:fill="auto"/>
            <w:noWrap/>
            <w:vAlign w:val="bottom"/>
          </w:tcPr>
          <w:p w14:paraId="5581EBEA" w14:textId="32EE1218" w:rsidR="009659DF" w:rsidRPr="001D6FCB" w:rsidRDefault="009659DF" w:rsidP="009659DF">
            <w:pPr>
              <w:ind w:left="-25" w:firstLine="144"/>
              <w:rPr>
                <w:sz w:val="18"/>
                <w:szCs w:val="18"/>
              </w:rPr>
            </w:pPr>
            <w:r>
              <w:rPr>
                <w:sz w:val="18"/>
                <w:szCs w:val="18"/>
              </w:rPr>
              <w:t>Current portion of note payable</w:t>
            </w:r>
          </w:p>
        </w:tc>
        <w:tc>
          <w:tcPr>
            <w:tcW w:w="680" w:type="dxa"/>
            <w:tcBorders>
              <w:top w:val="nil"/>
              <w:left w:val="nil"/>
              <w:right w:val="nil"/>
            </w:tcBorders>
            <w:shd w:val="clear" w:color="auto" w:fill="auto"/>
            <w:noWrap/>
            <w:vAlign w:val="bottom"/>
          </w:tcPr>
          <w:p w14:paraId="74445C93" w14:textId="72453F2C" w:rsidR="009659DF" w:rsidRPr="00450EB9" w:rsidRDefault="009659DF" w:rsidP="009659DF">
            <w:pPr>
              <w:jc w:val="center"/>
              <w:rPr>
                <w:sz w:val="18"/>
                <w:szCs w:val="18"/>
              </w:rPr>
            </w:pPr>
            <w:r w:rsidRPr="00450EB9">
              <w:rPr>
                <w:sz w:val="18"/>
                <w:szCs w:val="18"/>
              </w:rPr>
              <w:t>1</w:t>
            </w:r>
            <w:r>
              <w:rPr>
                <w:sz w:val="18"/>
                <w:szCs w:val="18"/>
              </w:rPr>
              <w:t>4</w:t>
            </w:r>
          </w:p>
        </w:tc>
        <w:tc>
          <w:tcPr>
            <w:tcW w:w="1304" w:type="dxa"/>
            <w:tcBorders>
              <w:top w:val="nil"/>
              <w:left w:val="nil"/>
              <w:right w:val="nil"/>
            </w:tcBorders>
            <w:vAlign w:val="bottom"/>
          </w:tcPr>
          <w:p w14:paraId="7DA07B2B" w14:textId="3649094A" w:rsidR="009659DF" w:rsidRPr="00053692" w:rsidRDefault="009659DF" w:rsidP="009659DF">
            <w:pPr>
              <w:jc w:val="right"/>
              <w:rPr>
                <w:b/>
                <w:bCs/>
                <w:sz w:val="18"/>
                <w:szCs w:val="18"/>
                <w:highlight w:val="yellow"/>
              </w:rPr>
            </w:pPr>
            <w:r>
              <w:rPr>
                <w:b/>
                <w:bCs/>
                <w:sz w:val="18"/>
                <w:szCs w:val="18"/>
              </w:rPr>
              <w:t>37,565</w:t>
            </w:r>
          </w:p>
        </w:tc>
        <w:tc>
          <w:tcPr>
            <w:tcW w:w="1304" w:type="dxa"/>
            <w:tcBorders>
              <w:top w:val="nil"/>
              <w:left w:val="nil"/>
              <w:right w:val="nil"/>
            </w:tcBorders>
            <w:shd w:val="clear" w:color="auto" w:fill="auto"/>
            <w:noWrap/>
            <w:vAlign w:val="bottom"/>
          </w:tcPr>
          <w:p w14:paraId="10A225EC" w14:textId="0E53946D" w:rsidR="009659DF" w:rsidRDefault="009659DF" w:rsidP="009659DF">
            <w:pPr>
              <w:jc w:val="right"/>
              <w:rPr>
                <w:sz w:val="18"/>
                <w:szCs w:val="18"/>
              </w:rPr>
            </w:pPr>
            <w:r>
              <w:rPr>
                <w:sz w:val="18"/>
                <w:szCs w:val="18"/>
              </w:rPr>
              <w:t>-</w:t>
            </w:r>
          </w:p>
        </w:tc>
      </w:tr>
      <w:tr w:rsidR="009659DF" w:rsidRPr="00916F27" w14:paraId="70D55570" w14:textId="77777777" w:rsidTr="009659DF">
        <w:trPr>
          <w:trHeight w:val="210"/>
        </w:trPr>
        <w:tc>
          <w:tcPr>
            <w:tcW w:w="6798" w:type="dxa"/>
            <w:tcBorders>
              <w:top w:val="nil"/>
              <w:left w:val="nil"/>
              <w:right w:val="nil"/>
            </w:tcBorders>
            <w:shd w:val="clear" w:color="auto" w:fill="auto"/>
            <w:noWrap/>
            <w:vAlign w:val="bottom"/>
          </w:tcPr>
          <w:p w14:paraId="60445566" w14:textId="48A771DE" w:rsidR="009659DF" w:rsidRDefault="009659DF" w:rsidP="009659DF">
            <w:pPr>
              <w:ind w:left="-25" w:firstLine="144"/>
              <w:rPr>
                <w:sz w:val="18"/>
                <w:szCs w:val="18"/>
              </w:rPr>
            </w:pPr>
            <w:r>
              <w:rPr>
                <w:sz w:val="18"/>
                <w:szCs w:val="18"/>
              </w:rPr>
              <w:t>Convertible debentures</w:t>
            </w:r>
          </w:p>
        </w:tc>
        <w:tc>
          <w:tcPr>
            <w:tcW w:w="680" w:type="dxa"/>
            <w:tcBorders>
              <w:top w:val="nil"/>
              <w:left w:val="nil"/>
              <w:right w:val="nil"/>
            </w:tcBorders>
            <w:shd w:val="clear" w:color="auto" w:fill="auto"/>
            <w:noWrap/>
            <w:vAlign w:val="bottom"/>
          </w:tcPr>
          <w:p w14:paraId="388D1D4C" w14:textId="2E89C971" w:rsidR="009659DF" w:rsidRPr="00450EB9" w:rsidRDefault="009659DF" w:rsidP="009659DF">
            <w:pPr>
              <w:jc w:val="center"/>
              <w:rPr>
                <w:sz w:val="18"/>
                <w:szCs w:val="18"/>
              </w:rPr>
            </w:pPr>
            <w:r w:rsidRPr="00450EB9">
              <w:rPr>
                <w:sz w:val="18"/>
                <w:szCs w:val="18"/>
              </w:rPr>
              <w:t>1</w:t>
            </w:r>
            <w:r>
              <w:rPr>
                <w:sz w:val="18"/>
                <w:szCs w:val="18"/>
              </w:rPr>
              <w:t>6</w:t>
            </w:r>
          </w:p>
        </w:tc>
        <w:tc>
          <w:tcPr>
            <w:tcW w:w="1304" w:type="dxa"/>
            <w:tcBorders>
              <w:top w:val="nil"/>
              <w:left w:val="nil"/>
              <w:right w:val="nil"/>
            </w:tcBorders>
            <w:vAlign w:val="bottom"/>
          </w:tcPr>
          <w:p w14:paraId="573C26E6" w14:textId="22584A35" w:rsidR="009659DF" w:rsidRPr="00053692" w:rsidRDefault="009659DF" w:rsidP="009659DF">
            <w:pPr>
              <w:jc w:val="right"/>
              <w:rPr>
                <w:b/>
                <w:bCs/>
                <w:sz w:val="18"/>
                <w:szCs w:val="18"/>
                <w:highlight w:val="yellow"/>
              </w:rPr>
            </w:pPr>
            <w:r>
              <w:rPr>
                <w:b/>
                <w:bCs/>
                <w:sz w:val="18"/>
                <w:szCs w:val="18"/>
              </w:rPr>
              <w:t>4,406,730</w:t>
            </w:r>
          </w:p>
        </w:tc>
        <w:tc>
          <w:tcPr>
            <w:tcW w:w="1304" w:type="dxa"/>
            <w:tcBorders>
              <w:top w:val="nil"/>
              <w:left w:val="nil"/>
              <w:right w:val="nil"/>
            </w:tcBorders>
            <w:shd w:val="clear" w:color="auto" w:fill="auto"/>
            <w:noWrap/>
            <w:vAlign w:val="bottom"/>
          </w:tcPr>
          <w:p w14:paraId="4085E59C" w14:textId="0A2149A3" w:rsidR="009659DF" w:rsidRPr="00E85A0A" w:rsidRDefault="009659DF" w:rsidP="009659DF">
            <w:pPr>
              <w:jc w:val="right"/>
              <w:rPr>
                <w:b/>
                <w:bCs/>
                <w:sz w:val="18"/>
                <w:szCs w:val="18"/>
                <w:highlight w:val="yellow"/>
              </w:rPr>
            </w:pPr>
            <w:r>
              <w:rPr>
                <w:sz w:val="18"/>
                <w:szCs w:val="18"/>
              </w:rPr>
              <w:t>4,574,279</w:t>
            </w:r>
          </w:p>
        </w:tc>
      </w:tr>
      <w:tr w:rsidR="009659DF" w:rsidRPr="00916F27" w14:paraId="6D20A0F5" w14:textId="77777777" w:rsidTr="009659DF">
        <w:trPr>
          <w:trHeight w:val="210"/>
        </w:trPr>
        <w:tc>
          <w:tcPr>
            <w:tcW w:w="6798" w:type="dxa"/>
            <w:tcBorders>
              <w:top w:val="single" w:sz="4" w:space="0" w:color="auto"/>
              <w:left w:val="nil"/>
              <w:bottom w:val="nil"/>
              <w:right w:val="nil"/>
            </w:tcBorders>
            <w:shd w:val="clear" w:color="auto" w:fill="auto"/>
            <w:noWrap/>
            <w:vAlign w:val="bottom"/>
            <w:hideMark/>
          </w:tcPr>
          <w:p w14:paraId="04EA718B" w14:textId="77777777" w:rsidR="009659DF" w:rsidRPr="001D6FCB" w:rsidRDefault="009659DF" w:rsidP="009659DF">
            <w:pPr>
              <w:ind w:left="-25" w:firstLine="25"/>
              <w:rPr>
                <w:sz w:val="18"/>
                <w:szCs w:val="18"/>
              </w:rPr>
            </w:pPr>
            <w:r w:rsidRPr="001D6FCB">
              <w:rPr>
                <w:sz w:val="18"/>
                <w:szCs w:val="18"/>
              </w:rPr>
              <w:t> </w:t>
            </w:r>
          </w:p>
        </w:tc>
        <w:tc>
          <w:tcPr>
            <w:tcW w:w="680" w:type="dxa"/>
            <w:tcBorders>
              <w:top w:val="single" w:sz="4" w:space="0" w:color="auto"/>
              <w:left w:val="nil"/>
              <w:bottom w:val="nil"/>
              <w:right w:val="nil"/>
            </w:tcBorders>
            <w:shd w:val="clear" w:color="auto" w:fill="auto"/>
            <w:noWrap/>
            <w:vAlign w:val="bottom"/>
            <w:hideMark/>
          </w:tcPr>
          <w:p w14:paraId="31129FD6" w14:textId="6F47A26F" w:rsidR="009659DF" w:rsidRPr="00450EB9" w:rsidRDefault="009659DF" w:rsidP="009659DF">
            <w:pPr>
              <w:jc w:val="center"/>
              <w:rPr>
                <w:sz w:val="18"/>
                <w:szCs w:val="18"/>
              </w:rPr>
            </w:pPr>
          </w:p>
        </w:tc>
        <w:tc>
          <w:tcPr>
            <w:tcW w:w="1304" w:type="dxa"/>
            <w:tcBorders>
              <w:top w:val="single" w:sz="4" w:space="0" w:color="auto"/>
              <w:left w:val="nil"/>
              <w:bottom w:val="nil"/>
              <w:right w:val="nil"/>
            </w:tcBorders>
            <w:vAlign w:val="bottom"/>
          </w:tcPr>
          <w:p w14:paraId="40FEFE59" w14:textId="0F3947F3" w:rsidR="009659DF" w:rsidRPr="00053692" w:rsidRDefault="009659DF" w:rsidP="009659DF">
            <w:pPr>
              <w:jc w:val="right"/>
              <w:rPr>
                <w:b/>
                <w:bCs/>
                <w:sz w:val="18"/>
                <w:szCs w:val="18"/>
                <w:highlight w:val="yellow"/>
              </w:rPr>
            </w:pPr>
            <w:r>
              <w:rPr>
                <w:b/>
                <w:bCs/>
                <w:sz w:val="18"/>
                <w:szCs w:val="18"/>
              </w:rPr>
              <w:t>10,707,515</w:t>
            </w:r>
          </w:p>
        </w:tc>
        <w:tc>
          <w:tcPr>
            <w:tcW w:w="1304" w:type="dxa"/>
            <w:tcBorders>
              <w:top w:val="single" w:sz="4" w:space="0" w:color="auto"/>
              <w:left w:val="nil"/>
              <w:bottom w:val="nil"/>
              <w:right w:val="nil"/>
            </w:tcBorders>
            <w:shd w:val="clear" w:color="auto" w:fill="auto"/>
            <w:noWrap/>
            <w:vAlign w:val="bottom"/>
          </w:tcPr>
          <w:p w14:paraId="0E105387" w14:textId="57776632" w:rsidR="009659DF" w:rsidRPr="00E85A0A" w:rsidRDefault="009659DF" w:rsidP="009659DF">
            <w:pPr>
              <w:jc w:val="right"/>
              <w:rPr>
                <w:b/>
                <w:bCs/>
                <w:color w:val="auto"/>
                <w:sz w:val="18"/>
                <w:szCs w:val="18"/>
                <w:highlight w:val="yellow"/>
              </w:rPr>
            </w:pPr>
            <w:r>
              <w:rPr>
                <w:sz w:val="18"/>
                <w:szCs w:val="18"/>
              </w:rPr>
              <w:t>8,670,738</w:t>
            </w:r>
          </w:p>
        </w:tc>
      </w:tr>
      <w:tr w:rsidR="009659DF" w:rsidRPr="00916F27" w14:paraId="56A739AB" w14:textId="77777777" w:rsidTr="009659DF">
        <w:trPr>
          <w:trHeight w:val="210"/>
        </w:trPr>
        <w:tc>
          <w:tcPr>
            <w:tcW w:w="6798" w:type="dxa"/>
            <w:tcBorders>
              <w:left w:val="nil"/>
              <w:bottom w:val="nil"/>
              <w:right w:val="nil"/>
            </w:tcBorders>
            <w:shd w:val="clear" w:color="auto" w:fill="auto"/>
            <w:noWrap/>
            <w:vAlign w:val="bottom"/>
          </w:tcPr>
          <w:p w14:paraId="2A49DE46" w14:textId="77777777" w:rsidR="009659DF" w:rsidRPr="001D6FCB" w:rsidRDefault="009659DF" w:rsidP="009659DF">
            <w:pPr>
              <w:ind w:left="-25" w:firstLine="25"/>
              <w:rPr>
                <w:sz w:val="18"/>
                <w:szCs w:val="18"/>
              </w:rPr>
            </w:pPr>
          </w:p>
        </w:tc>
        <w:tc>
          <w:tcPr>
            <w:tcW w:w="680" w:type="dxa"/>
            <w:tcBorders>
              <w:left w:val="nil"/>
              <w:bottom w:val="nil"/>
              <w:right w:val="nil"/>
            </w:tcBorders>
            <w:shd w:val="clear" w:color="auto" w:fill="auto"/>
            <w:noWrap/>
            <w:vAlign w:val="bottom"/>
          </w:tcPr>
          <w:p w14:paraId="6EE0DFF8" w14:textId="77777777" w:rsidR="009659DF" w:rsidRPr="00450EB9" w:rsidRDefault="009659DF" w:rsidP="009659DF">
            <w:pPr>
              <w:jc w:val="center"/>
              <w:rPr>
                <w:sz w:val="18"/>
                <w:szCs w:val="18"/>
              </w:rPr>
            </w:pPr>
          </w:p>
        </w:tc>
        <w:tc>
          <w:tcPr>
            <w:tcW w:w="1304" w:type="dxa"/>
            <w:tcBorders>
              <w:left w:val="nil"/>
              <w:bottom w:val="nil"/>
              <w:right w:val="nil"/>
            </w:tcBorders>
            <w:vAlign w:val="bottom"/>
          </w:tcPr>
          <w:p w14:paraId="213BD5A0" w14:textId="2389E6A8" w:rsidR="009659DF" w:rsidRPr="00053692" w:rsidRDefault="009659DF" w:rsidP="009659DF">
            <w:pPr>
              <w:jc w:val="right"/>
              <w:rPr>
                <w:b/>
                <w:bCs/>
                <w:color w:val="auto"/>
                <w:sz w:val="18"/>
                <w:szCs w:val="18"/>
                <w:highlight w:val="yellow"/>
              </w:rPr>
            </w:pPr>
          </w:p>
        </w:tc>
        <w:tc>
          <w:tcPr>
            <w:tcW w:w="1304" w:type="dxa"/>
            <w:tcBorders>
              <w:top w:val="nil"/>
              <w:left w:val="nil"/>
              <w:bottom w:val="nil"/>
              <w:right w:val="nil"/>
            </w:tcBorders>
            <w:shd w:val="clear" w:color="auto" w:fill="auto"/>
            <w:noWrap/>
            <w:vAlign w:val="bottom"/>
          </w:tcPr>
          <w:p w14:paraId="61669DE0" w14:textId="64431DE3" w:rsidR="009659DF" w:rsidRPr="00E85A0A" w:rsidRDefault="009659DF" w:rsidP="009659DF">
            <w:pPr>
              <w:jc w:val="right"/>
              <w:rPr>
                <w:b/>
                <w:bCs/>
                <w:color w:val="auto"/>
                <w:sz w:val="18"/>
                <w:szCs w:val="18"/>
                <w:highlight w:val="yellow"/>
              </w:rPr>
            </w:pPr>
          </w:p>
        </w:tc>
      </w:tr>
      <w:tr w:rsidR="009659DF" w:rsidRPr="00916F27" w14:paraId="1F155588" w14:textId="77777777" w:rsidTr="009659DF">
        <w:trPr>
          <w:trHeight w:val="210"/>
        </w:trPr>
        <w:tc>
          <w:tcPr>
            <w:tcW w:w="6798" w:type="dxa"/>
            <w:tcBorders>
              <w:top w:val="nil"/>
              <w:left w:val="nil"/>
              <w:bottom w:val="nil"/>
              <w:right w:val="nil"/>
            </w:tcBorders>
            <w:shd w:val="clear" w:color="auto" w:fill="auto"/>
            <w:noWrap/>
            <w:vAlign w:val="bottom"/>
            <w:hideMark/>
          </w:tcPr>
          <w:p w14:paraId="22748A93" w14:textId="77777777" w:rsidR="009659DF" w:rsidRPr="001D6FCB" w:rsidRDefault="009659DF" w:rsidP="009659DF">
            <w:pPr>
              <w:ind w:left="-25" w:firstLine="25"/>
              <w:rPr>
                <w:sz w:val="18"/>
                <w:szCs w:val="18"/>
              </w:rPr>
            </w:pPr>
            <w:r w:rsidRPr="001D6FCB">
              <w:rPr>
                <w:sz w:val="18"/>
                <w:szCs w:val="18"/>
              </w:rPr>
              <w:t>Lease liability</w:t>
            </w:r>
          </w:p>
        </w:tc>
        <w:tc>
          <w:tcPr>
            <w:tcW w:w="680" w:type="dxa"/>
            <w:tcBorders>
              <w:top w:val="nil"/>
              <w:left w:val="nil"/>
              <w:bottom w:val="nil"/>
              <w:right w:val="nil"/>
            </w:tcBorders>
            <w:shd w:val="clear" w:color="auto" w:fill="auto"/>
            <w:noWrap/>
            <w:vAlign w:val="bottom"/>
            <w:hideMark/>
          </w:tcPr>
          <w:p w14:paraId="6BF4EB1D" w14:textId="181CB9D8" w:rsidR="009659DF" w:rsidRPr="00450EB9" w:rsidRDefault="009659DF" w:rsidP="009659DF">
            <w:pPr>
              <w:jc w:val="center"/>
              <w:rPr>
                <w:sz w:val="18"/>
                <w:szCs w:val="18"/>
              </w:rPr>
            </w:pPr>
            <w:r w:rsidRPr="00450EB9">
              <w:rPr>
                <w:sz w:val="18"/>
                <w:szCs w:val="18"/>
              </w:rPr>
              <w:t>1</w:t>
            </w:r>
            <w:r>
              <w:rPr>
                <w:sz w:val="18"/>
                <w:szCs w:val="18"/>
              </w:rPr>
              <w:t>3</w:t>
            </w:r>
          </w:p>
        </w:tc>
        <w:tc>
          <w:tcPr>
            <w:tcW w:w="1304" w:type="dxa"/>
            <w:tcBorders>
              <w:top w:val="nil"/>
              <w:left w:val="nil"/>
              <w:bottom w:val="nil"/>
              <w:right w:val="nil"/>
            </w:tcBorders>
            <w:vAlign w:val="bottom"/>
          </w:tcPr>
          <w:p w14:paraId="1BC41490" w14:textId="429C056B" w:rsidR="009659DF" w:rsidRPr="00053692" w:rsidRDefault="009659DF" w:rsidP="009659DF">
            <w:pPr>
              <w:jc w:val="right"/>
              <w:rPr>
                <w:b/>
                <w:bCs/>
                <w:sz w:val="18"/>
                <w:szCs w:val="18"/>
                <w:highlight w:val="yellow"/>
              </w:rPr>
            </w:pPr>
            <w:r>
              <w:rPr>
                <w:b/>
                <w:bCs/>
                <w:sz w:val="18"/>
                <w:szCs w:val="18"/>
              </w:rPr>
              <w:t>12,554,029</w:t>
            </w:r>
          </w:p>
        </w:tc>
        <w:tc>
          <w:tcPr>
            <w:tcW w:w="1304" w:type="dxa"/>
            <w:tcBorders>
              <w:top w:val="nil"/>
              <w:left w:val="nil"/>
              <w:bottom w:val="nil"/>
              <w:right w:val="nil"/>
            </w:tcBorders>
            <w:shd w:val="clear" w:color="auto" w:fill="auto"/>
            <w:noWrap/>
            <w:vAlign w:val="bottom"/>
          </w:tcPr>
          <w:p w14:paraId="6949ADC2" w14:textId="4E3676E8" w:rsidR="009659DF" w:rsidRPr="00E85A0A" w:rsidRDefault="009659DF" w:rsidP="009659DF">
            <w:pPr>
              <w:jc w:val="right"/>
              <w:rPr>
                <w:b/>
                <w:bCs/>
                <w:color w:val="auto"/>
                <w:sz w:val="18"/>
                <w:szCs w:val="18"/>
                <w:highlight w:val="yellow"/>
              </w:rPr>
            </w:pPr>
            <w:r>
              <w:rPr>
                <w:sz w:val="18"/>
                <w:szCs w:val="18"/>
              </w:rPr>
              <w:t>12,816,214</w:t>
            </w:r>
          </w:p>
        </w:tc>
      </w:tr>
      <w:tr w:rsidR="009659DF" w:rsidRPr="00916F27" w14:paraId="41EF17D6" w14:textId="77777777" w:rsidTr="009659DF">
        <w:trPr>
          <w:trHeight w:val="210"/>
        </w:trPr>
        <w:tc>
          <w:tcPr>
            <w:tcW w:w="6798" w:type="dxa"/>
            <w:tcBorders>
              <w:top w:val="nil"/>
              <w:left w:val="nil"/>
              <w:bottom w:val="nil"/>
              <w:right w:val="nil"/>
            </w:tcBorders>
            <w:shd w:val="clear" w:color="auto" w:fill="auto"/>
            <w:noWrap/>
            <w:vAlign w:val="bottom"/>
          </w:tcPr>
          <w:p w14:paraId="5EE64C75" w14:textId="68457026" w:rsidR="009659DF" w:rsidRPr="001D6FCB" w:rsidRDefault="009659DF" w:rsidP="009659DF">
            <w:pPr>
              <w:ind w:left="-25" w:firstLine="25"/>
              <w:rPr>
                <w:sz w:val="18"/>
                <w:szCs w:val="18"/>
              </w:rPr>
            </w:pPr>
            <w:r>
              <w:rPr>
                <w:sz w:val="18"/>
                <w:szCs w:val="18"/>
              </w:rPr>
              <w:t>Note payable</w:t>
            </w:r>
          </w:p>
        </w:tc>
        <w:tc>
          <w:tcPr>
            <w:tcW w:w="680" w:type="dxa"/>
            <w:tcBorders>
              <w:top w:val="nil"/>
              <w:left w:val="nil"/>
              <w:bottom w:val="nil"/>
              <w:right w:val="nil"/>
            </w:tcBorders>
            <w:shd w:val="clear" w:color="auto" w:fill="auto"/>
            <w:noWrap/>
            <w:vAlign w:val="bottom"/>
          </w:tcPr>
          <w:p w14:paraId="441011C0" w14:textId="563B37F2" w:rsidR="009659DF" w:rsidRPr="00450EB9" w:rsidRDefault="009659DF" w:rsidP="009659DF">
            <w:pPr>
              <w:jc w:val="center"/>
              <w:rPr>
                <w:sz w:val="18"/>
                <w:szCs w:val="18"/>
              </w:rPr>
            </w:pPr>
            <w:r w:rsidRPr="00450EB9">
              <w:rPr>
                <w:sz w:val="18"/>
                <w:szCs w:val="18"/>
              </w:rPr>
              <w:t>1</w:t>
            </w:r>
            <w:r>
              <w:rPr>
                <w:sz w:val="18"/>
                <w:szCs w:val="18"/>
              </w:rPr>
              <w:t>4</w:t>
            </w:r>
          </w:p>
        </w:tc>
        <w:tc>
          <w:tcPr>
            <w:tcW w:w="1304" w:type="dxa"/>
            <w:tcBorders>
              <w:top w:val="nil"/>
              <w:left w:val="nil"/>
              <w:bottom w:val="nil"/>
              <w:right w:val="nil"/>
            </w:tcBorders>
            <w:vAlign w:val="bottom"/>
          </w:tcPr>
          <w:p w14:paraId="3785C625" w14:textId="7151CDC1" w:rsidR="009659DF" w:rsidRPr="00053692" w:rsidRDefault="009659DF" w:rsidP="009659DF">
            <w:pPr>
              <w:jc w:val="right"/>
              <w:rPr>
                <w:b/>
                <w:bCs/>
                <w:sz w:val="18"/>
                <w:szCs w:val="18"/>
                <w:highlight w:val="yellow"/>
              </w:rPr>
            </w:pPr>
            <w:r>
              <w:rPr>
                <w:b/>
                <w:bCs/>
                <w:sz w:val="18"/>
                <w:szCs w:val="18"/>
              </w:rPr>
              <w:t>21,337</w:t>
            </w:r>
          </w:p>
        </w:tc>
        <w:tc>
          <w:tcPr>
            <w:tcW w:w="1304" w:type="dxa"/>
            <w:tcBorders>
              <w:top w:val="nil"/>
              <w:left w:val="nil"/>
              <w:bottom w:val="nil"/>
              <w:right w:val="nil"/>
            </w:tcBorders>
            <w:shd w:val="clear" w:color="auto" w:fill="auto"/>
            <w:noWrap/>
            <w:vAlign w:val="bottom"/>
          </w:tcPr>
          <w:p w14:paraId="220F59A7" w14:textId="5E615005" w:rsidR="009659DF" w:rsidRDefault="009659DF" w:rsidP="009659DF">
            <w:pPr>
              <w:jc w:val="right"/>
              <w:rPr>
                <w:sz w:val="18"/>
                <w:szCs w:val="18"/>
              </w:rPr>
            </w:pPr>
            <w:r>
              <w:rPr>
                <w:sz w:val="18"/>
                <w:szCs w:val="18"/>
              </w:rPr>
              <w:t>-</w:t>
            </w:r>
          </w:p>
        </w:tc>
      </w:tr>
      <w:tr w:rsidR="009659DF" w:rsidRPr="00916F27" w14:paraId="6A8F9CE4" w14:textId="77777777" w:rsidTr="009659DF">
        <w:trPr>
          <w:trHeight w:val="210"/>
        </w:trPr>
        <w:tc>
          <w:tcPr>
            <w:tcW w:w="6798" w:type="dxa"/>
            <w:tcBorders>
              <w:top w:val="single" w:sz="4" w:space="0" w:color="auto"/>
              <w:left w:val="nil"/>
              <w:bottom w:val="single" w:sz="4" w:space="0" w:color="auto"/>
              <w:right w:val="nil"/>
            </w:tcBorders>
            <w:shd w:val="clear" w:color="auto" w:fill="auto"/>
            <w:noWrap/>
            <w:vAlign w:val="bottom"/>
            <w:hideMark/>
          </w:tcPr>
          <w:p w14:paraId="3E4F582B" w14:textId="123D5FC4" w:rsidR="009659DF" w:rsidRPr="001D6FCB" w:rsidRDefault="009659DF" w:rsidP="009659DF">
            <w:pPr>
              <w:ind w:left="-25" w:firstLine="25"/>
              <w:rPr>
                <w:b/>
                <w:bCs/>
                <w:sz w:val="18"/>
                <w:szCs w:val="18"/>
              </w:rPr>
            </w:pPr>
            <w:r w:rsidRPr="001D6FCB">
              <w:rPr>
                <w:b/>
                <w:bCs/>
                <w:sz w:val="18"/>
                <w:szCs w:val="18"/>
              </w:rPr>
              <w:t>Total liabilities</w:t>
            </w:r>
          </w:p>
        </w:tc>
        <w:tc>
          <w:tcPr>
            <w:tcW w:w="680" w:type="dxa"/>
            <w:tcBorders>
              <w:top w:val="single" w:sz="4" w:space="0" w:color="auto"/>
              <w:left w:val="nil"/>
              <w:bottom w:val="single" w:sz="4" w:space="0" w:color="auto"/>
              <w:right w:val="nil"/>
            </w:tcBorders>
            <w:shd w:val="clear" w:color="auto" w:fill="auto"/>
            <w:noWrap/>
            <w:vAlign w:val="bottom"/>
            <w:hideMark/>
          </w:tcPr>
          <w:p w14:paraId="04F632C1" w14:textId="2A2F66A6" w:rsidR="009659DF" w:rsidRPr="00450EB9" w:rsidRDefault="009659DF" w:rsidP="009659DF">
            <w:pPr>
              <w:jc w:val="center"/>
              <w:rPr>
                <w:sz w:val="18"/>
                <w:szCs w:val="18"/>
              </w:rPr>
            </w:pPr>
          </w:p>
        </w:tc>
        <w:tc>
          <w:tcPr>
            <w:tcW w:w="1304" w:type="dxa"/>
            <w:tcBorders>
              <w:top w:val="single" w:sz="4" w:space="0" w:color="auto"/>
              <w:left w:val="nil"/>
              <w:bottom w:val="single" w:sz="4" w:space="0" w:color="auto"/>
              <w:right w:val="nil"/>
            </w:tcBorders>
            <w:vAlign w:val="bottom"/>
          </w:tcPr>
          <w:p w14:paraId="74047F51" w14:textId="502ACA67" w:rsidR="009659DF" w:rsidRPr="00053692" w:rsidRDefault="009659DF" w:rsidP="009659DF">
            <w:pPr>
              <w:jc w:val="right"/>
              <w:rPr>
                <w:b/>
                <w:bCs/>
                <w:sz w:val="18"/>
                <w:szCs w:val="18"/>
                <w:highlight w:val="yellow"/>
              </w:rPr>
            </w:pPr>
            <w:r>
              <w:rPr>
                <w:b/>
                <w:bCs/>
                <w:sz w:val="18"/>
                <w:szCs w:val="18"/>
              </w:rPr>
              <w:t>23,282,881</w:t>
            </w:r>
          </w:p>
        </w:tc>
        <w:tc>
          <w:tcPr>
            <w:tcW w:w="1304" w:type="dxa"/>
            <w:tcBorders>
              <w:top w:val="single" w:sz="4" w:space="0" w:color="auto"/>
              <w:left w:val="nil"/>
              <w:bottom w:val="single" w:sz="4" w:space="0" w:color="auto"/>
              <w:right w:val="nil"/>
            </w:tcBorders>
            <w:shd w:val="clear" w:color="auto" w:fill="auto"/>
            <w:noWrap/>
            <w:vAlign w:val="bottom"/>
          </w:tcPr>
          <w:p w14:paraId="1EB164E8" w14:textId="55BA9CF3" w:rsidR="009659DF" w:rsidRPr="00E85A0A" w:rsidRDefault="009659DF" w:rsidP="009659DF">
            <w:pPr>
              <w:jc w:val="right"/>
              <w:rPr>
                <w:b/>
                <w:bCs/>
                <w:color w:val="auto"/>
                <w:sz w:val="18"/>
                <w:szCs w:val="18"/>
                <w:highlight w:val="yellow"/>
              </w:rPr>
            </w:pPr>
            <w:r>
              <w:rPr>
                <w:sz w:val="18"/>
                <w:szCs w:val="18"/>
              </w:rPr>
              <w:t>21,486,952</w:t>
            </w:r>
          </w:p>
        </w:tc>
      </w:tr>
      <w:tr w:rsidR="009659DF" w:rsidRPr="00916F27" w14:paraId="1D4B7BB5" w14:textId="77777777" w:rsidTr="009659DF">
        <w:trPr>
          <w:trHeight w:val="210"/>
        </w:trPr>
        <w:tc>
          <w:tcPr>
            <w:tcW w:w="6798" w:type="dxa"/>
            <w:tcBorders>
              <w:top w:val="single" w:sz="4" w:space="0" w:color="auto"/>
              <w:left w:val="nil"/>
              <w:bottom w:val="nil"/>
              <w:right w:val="nil"/>
            </w:tcBorders>
            <w:shd w:val="clear" w:color="auto" w:fill="auto"/>
            <w:noWrap/>
            <w:vAlign w:val="bottom"/>
            <w:hideMark/>
          </w:tcPr>
          <w:p w14:paraId="2282BCBC" w14:textId="77777777" w:rsidR="009659DF" w:rsidRPr="00916F27" w:rsidRDefault="009659DF" w:rsidP="009659DF">
            <w:pPr>
              <w:ind w:left="-25" w:firstLine="25"/>
              <w:rPr>
                <w:color w:val="auto"/>
                <w:sz w:val="18"/>
                <w:szCs w:val="18"/>
              </w:rPr>
            </w:pPr>
          </w:p>
        </w:tc>
        <w:tc>
          <w:tcPr>
            <w:tcW w:w="680" w:type="dxa"/>
            <w:tcBorders>
              <w:top w:val="single" w:sz="4" w:space="0" w:color="auto"/>
              <w:left w:val="nil"/>
              <w:bottom w:val="nil"/>
              <w:right w:val="nil"/>
            </w:tcBorders>
            <w:shd w:val="clear" w:color="auto" w:fill="auto"/>
            <w:noWrap/>
            <w:vAlign w:val="bottom"/>
            <w:hideMark/>
          </w:tcPr>
          <w:p w14:paraId="0C8F2CFA" w14:textId="77777777" w:rsidR="009659DF" w:rsidRPr="00450EB9" w:rsidRDefault="009659DF" w:rsidP="009659DF">
            <w:pPr>
              <w:jc w:val="center"/>
              <w:rPr>
                <w:rFonts w:ascii="Times New Roman" w:hAnsi="Times New Roman" w:cs="Times New Roman"/>
                <w:color w:val="auto"/>
                <w:sz w:val="20"/>
                <w:szCs w:val="20"/>
              </w:rPr>
            </w:pPr>
          </w:p>
        </w:tc>
        <w:tc>
          <w:tcPr>
            <w:tcW w:w="1304" w:type="dxa"/>
            <w:tcBorders>
              <w:top w:val="single" w:sz="4" w:space="0" w:color="auto"/>
              <w:left w:val="nil"/>
              <w:bottom w:val="nil"/>
              <w:right w:val="nil"/>
            </w:tcBorders>
            <w:vAlign w:val="bottom"/>
          </w:tcPr>
          <w:p w14:paraId="585BE4E4" w14:textId="14A3ABB6" w:rsidR="009659DF" w:rsidRPr="00053692" w:rsidRDefault="009659DF" w:rsidP="009659DF">
            <w:pPr>
              <w:jc w:val="right"/>
              <w:rPr>
                <w:b/>
                <w:bCs/>
                <w:color w:val="auto"/>
                <w:sz w:val="18"/>
                <w:szCs w:val="18"/>
                <w:highlight w:val="yellow"/>
              </w:rPr>
            </w:pPr>
          </w:p>
        </w:tc>
        <w:tc>
          <w:tcPr>
            <w:tcW w:w="1304" w:type="dxa"/>
            <w:tcBorders>
              <w:top w:val="single" w:sz="4" w:space="0" w:color="auto"/>
              <w:left w:val="nil"/>
              <w:bottom w:val="nil"/>
              <w:right w:val="nil"/>
            </w:tcBorders>
            <w:shd w:val="clear" w:color="auto" w:fill="auto"/>
            <w:noWrap/>
            <w:vAlign w:val="bottom"/>
          </w:tcPr>
          <w:p w14:paraId="50AFB796" w14:textId="4726A4E5" w:rsidR="009659DF" w:rsidRPr="00E85A0A" w:rsidRDefault="009659DF" w:rsidP="009659DF">
            <w:pPr>
              <w:jc w:val="right"/>
              <w:rPr>
                <w:b/>
                <w:bCs/>
                <w:color w:val="auto"/>
                <w:sz w:val="18"/>
                <w:szCs w:val="18"/>
                <w:highlight w:val="yellow"/>
              </w:rPr>
            </w:pPr>
          </w:p>
        </w:tc>
      </w:tr>
      <w:tr w:rsidR="009659DF" w:rsidRPr="00916F27" w14:paraId="3846E306" w14:textId="77777777" w:rsidTr="009659DF">
        <w:trPr>
          <w:trHeight w:val="210"/>
        </w:trPr>
        <w:tc>
          <w:tcPr>
            <w:tcW w:w="6798" w:type="dxa"/>
            <w:tcBorders>
              <w:top w:val="nil"/>
              <w:left w:val="nil"/>
              <w:bottom w:val="nil"/>
              <w:right w:val="nil"/>
            </w:tcBorders>
            <w:shd w:val="clear" w:color="auto" w:fill="auto"/>
            <w:noWrap/>
            <w:vAlign w:val="bottom"/>
            <w:hideMark/>
          </w:tcPr>
          <w:p w14:paraId="73D58FA4" w14:textId="380936FD" w:rsidR="009659DF" w:rsidRPr="00916F27" w:rsidRDefault="009659DF" w:rsidP="009659DF">
            <w:pPr>
              <w:ind w:left="-25" w:firstLine="25"/>
              <w:rPr>
                <w:b/>
                <w:bCs/>
                <w:sz w:val="18"/>
                <w:szCs w:val="18"/>
              </w:rPr>
            </w:pPr>
            <w:r>
              <w:rPr>
                <w:b/>
                <w:bCs/>
                <w:sz w:val="18"/>
                <w:szCs w:val="18"/>
              </w:rPr>
              <w:t>SHAREHOLDERS’ EQUITY (DEFICIENCY)</w:t>
            </w:r>
          </w:p>
        </w:tc>
        <w:tc>
          <w:tcPr>
            <w:tcW w:w="680" w:type="dxa"/>
            <w:tcBorders>
              <w:top w:val="nil"/>
              <w:left w:val="nil"/>
              <w:bottom w:val="nil"/>
              <w:right w:val="nil"/>
            </w:tcBorders>
            <w:shd w:val="clear" w:color="auto" w:fill="auto"/>
            <w:noWrap/>
            <w:vAlign w:val="bottom"/>
            <w:hideMark/>
          </w:tcPr>
          <w:p w14:paraId="62F46BF4" w14:textId="77777777" w:rsidR="009659DF" w:rsidRPr="00450EB9" w:rsidRDefault="009659DF" w:rsidP="009659DF">
            <w:pPr>
              <w:jc w:val="center"/>
              <w:rPr>
                <w:sz w:val="18"/>
                <w:szCs w:val="18"/>
              </w:rPr>
            </w:pPr>
          </w:p>
        </w:tc>
        <w:tc>
          <w:tcPr>
            <w:tcW w:w="1304" w:type="dxa"/>
            <w:tcBorders>
              <w:top w:val="nil"/>
              <w:left w:val="nil"/>
              <w:bottom w:val="nil"/>
              <w:right w:val="nil"/>
            </w:tcBorders>
            <w:vAlign w:val="bottom"/>
          </w:tcPr>
          <w:p w14:paraId="49866735" w14:textId="65FF13DF" w:rsidR="009659DF" w:rsidRPr="00053692" w:rsidRDefault="009659DF" w:rsidP="009659DF">
            <w:pPr>
              <w:jc w:val="right"/>
              <w:rPr>
                <w:b/>
                <w:bCs/>
                <w:color w:val="auto"/>
                <w:sz w:val="18"/>
                <w:szCs w:val="18"/>
                <w:highlight w:val="yellow"/>
              </w:rPr>
            </w:pPr>
          </w:p>
        </w:tc>
        <w:tc>
          <w:tcPr>
            <w:tcW w:w="1304" w:type="dxa"/>
            <w:tcBorders>
              <w:top w:val="nil"/>
              <w:left w:val="nil"/>
              <w:bottom w:val="nil"/>
              <w:right w:val="nil"/>
            </w:tcBorders>
            <w:shd w:val="clear" w:color="auto" w:fill="auto"/>
            <w:noWrap/>
            <w:vAlign w:val="bottom"/>
          </w:tcPr>
          <w:p w14:paraId="5016D2EB" w14:textId="3BFD6794" w:rsidR="009659DF" w:rsidRPr="00E85A0A" w:rsidRDefault="009659DF" w:rsidP="009659DF">
            <w:pPr>
              <w:jc w:val="right"/>
              <w:rPr>
                <w:b/>
                <w:bCs/>
                <w:color w:val="auto"/>
                <w:sz w:val="18"/>
                <w:szCs w:val="18"/>
                <w:highlight w:val="yellow"/>
              </w:rPr>
            </w:pPr>
          </w:p>
        </w:tc>
      </w:tr>
      <w:tr w:rsidR="009659DF" w:rsidRPr="00916F27" w14:paraId="168944DE" w14:textId="77777777" w:rsidTr="009659DF">
        <w:trPr>
          <w:trHeight w:val="210"/>
        </w:trPr>
        <w:tc>
          <w:tcPr>
            <w:tcW w:w="6798" w:type="dxa"/>
            <w:tcBorders>
              <w:top w:val="nil"/>
              <w:left w:val="nil"/>
              <w:bottom w:val="nil"/>
              <w:right w:val="nil"/>
            </w:tcBorders>
            <w:shd w:val="clear" w:color="auto" w:fill="auto"/>
            <w:noWrap/>
            <w:vAlign w:val="bottom"/>
            <w:hideMark/>
          </w:tcPr>
          <w:p w14:paraId="12803D64" w14:textId="77777777" w:rsidR="009659DF" w:rsidRPr="00916F27" w:rsidRDefault="009659DF" w:rsidP="009659DF">
            <w:pPr>
              <w:ind w:left="-25" w:firstLine="25"/>
              <w:rPr>
                <w:sz w:val="18"/>
                <w:szCs w:val="18"/>
              </w:rPr>
            </w:pPr>
            <w:r w:rsidRPr="00916F27">
              <w:rPr>
                <w:sz w:val="18"/>
                <w:szCs w:val="18"/>
              </w:rPr>
              <w:t>Share capital</w:t>
            </w:r>
          </w:p>
        </w:tc>
        <w:tc>
          <w:tcPr>
            <w:tcW w:w="680" w:type="dxa"/>
            <w:tcBorders>
              <w:top w:val="nil"/>
              <w:left w:val="nil"/>
              <w:bottom w:val="nil"/>
              <w:right w:val="nil"/>
            </w:tcBorders>
            <w:shd w:val="clear" w:color="auto" w:fill="auto"/>
            <w:noWrap/>
            <w:vAlign w:val="bottom"/>
            <w:hideMark/>
          </w:tcPr>
          <w:p w14:paraId="5CBFE17E" w14:textId="4B102910" w:rsidR="009659DF" w:rsidRPr="00450EB9" w:rsidRDefault="009659DF" w:rsidP="009659DF">
            <w:pPr>
              <w:jc w:val="center"/>
              <w:rPr>
                <w:sz w:val="18"/>
                <w:szCs w:val="18"/>
              </w:rPr>
            </w:pPr>
            <w:r w:rsidRPr="00450EB9">
              <w:rPr>
                <w:sz w:val="18"/>
                <w:szCs w:val="18"/>
              </w:rPr>
              <w:t>1</w:t>
            </w:r>
            <w:r w:rsidR="00920BD0">
              <w:rPr>
                <w:sz w:val="18"/>
                <w:szCs w:val="18"/>
              </w:rPr>
              <w:t>7</w:t>
            </w:r>
            <w:r w:rsidRPr="00450EB9">
              <w:rPr>
                <w:sz w:val="18"/>
                <w:szCs w:val="18"/>
              </w:rPr>
              <w:t>(b)</w:t>
            </w:r>
          </w:p>
        </w:tc>
        <w:tc>
          <w:tcPr>
            <w:tcW w:w="1304" w:type="dxa"/>
            <w:tcBorders>
              <w:top w:val="nil"/>
              <w:left w:val="nil"/>
              <w:bottom w:val="nil"/>
              <w:right w:val="nil"/>
            </w:tcBorders>
            <w:vAlign w:val="bottom"/>
          </w:tcPr>
          <w:p w14:paraId="546652FF" w14:textId="2669B378" w:rsidR="009659DF" w:rsidRPr="00053692" w:rsidRDefault="009659DF" w:rsidP="009659DF">
            <w:pPr>
              <w:jc w:val="right"/>
              <w:rPr>
                <w:b/>
                <w:bCs/>
                <w:sz w:val="18"/>
                <w:szCs w:val="18"/>
                <w:highlight w:val="yellow"/>
              </w:rPr>
            </w:pPr>
            <w:r>
              <w:rPr>
                <w:b/>
                <w:bCs/>
                <w:sz w:val="18"/>
                <w:szCs w:val="18"/>
              </w:rPr>
              <w:t>82,387,033</w:t>
            </w:r>
          </w:p>
        </w:tc>
        <w:tc>
          <w:tcPr>
            <w:tcW w:w="1304" w:type="dxa"/>
            <w:tcBorders>
              <w:top w:val="nil"/>
              <w:left w:val="nil"/>
              <w:bottom w:val="nil"/>
              <w:right w:val="nil"/>
            </w:tcBorders>
            <w:shd w:val="clear" w:color="auto" w:fill="auto"/>
            <w:noWrap/>
            <w:vAlign w:val="bottom"/>
          </w:tcPr>
          <w:p w14:paraId="0B1FD7F0" w14:textId="7F16AF68" w:rsidR="009659DF" w:rsidRPr="00E85A0A" w:rsidRDefault="009659DF" w:rsidP="009659DF">
            <w:pPr>
              <w:jc w:val="right"/>
              <w:rPr>
                <w:b/>
                <w:bCs/>
                <w:color w:val="auto"/>
                <w:sz w:val="18"/>
                <w:szCs w:val="18"/>
                <w:highlight w:val="yellow"/>
              </w:rPr>
            </w:pPr>
            <w:r>
              <w:rPr>
                <w:sz w:val="18"/>
                <w:szCs w:val="18"/>
              </w:rPr>
              <w:t>81,855,012</w:t>
            </w:r>
          </w:p>
        </w:tc>
      </w:tr>
      <w:tr w:rsidR="009659DF" w:rsidRPr="00916F27" w14:paraId="27031F1B" w14:textId="77777777" w:rsidTr="009659DF">
        <w:trPr>
          <w:trHeight w:val="210"/>
        </w:trPr>
        <w:tc>
          <w:tcPr>
            <w:tcW w:w="6798" w:type="dxa"/>
            <w:tcBorders>
              <w:top w:val="nil"/>
              <w:left w:val="nil"/>
              <w:bottom w:val="nil"/>
              <w:right w:val="nil"/>
            </w:tcBorders>
            <w:shd w:val="clear" w:color="auto" w:fill="auto"/>
            <w:noWrap/>
            <w:vAlign w:val="bottom"/>
            <w:hideMark/>
          </w:tcPr>
          <w:p w14:paraId="2B23A648" w14:textId="77777777" w:rsidR="009659DF" w:rsidRPr="00916F27" w:rsidRDefault="009659DF" w:rsidP="009659DF">
            <w:pPr>
              <w:ind w:left="-25" w:firstLine="25"/>
              <w:rPr>
                <w:sz w:val="18"/>
                <w:szCs w:val="18"/>
              </w:rPr>
            </w:pPr>
            <w:r w:rsidRPr="00916F27">
              <w:rPr>
                <w:sz w:val="18"/>
                <w:szCs w:val="18"/>
              </w:rPr>
              <w:t>Reserves</w:t>
            </w:r>
          </w:p>
        </w:tc>
        <w:tc>
          <w:tcPr>
            <w:tcW w:w="680" w:type="dxa"/>
            <w:tcBorders>
              <w:top w:val="nil"/>
              <w:left w:val="nil"/>
              <w:bottom w:val="nil"/>
              <w:right w:val="nil"/>
            </w:tcBorders>
            <w:shd w:val="clear" w:color="auto" w:fill="auto"/>
            <w:noWrap/>
            <w:vAlign w:val="bottom"/>
            <w:hideMark/>
          </w:tcPr>
          <w:p w14:paraId="11AEE363" w14:textId="46042387" w:rsidR="009659DF" w:rsidRPr="00450EB9" w:rsidRDefault="009659DF" w:rsidP="009659DF">
            <w:pPr>
              <w:jc w:val="center"/>
              <w:rPr>
                <w:sz w:val="18"/>
                <w:szCs w:val="18"/>
              </w:rPr>
            </w:pPr>
            <w:r w:rsidRPr="00450EB9">
              <w:rPr>
                <w:sz w:val="18"/>
                <w:szCs w:val="18"/>
              </w:rPr>
              <w:t>1</w:t>
            </w:r>
            <w:r w:rsidR="00920BD0">
              <w:rPr>
                <w:sz w:val="18"/>
                <w:szCs w:val="18"/>
              </w:rPr>
              <w:t>7</w:t>
            </w:r>
            <w:r w:rsidRPr="00450EB9">
              <w:rPr>
                <w:sz w:val="18"/>
                <w:szCs w:val="18"/>
              </w:rPr>
              <w:t>(c)</w:t>
            </w:r>
          </w:p>
        </w:tc>
        <w:tc>
          <w:tcPr>
            <w:tcW w:w="1304" w:type="dxa"/>
            <w:tcBorders>
              <w:top w:val="nil"/>
              <w:left w:val="nil"/>
              <w:bottom w:val="nil"/>
              <w:right w:val="nil"/>
            </w:tcBorders>
            <w:vAlign w:val="bottom"/>
          </w:tcPr>
          <w:p w14:paraId="0CC15972" w14:textId="02FF6A7D" w:rsidR="009659DF" w:rsidRPr="00053692" w:rsidRDefault="009659DF" w:rsidP="009659DF">
            <w:pPr>
              <w:jc w:val="right"/>
              <w:rPr>
                <w:b/>
                <w:bCs/>
                <w:sz w:val="18"/>
                <w:szCs w:val="18"/>
                <w:highlight w:val="yellow"/>
              </w:rPr>
            </w:pPr>
            <w:r>
              <w:rPr>
                <w:b/>
                <w:bCs/>
                <w:sz w:val="18"/>
                <w:szCs w:val="18"/>
              </w:rPr>
              <w:t>10,335,086</w:t>
            </w:r>
          </w:p>
        </w:tc>
        <w:tc>
          <w:tcPr>
            <w:tcW w:w="1304" w:type="dxa"/>
            <w:tcBorders>
              <w:top w:val="nil"/>
              <w:left w:val="nil"/>
              <w:bottom w:val="nil"/>
              <w:right w:val="nil"/>
            </w:tcBorders>
            <w:shd w:val="clear" w:color="auto" w:fill="auto"/>
            <w:noWrap/>
            <w:vAlign w:val="bottom"/>
          </w:tcPr>
          <w:p w14:paraId="69782868" w14:textId="07D6C57A" w:rsidR="009659DF" w:rsidRPr="00E85A0A" w:rsidRDefault="009659DF" w:rsidP="009659DF">
            <w:pPr>
              <w:jc w:val="right"/>
              <w:rPr>
                <w:b/>
                <w:bCs/>
                <w:color w:val="auto"/>
                <w:sz w:val="18"/>
                <w:szCs w:val="18"/>
                <w:highlight w:val="yellow"/>
              </w:rPr>
            </w:pPr>
            <w:r>
              <w:rPr>
                <w:sz w:val="18"/>
                <w:szCs w:val="18"/>
              </w:rPr>
              <w:t>10,157,141</w:t>
            </w:r>
          </w:p>
        </w:tc>
      </w:tr>
      <w:tr w:rsidR="009659DF" w:rsidRPr="00916F27" w14:paraId="0D231C77" w14:textId="77777777" w:rsidTr="009659DF">
        <w:trPr>
          <w:trHeight w:val="210"/>
        </w:trPr>
        <w:tc>
          <w:tcPr>
            <w:tcW w:w="6798" w:type="dxa"/>
            <w:tcBorders>
              <w:top w:val="nil"/>
              <w:left w:val="nil"/>
              <w:bottom w:val="nil"/>
              <w:right w:val="nil"/>
            </w:tcBorders>
            <w:shd w:val="clear" w:color="auto" w:fill="auto"/>
            <w:noWrap/>
            <w:vAlign w:val="bottom"/>
            <w:hideMark/>
          </w:tcPr>
          <w:p w14:paraId="3DCD1C6F" w14:textId="38AF5AE2" w:rsidR="009659DF" w:rsidRPr="00916F27" w:rsidRDefault="009659DF" w:rsidP="009659DF">
            <w:pPr>
              <w:ind w:left="-25" w:firstLine="25"/>
              <w:rPr>
                <w:sz w:val="18"/>
                <w:szCs w:val="18"/>
              </w:rPr>
            </w:pPr>
            <w:r w:rsidRPr="00916F27">
              <w:rPr>
                <w:sz w:val="18"/>
                <w:szCs w:val="18"/>
              </w:rPr>
              <w:t>Accumulated other comprehensive loss</w:t>
            </w:r>
          </w:p>
        </w:tc>
        <w:tc>
          <w:tcPr>
            <w:tcW w:w="680" w:type="dxa"/>
            <w:tcBorders>
              <w:top w:val="nil"/>
              <w:left w:val="nil"/>
              <w:bottom w:val="nil"/>
              <w:right w:val="nil"/>
            </w:tcBorders>
            <w:shd w:val="clear" w:color="auto" w:fill="auto"/>
            <w:noWrap/>
            <w:vAlign w:val="bottom"/>
            <w:hideMark/>
          </w:tcPr>
          <w:p w14:paraId="00C8AF10" w14:textId="77777777" w:rsidR="009659DF" w:rsidRPr="00450EB9" w:rsidRDefault="009659DF" w:rsidP="009659DF">
            <w:pPr>
              <w:jc w:val="center"/>
              <w:rPr>
                <w:sz w:val="18"/>
                <w:szCs w:val="18"/>
              </w:rPr>
            </w:pPr>
          </w:p>
        </w:tc>
        <w:tc>
          <w:tcPr>
            <w:tcW w:w="1304" w:type="dxa"/>
            <w:tcBorders>
              <w:top w:val="nil"/>
              <w:left w:val="nil"/>
              <w:bottom w:val="nil"/>
              <w:right w:val="nil"/>
            </w:tcBorders>
            <w:vAlign w:val="bottom"/>
          </w:tcPr>
          <w:p w14:paraId="0B25FAA4" w14:textId="108599E7" w:rsidR="009659DF" w:rsidRPr="00053692" w:rsidRDefault="009659DF" w:rsidP="009659DF">
            <w:pPr>
              <w:jc w:val="right"/>
              <w:rPr>
                <w:b/>
                <w:bCs/>
                <w:sz w:val="18"/>
                <w:szCs w:val="18"/>
                <w:highlight w:val="yellow"/>
              </w:rPr>
            </w:pPr>
            <w:r>
              <w:rPr>
                <w:b/>
                <w:bCs/>
                <w:sz w:val="18"/>
                <w:szCs w:val="18"/>
              </w:rPr>
              <w:t>(594,933)</w:t>
            </w:r>
          </w:p>
        </w:tc>
        <w:tc>
          <w:tcPr>
            <w:tcW w:w="1304" w:type="dxa"/>
            <w:tcBorders>
              <w:top w:val="nil"/>
              <w:left w:val="nil"/>
              <w:bottom w:val="nil"/>
              <w:right w:val="nil"/>
            </w:tcBorders>
            <w:shd w:val="clear" w:color="auto" w:fill="auto"/>
            <w:noWrap/>
            <w:vAlign w:val="bottom"/>
          </w:tcPr>
          <w:p w14:paraId="022BA5CC" w14:textId="40D73EBF" w:rsidR="009659DF" w:rsidRPr="00E85A0A" w:rsidRDefault="009659DF" w:rsidP="009659DF">
            <w:pPr>
              <w:jc w:val="right"/>
              <w:rPr>
                <w:b/>
                <w:bCs/>
                <w:color w:val="auto"/>
                <w:sz w:val="18"/>
                <w:szCs w:val="18"/>
                <w:highlight w:val="yellow"/>
              </w:rPr>
            </w:pPr>
            <w:r>
              <w:rPr>
                <w:sz w:val="18"/>
                <w:szCs w:val="18"/>
              </w:rPr>
              <w:t>(1,034,349)</w:t>
            </w:r>
          </w:p>
        </w:tc>
      </w:tr>
      <w:tr w:rsidR="009659DF" w:rsidRPr="00916F27" w14:paraId="58C015DF" w14:textId="77777777" w:rsidTr="009659DF">
        <w:trPr>
          <w:trHeight w:val="210"/>
        </w:trPr>
        <w:tc>
          <w:tcPr>
            <w:tcW w:w="6798" w:type="dxa"/>
            <w:tcBorders>
              <w:top w:val="nil"/>
              <w:left w:val="nil"/>
              <w:bottom w:val="single" w:sz="4" w:space="0" w:color="auto"/>
              <w:right w:val="nil"/>
            </w:tcBorders>
            <w:shd w:val="clear" w:color="auto" w:fill="auto"/>
            <w:noWrap/>
            <w:vAlign w:val="bottom"/>
            <w:hideMark/>
          </w:tcPr>
          <w:p w14:paraId="1707C232" w14:textId="77777777" w:rsidR="009659DF" w:rsidRPr="00916F27" w:rsidRDefault="009659DF" w:rsidP="009659DF">
            <w:pPr>
              <w:ind w:left="-25" w:firstLine="25"/>
              <w:rPr>
                <w:sz w:val="18"/>
                <w:szCs w:val="18"/>
              </w:rPr>
            </w:pPr>
            <w:r w:rsidRPr="00916F27">
              <w:rPr>
                <w:sz w:val="18"/>
                <w:szCs w:val="18"/>
              </w:rPr>
              <w:t>Deficit</w:t>
            </w:r>
          </w:p>
        </w:tc>
        <w:tc>
          <w:tcPr>
            <w:tcW w:w="680" w:type="dxa"/>
            <w:tcBorders>
              <w:top w:val="nil"/>
              <w:left w:val="nil"/>
              <w:bottom w:val="single" w:sz="4" w:space="0" w:color="auto"/>
              <w:right w:val="nil"/>
            </w:tcBorders>
            <w:shd w:val="clear" w:color="auto" w:fill="auto"/>
            <w:noWrap/>
            <w:vAlign w:val="bottom"/>
            <w:hideMark/>
          </w:tcPr>
          <w:p w14:paraId="1FB1BE26" w14:textId="7781BE8D" w:rsidR="009659DF" w:rsidRPr="00450EB9" w:rsidRDefault="009659DF" w:rsidP="009659DF">
            <w:pPr>
              <w:jc w:val="center"/>
              <w:rPr>
                <w:sz w:val="18"/>
                <w:szCs w:val="18"/>
              </w:rPr>
            </w:pPr>
          </w:p>
        </w:tc>
        <w:tc>
          <w:tcPr>
            <w:tcW w:w="1304" w:type="dxa"/>
            <w:tcBorders>
              <w:top w:val="nil"/>
              <w:left w:val="nil"/>
              <w:bottom w:val="single" w:sz="4" w:space="0" w:color="auto"/>
              <w:right w:val="nil"/>
            </w:tcBorders>
            <w:vAlign w:val="bottom"/>
          </w:tcPr>
          <w:p w14:paraId="505901D4" w14:textId="36D8E132" w:rsidR="009659DF" w:rsidRPr="00053692" w:rsidRDefault="009659DF" w:rsidP="009659DF">
            <w:pPr>
              <w:jc w:val="right"/>
              <w:rPr>
                <w:b/>
                <w:bCs/>
                <w:sz w:val="18"/>
                <w:szCs w:val="18"/>
                <w:highlight w:val="yellow"/>
              </w:rPr>
            </w:pPr>
            <w:r>
              <w:rPr>
                <w:b/>
                <w:bCs/>
                <w:sz w:val="18"/>
                <w:szCs w:val="18"/>
              </w:rPr>
              <w:t>(95,820,123)</w:t>
            </w:r>
          </w:p>
        </w:tc>
        <w:tc>
          <w:tcPr>
            <w:tcW w:w="1304" w:type="dxa"/>
            <w:tcBorders>
              <w:top w:val="nil"/>
              <w:left w:val="nil"/>
              <w:bottom w:val="single" w:sz="4" w:space="0" w:color="auto"/>
              <w:right w:val="nil"/>
            </w:tcBorders>
            <w:shd w:val="clear" w:color="auto" w:fill="auto"/>
            <w:noWrap/>
            <w:vAlign w:val="bottom"/>
          </w:tcPr>
          <w:p w14:paraId="0D588FA3" w14:textId="359FDD35" w:rsidR="009659DF" w:rsidRPr="00E85A0A" w:rsidRDefault="009659DF" w:rsidP="009659DF">
            <w:pPr>
              <w:jc w:val="right"/>
              <w:rPr>
                <w:b/>
                <w:bCs/>
                <w:color w:val="auto"/>
                <w:sz w:val="18"/>
                <w:szCs w:val="18"/>
                <w:highlight w:val="yellow"/>
              </w:rPr>
            </w:pPr>
            <w:r>
              <w:rPr>
                <w:sz w:val="18"/>
                <w:szCs w:val="18"/>
              </w:rPr>
              <w:t>(82,456,203)</w:t>
            </w:r>
          </w:p>
        </w:tc>
      </w:tr>
      <w:tr w:rsidR="009659DF" w:rsidRPr="00916F27" w14:paraId="3190876F" w14:textId="52933199" w:rsidTr="009659DF">
        <w:trPr>
          <w:trHeight w:val="210"/>
        </w:trPr>
        <w:tc>
          <w:tcPr>
            <w:tcW w:w="6798" w:type="dxa"/>
            <w:tcBorders>
              <w:top w:val="single" w:sz="4" w:space="0" w:color="auto"/>
              <w:left w:val="nil"/>
              <w:bottom w:val="nil"/>
              <w:right w:val="nil"/>
            </w:tcBorders>
            <w:shd w:val="clear" w:color="auto" w:fill="auto"/>
            <w:noWrap/>
            <w:vAlign w:val="bottom"/>
            <w:hideMark/>
          </w:tcPr>
          <w:p w14:paraId="5C13EFA1" w14:textId="548F46ED" w:rsidR="009659DF" w:rsidRPr="00916F27" w:rsidRDefault="009659DF" w:rsidP="009659DF">
            <w:pPr>
              <w:ind w:left="-25" w:firstLine="25"/>
              <w:rPr>
                <w:b/>
                <w:bCs/>
                <w:sz w:val="18"/>
                <w:szCs w:val="18"/>
              </w:rPr>
            </w:pPr>
            <w:r>
              <w:rPr>
                <w:b/>
                <w:bCs/>
                <w:sz w:val="18"/>
                <w:szCs w:val="18"/>
              </w:rPr>
              <w:t xml:space="preserve">Equity </w:t>
            </w:r>
            <w:r w:rsidRPr="00916F27">
              <w:rPr>
                <w:b/>
                <w:bCs/>
                <w:sz w:val="18"/>
                <w:szCs w:val="18"/>
              </w:rPr>
              <w:t>attributable to shareholders of the Company</w:t>
            </w:r>
          </w:p>
        </w:tc>
        <w:tc>
          <w:tcPr>
            <w:tcW w:w="680" w:type="dxa"/>
            <w:tcBorders>
              <w:top w:val="single" w:sz="4" w:space="0" w:color="auto"/>
              <w:left w:val="nil"/>
              <w:bottom w:val="nil"/>
              <w:right w:val="nil"/>
            </w:tcBorders>
            <w:shd w:val="clear" w:color="auto" w:fill="auto"/>
            <w:noWrap/>
            <w:vAlign w:val="bottom"/>
            <w:hideMark/>
          </w:tcPr>
          <w:p w14:paraId="03DCCCF5" w14:textId="701BD0C7" w:rsidR="009659DF" w:rsidRPr="007E65ED" w:rsidRDefault="009659DF" w:rsidP="009659DF">
            <w:pPr>
              <w:jc w:val="center"/>
              <w:rPr>
                <w:sz w:val="18"/>
                <w:szCs w:val="18"/>
                <w:highlight w:val="yellow"/>
              </w:rPr>
            </w:pPr>
          </w:p>
        </w:tc>
        <w:tc>
          <w:tcPr>
            <w:tcW w:w="1304" w:type="dxa"/>
            <w:tcBorders>
              <w:top w:val="single" w:sz="4" w:space="0" w:color="auto"/>
              <w:left w:val="nil"/>
              <w:bottom w:val="nil"/>
              <w:right w:val="nil"/>
            </w:tcBorders>
            <w:vAlign w:val="bottom"/>
          </w:tcPr>
          <w:p w14:paraId="22C6A5A2" w14:textId="6AF4FCF3" w:rsidR="009659DF" w:rsidRPr="00053692" w:rsidRDefault="009659DF" w:rsidP="009659DF">
            <w:pPr>
              <w:jc w:val="right"/>
              <w:rPr>
                <w:b/>
                <w:bCs/>
                <w:sz w:val="18"/>
                <w:szCs w:val="18"/>
                <w:highlight w:val="yellow"/>
              </w:rPr>
            </w:pPr>
            <w:r>
              <w:rPr>
                <w:b/>
                <w:bCs/>
                <w:sz w:val="18"/>
                <w:szCs w:val="18"/>
              </w:rPr>
              <w:t>(3,692,937)</w:t>
            </w:r>
          </w:p>
        </w:tc>
        <w:tc>
          <w:tcPr>
            <w:tcW w:w="1304" w:type="dxa"/>
            <w:tcBorders>
              <w:top w:val="single" w:sz="4" w:space="0" w:color="auto"/>
              <w:left w:val="nil"/>
              <w:bottom w:val="nil"/>
              <w:right w:val="nil"/>
            </w:tcBorders>
            <w:shd w:val="clear" w:color="auto" w:fill="auto"/>
            <w:noWrap/>
            <w:vAlign w:val="bottom"/>
          </w:tcPr>
          <w:p w14:paraId="1014B660" w14:textId="237A8968" w:rsidR="009659DF" w:rsidRPr="00E85A0A" w:rsidRDefault="009659DF" w:rsidP="009659DF">
            <w:pPr>
              <w:jc w:val="right"/>
              <w:rPr>
                <w:b/>
                <w:bCs/>
                <w:color w:val="auto"/>
                <w:sz w:val="18"/>
                <w:szCs w:val="18"/>
                <w:highlight w:val="yellow"/>
              </w:rPr>
            </w:pPr>
            <w:r>
              <w:rPr>
                <w:sz w:val="18"/>
                <w:szCs w:val="18"/>
              </w:rPr>
              <w:t>8,521,601</w:t>
            </w:r>
          </w:p>
        </w:tc>
      </w:tr>
      <w:tr w:rsidR="009659DF" w:rsidRPr="00916F27" w14:paraId="6D6D79D5" w14:textId="77777777" w:rsidTr="009659DF">
        <w:trPr>
          <w:trHeight w:val="210"/>
        </w:trPr>
        <w:tc>
          <w:tcPr>
            <w:tcW w:w="6798" w:type="dxa"/>
            <w:tcBorders>
              <w:top w:val="nil"/>
              <w:left w:val="nil"/>
              <w:bottom w:val="single" w:sz="4" w:space="0" w:color="auto"/>
              <w:right w:val="nil"/>
            </w:tcBorders>
            <w:shd w:val="clear" w:color="auto" w:fill="auto"/>
            <w:noWrap/>
            <w:vAlign w:val="bottom"/>
            <w:hideMark/>
          </w:tcPr>
          <w:p w14:paraId="10A86D3E" w14:textId="77777777" w:rsidR="009659DF" w:rsidRPr="00916F27" w:rsidRDefault="009659DF" w:rsidP="009659DF">
            <w:pPr>
              <w:ind w:left="-25" w:firstLine="25"/>
              <w:rPr>
                <w:sz w:val="18"/>
                <w:szCs w:val="18"/>
              </w:rPr>
            </w:pPr>
            <w:r w:rsidRPr="00916F27">
              <w:rPr>
                <w:sz w:val="18"/>
                <w:szCs w:val="18"/>
              </w:rPr>
              <w:t>Non-controlling interest</w:t>
            </w:r>
          </w:p>
        </w:tc>
        <w:tc>
          <w:tcPr>
            <w:tcW w:w="680" w:type="dxa"/>
            <w:tcBorders>
              <w:top w:val="nil"/>
              <w:left w:val="nil"/>
              <w:bottom w:val="single" w:sz="4" w:space="0" w:color="auto"/>
              <w:right w:val="nil"/>
            </w:tcBorders>
            <w:shd w:val="clear" w:color="auto" w:fill="auto"/>
            <w:noWrap/>
            <w:vAlign w:val="bottom"/>
            <w:hideMark/>
          </w:tcPr>
          <w:p w14:paraId="287394AE" w14:textId="63CF1A35" w:rsidR="009659DF" w:rsidRPr="007E65ED" w:rsidRDefault="009659DF" w:rsidP="009659DF">
            <w:pPr>
              <w:rPr>
                <w:sz w:val="18"/>
                <w:szCs w:val="18"/>
                <w:highlight w:val="yellow"/>
              </w:rPr>
            </w:pPr>
          </w:p>
        </w:tc>
        <w:tc>
          <w:tcPr>
            <w:tcW w:w="1304" w:type="dxa"/>
            <w:tcBorders>
              <w:top w:val="nil"/>
              <w:left w:val="nil"/>
              <w:bottom w:val="single" w:sz="4" w:space="0" w:color="auto"/>
              <w:right w:val="nil"/>
            </w:tcBorders>
            <w:vAlign w:val="bottom"/>
          </w:tcPr>
          <w:p w14:paraId="06024BF8" w14:textId="7E96F355" w:rsidR="009659DF" w:rsidRPr="00053692" w:rsidRDefault="009659DF" w:rsidP="009659DF">
            <w:pPr>
              <w:jc w:val="right"/>
              <w:rPr>
                <w:b/>
                <w:bCs/>
                <w:sz w:val="18"/>
                <w:szCs w:val="18"/>
                <w:highlight w:val="yellow"/>
              </w:rPr>
            </w:pPr>
            <w:r>
              <w:rPr>
                <w:b/>
                <w:bCs/>
                <w:sz w:val="18"/>
                <w:szCs w:val="18"/>
              </w:rPr>
              <w:t>(1,570,215)</w:t>
            </w:r>
          </w:p>
        </w:tc>
        <w:tc>
          <w:tcPr>
            <w:tcW w:w="1304" w:type="dxa"/>
            <w:tcBorders>
              <w:top w:val="nil"/>
              <w:left w:val="nil"/>
              <w:bottom w:val="single" w:sz="4" w:space="0" w:color="auto"/>
              <w:right w:val="nil"/>
            </w:tcBorders>
            <w:shd w:val="clear" w:color="auto" w:fill="auto"/>
            <w:noWrap/>
            <w:vAlign w:val="bottom"/>
          </w:tcPr>
          <w:p w14:paraId="3D8A4944" w14:textId="31A49F1B" w:rsidR="009659DF" w:rsidRPr="00E85A0A" w:rsidRDefault="009659DF" w:rsidP="009659DF">
            <w:pPr>
              <w:jc w:val="right"/>
              <w:rPr>
                <w:b/>
                <w:bCs/>
                <w:color w:val="auto"/>
                <w:sz w:val="18"/>
                <w:szCs w:val="18"/>
                <w:highlight w:val="yellow"/>
              </w:rPr>
            </w:pPr>
            <w:r>
              <w:rPr>
                <w:sz w:val="18"/>
                <w:szCs w:val="18"/>
              </w:rPr>
              <w:t>(998,876)</w:t>
            </w:r>
          </w:p>
        </w:tc>
      </w:tr>
      <w:tr w:rsidR="009659DF" w:rsidRPr="00916F27" w14:paraId="4156D0C8" w14:textId="77777777" w:rsidTr="009659DF">
        <w:trPr>
          <w:trHeight w:val="210"/>
        </w:trPr>
        <w:tc>
          <w:tcPr>
            <w:tcW w:w="6798" w:type="dxa"/>
            <w:tcBorders>
              <w:top w:val="single" w:sz="4" w:space="0" w:color="auto"/>
              <w:left w:val="nil"/>
              <w:bottom w:val="single" w:sz="4" w:space="0" w:color="auto"/>
              <w:right w:val="nil"/>
            </w:tcBorders>
            <w:shd w:val="clear" w:color="auto" w:fill="auto"/>
            <w:noWrap/>
            <w:vAlign w:val="bottom"/>
            <w:hideMark/>
          </w:tcPr>
          <w:p w14:paraId="1BE7E29B" w14:textId="42EB1495" w:rsidR="009659DF" w:rsidRPr="00187B6D" w:rsidRDefault="009659DF" w:rsidP="009659DF">
            <w:pPr>
              <w:ind w:left="-25" w:hanging="7"/>
              <w:rPr>
                <w:b/>
                <w:bCs/>
                <w:sz w:val="18"/>
                <w:szCs w:val="18"/>
              </w:rPr>
            </w:pPr>
            <w:r w:rsidRPr="00187B6D">
              <w:rPr>
                <w:b/>
                <w:bCs/>
                <w:sz w:val="18"/>
                <w:szCs w:val="18"/>
              </w:rPr>
              <w:t xml:space="preserve">Total </w:t>
            </w:r>
            <w:r>
              <w:rPr>
                <w:b/>
                <w:bCs/>
                <w:sz w:val="18"/>
                <w:szCs w:val="18"/>
              </w:rPr>
              <w:t>shareholders’ equity (deficiency)</w:t>
            </w:r>
          </w:p>
        </w:tc>
        <w:tc>
          <w:tcPr>
            <w:tcW w:w="680" w:type="dxa"/>
            <w:tcBorders>
              <w:top w:val="single" w:sz="4" w:space="0" w:color="auto"/>
              <w:left w:val="nil"/>
              <w:bottom w:val="single" w:sz="4" w:space="0" w:color="auto"/>
              <w:right w:val="nil"/>
            </w:tcBorders>
            <w:shd w:val="clear" w:color="auto" w:fill="auto"/>
            <w:noWrap/>
            <w:vAlign w:val="bottom"/>
            <w:hideMark/>
          </w:tcPr>
          <w:p w14:paraId="29ED2276" w14:textId="76256018" w:rsidR="009659DF" w:rsidRPr="007E65ED" w:rsidRDefault="009659DF" w:rsidP="009659DF">
            <w:pPr>
              <w:jc w:val="center"/>
              <w:rPr>
                <w:sz w:val="18"/>
                <w:szCs w:val="18"/>
                <w:highlight w:val="yellow"/>
              </w:rPr>
            </w:pPr>
          </w:p>
        </w:tc>
        <w:tc>
          <w:tcPr>
            <w:tcW w:w="1304" w:type="dxa"/>
            <w:tcBorders>
              <w:top w:val="single" w:sz="4" w:space="0" w:color="auto"/>
              <w:left w:val="nil"/>
              <w:bottom w:val="single" w:sz="4" w:space="0" w:color="auto"/>
              <w:right w:val="nil"/>
            </w:tcBorders>
            <w:vAlign w:val="bottom"/>
          </w:tcPr>
          <w:p w14:paraId="3FFACD11" w14:textId="23BB810F" w:rsidR="009659DF" w:rsidRPr="00053692" w:rsidRDefault="009659DF" w:rsidP="009659DF">
            <w:pPr>
              <w:jc w:val="right"/>
              <w:rPr>
                <w:b/>
                <w:bCs/>
                <w:sz w:val="18"/>
                <w:szCs w:val="18"/>
                <w:highlight w:val="yellow"/>
              </w:rPr>
            </w:pPr>
            <w:r>
              <w:rPr>
                <w:b/>
                <w:bCs/>
                <w:sz w:val="18"/>
                <w:szCs w:val="18"/>
              </w:rPr>
              <w:t>(5,263,152)</w:t>
            </w:r>
          </w:p>
        </w:tc>
        <w:tc>
          <w:tcPr>
            <w:tcW w:w="1304" w:type="dxa"/>
            <w:tcBorders>
              <w:top w:val="single" w:sz="4" w:space="0" w:color="auto"/>
              <w:left w:val="nil"/>
              <w:bottom w:val="single" w:sz="4" w:space="0" w:color="auto"/>
              <w:right w:val="nil"/>
            </w:tcBorders>
            <w:shd w:val="clear" w:color="auto" w:fill="auto"/>
            <w:noWrap/>
            <w:vAlign w:val="bottom"/>
          </w:tcPr>
          <w:p w14:paraId="55914FC4" w14:textId="13241B60" w:rsidR="009659DF" w:rsidRPr="00E85A0A" w:rsidRDefault="009659DF" w:rsidP="009659DF">
            <w:pPr>
              <w:jc w:val="right"/>
              <w:rPr>
                <w:b/>
                <w:bCs/>
                <w:color w:val="auto"/>
                <w:sz w:val="18"/>
                <w:szCs w:val="18"/>
                <w:highlight w:val="yellow"/>
              </w:rPr>
            </w:pPr>
            <w:r>
              <w:rPr>
                <w:sz w:val="18"/>
                <w:szCs w:val="18"/>
              </w:rPr>
              <w:t>7,522,725</w:t>
            </w:r>
          </w:p>
        </w:tc>
      </w:tr>
      <w:tr w:rsidR="009659DF" w:rsidRPr="00916F27" w14:paraId="19579994" w14:textId="77777777" w:rsidTr="009659DF">
        <w:trPr>
          <w:trHeight w:val="210"/>
        </w:trPr>
        <w:tc>
          <w:tcPr>
            <w:tcW w:w="6798" w:type="dxa"/>
            <w:tcBorders>
              <w:top w:val="nil"/>
              <w:left w:val="nil"/>
              <w:bottom w:val="single" w:sz="12" w:space="0" w:color="auto"/>
              <w:right w:val="nil"/>
            </w:tcBorders>
            <w:shd w:val="clear" w:color="auto" w:fill="auto"/>
            <w:noWrap/>
            <w:vAlign w:val="bottom"/>
            <w:hideMark/>
          </w:tcPr>
          <w:p w14:paraId="71697DF8" w14:textId="1A4C8BF7" w:rsidR="009659DF" w:rsidRPr="00916F27" w:rsidRDefault="009659DF" w:rsidP="009659DF">
            <w:pPr>
              <w:ind w:left="-25" w:hanging="7"/>
              <w:rPr>
                <w:b/>
                <w:bCs/>
                <w:sz w:val="18"/>
                <w:szCs w:val="18"/>
              </w:rPr>
            </w:pPr>
            <w:r w:rsidRPr="00916F27">
              <w:rPr>
                <w:b/>
                <w:bCs/>
                <w:sz w:val="18"/>
                <w:szCs w:val="18"/>
              </w:rPr>
              <w:t xml:space="preserve">Total liabilities and shareholders’ </w:t>
            </w:r>
            <w:r>
              <w:rPr>
                <w:b/>
                <w:bCs/>
                <w:sz w:val="18"/>
                <w:szCs w:val="18"/>
              </w:rPr>
              <w:t>equity (deficiency)</w:t>
            </w:r>
          </w:p>
        </w:tc>
        <w:tc>
          <w:tcPr>
            <w:tcW w:w="680" w:type="dxa"/>
            <w:tcBorders>
              <w:top w:val="nil"/>
              <w:left w:val="nil"/>
              <w:bottom w:val="single" w:sz="12" w:space="0" w:color="auto"/>
              <w:right w:val="nil"/>
            </w:tcBorders>
            <w:shd w:val="clear" w:color="auto" w:fill="auto"/>
            <w:noWrap/>
            <w:vAlign w:val="bottom"/>
            <w:hideMark/>
          </w:tcPr>
          <w:p w14:paraId="7712770C" w14:textId="12E47806" w:rsidR="009659DF" w:rsidRPr="007E65ED" w:rsidRDefault="009659DF" w:rsidP="009659DF">
            <w:pPr>
              <w:jc w:val="center"/>
              <w:rPr>
                <w:sz w:val="18"/>
                <w:szCs w:val="18"/>
                <w:highlight w:val="yellow"/>
              </w:rPr>
            </w:pPr>
          </w:p>
        </w:tc>
        <w:tc>
          <w:tcPr>
            <w:tcW w:w="1304" w:type="dxa"/>
            <w:tcBorders>
              <w:top w:val="nil"/>
              <w:left w:val="nil"/>
              <w:bottom w:val="single" w:sz="12" w:space="0" w:color="auto"/>
              <w:right w:val="nil"/>
            </w:tcBorders>
            <w:vAlign w:val="bottom"/>
          </w:tcPr>
          <w:p w14:paraId="108C13F3" w14:textId="0B5DBEFD" w:rsidR="009659DF" w:rsidRPr="00053692" w:rsidRDefault="009659DF" w:rsidP="009659DF">
            <w:pPr>
              <w:jc w:val="right"/>
              <w:rPr>
                <w:b/>
                <w:bCs/>
                <w:sz w:val="18"/>
                <w:szCs w:val="18"/>
                <w:highlight w:val="yellow"/>
              </w:rPr>
            </w:pPr>
            <w:r>
              <w:rPr>
                <w:b/>
                <w:bCs/>
                <w:sz w:val="18"/>
                <w:szCs w:val="18"/>
              </w:rPr>
              <w:t>18,019,729</w:t>
            </w:r>
          </w:p>
        </w:tc>
        <w:tc>
          <w:tcPr>
            <w:tcW w:w="1304" w:type="dxa"/>
            <w:tcBorders>
              <w:top w:val="nil"/>
              <w:left w:val="nil"/>
              <w:bottom w:val="single" w:sz="12" w:space="0" w:color="auto"/>
              <w:right w:val="nil"/>
            </w:tcBorders>
            <w:shd w:val="clear" w:color="auto" w:fill="auto"/>
            <w:noWrap/>
            <w:vAlign w:val="bottom"/>
          </w:tcPr>
          <w:p w14:paraId="06311E96" w14:textId="40FC3E10" w:rsidR="009659DF" w:rsidRPr="00E85A0A" w:rsidRDefault="009659DF" w:rsidP="009659DF">
            <w:pPr>
              <w:jc w:val="right"/>
              <w:rPr>
                <w:b/>
                <w:bCs/>
                <w:sz w:val="18"/>
                <w:szCs w:val="18"/>
                <w:highlight w:val="yellow"/>
              </w:rPr>
            </w:pPr>
            <w:r>
              <w:rPr>
                <w:sz w:val="18"/>
                <w:szCs w:val="18"/>
              </w:rPr>
              <w:t>29,009,677</w:t>
            </w:r>
          </w:p>
        </w:tc>
      </w:tr>
    </w:tbl>
    <w:p w14:paraId="0F6A9C65" w14:textId="77777777" w:rsidR="00916F27" w:rsidRDefault="00916F27" w:rsidP="00464376">
      <w:pPr>
        <w:rPr>
          <w:color w:val="auto"/>
          <w:sz w:val="18"/>
          <w:szCs w:val="18"/>
        </w:rPr>
      </w:pPr>
    </w:p>
    <w:p w14:paraId="01F9BF76" w14:textId="3E208268" w:rsidR="00B12145" w:rsidRDefault="00B12145" w:rsidP="00464376">
      <w:pPr>
        <w:rPr>
          <w:color w:val="auto"/>
          <w:sz w:val="18"/>
          <w:szCs w:val="18"/>
        </w:rPr>
      </w:pPr>
      <w:r>
        <w:rPr>
          <w:color w:val="auto"/>
          <w:sz w:val="18"/>
          <w:szCs w:val="18"/>
        </w:rPr>
        <w:t>Nature of operations</w:t>
      </w:r>
      <w:r w:rsidR="002E4EFD">
        <w:rPr>
          <w:color w:val="auto"/>
          <w:sz w:val="18"/>
          <w:szCs w:val="18"/>
        </w:rPr>
        <w:t xml:space="preserve"> and going concern</w:t>
      </w:r>
      <w:r>
        <w:rPr>
          <w:color w:val="auto"/>
          <w:sz w:val="18"/>
          <w:szCs w:val="18"/>
        </w:rPr>
        <w:t xml:space="preserve"> (Note 1)</w:t>
      </w:r>
    </w:p>
    <w:p w14:paraId="0A68D84D" w14:textId="0F28A000" w:rsidR="00685CB4" w:rsidRDefault="002F11CB" w:rsidP="00464376">
      <w:pPr>
        <w:rPr>
          <w:color w:val="auto"/>
          <w:sz w:val="18"/>
          <w:szCs w:val="18"/>
        </w:rPr>
      </w:pPr>
      <w:r>
        <w:rPr>
          <w:color w:val="auto"/>
          <w:sz w:val="18"/>
          <w:szCs w:val="18"/>
        </w:rPr>
        <w:t>Subs</w:t>
      </w:r>
      <w:r w:rsidR="00CD7E41">
        <w:rPr>
          <w:color w:val="auto"/>
          <w:sz w:val="18"/>
          <w:szCs w:val="18"/>
        </w:rPr>
        <w:t>e</w:t>
      </w:r>
      <w:r>
        <w:rPr>
          <w:color w:val="auto"/>
          <w:sz w:val="18"/>
          <w:szCs w:val="18"/>
        </w:rPr>
        <w:t>quent eve</w:t>
      </w:r>
      <w:r w:rsidR="009C5154">
        <w:rPr>
          <w:color w:val="auto"/>
          <w:sz w:val="18"/>
          <w:szCs w:val="18"/>
        </w:rPr>
        <w:t>nt</w:t>
      </w:r>
      <w:r w:rsidR="00865D24">
        <w:rPr>
          <w:color w:val="auto"/>
          <w:sz w:val="18"/>
          <w:szCs w:val="18"/>
        </w:rPr>
        <w:t>s</w:t>
      </w:r>
      <w:r w:rsidR="00685CB4">
        <w:rPr>
          <w:color w:val="auto"/>
          <w:sz w:val="18"/>
          <w:szCs w:val="18"/>
        </w:rPr>
        <w:t xml:space="preserve"> (</w:t>
      </w:r>
      <w:r w:rsidR="00D13C16">
        <w:rPr>
          <w:color w:val="auto"/>
          <w:sz w:val="18"/>
          <w:szCs w:val="18"/>
        </w:rPr>
        <w:t>N</w:t>
      </w:r>
      <w:r w:rsidR="00685CB4">
        <w:rPr>
          <w:color w:val="auto"/>
          <w:sz w:val="18"/>
          <w:szCs w:val="18"/>
        </w:rPr>
        <w:t>ote 2</w:t>
      </w:r>
      <w:r w:rsidR="00D37C5F">
        <w:rPr>
          <w:color w:val="auto"/>
          <w:sz w:val="18"/>
          <w:szCs w:val="18"/>
        </w:rPr>
        <w:t>6</w:t>
      </w:r>
      <w:r w:rsidR="00685CB4">
        <w:rPr>
          <w:color w:val="auto"/>
          <w:sz w:val="18"/>
          <w:szCs w:val="18"/>
        </w:rPr>
        <w:t>)</w:t>
      </w:r>
    </w:p>
    <w:p w14:paraId="3A218C40" w14:textId="340E40BA" w:rsidR="00EE7FAC" w:rsidRDefault="00EE7FAC" w:rsidP="00464376">
      <w:pPr>
        <w:rPr>
          <w:color w:val="auto"/>
          <w:sz w:val="18"/>
          <w:szCs w:val="18"/>
        </w:rPr>
      </w:pPr>
    </w:p>
    <w:p w14:paraId="1D02FD44" w14:textId="5D71FA0B" w:rsidR="0013147D" w:rsidRDefault="0013147D" w:rsidP="00464376">
      <w:pPr>
        <w:rPr>
          <w:color w:val="auto"/>
          <w:sz w:val="18"/>
          <w:szCs w:val="18"/>
        </w:rPr>
      </w:pPr>
      <w:r w:rsidRPr="00221FA2">
        <w:rPr>
          <w:color w:val="auto"/>
          <w:sz w:val="18"/>
          <w:szCs w:val="18"/>
        </w:rPr>
        <w:t xml:space="preserve">Approved </w:t>
      </w:r>
      <w:r w:rsidR="00DC21B0">
        <w:rPr>
          <w:color w:val="auto"/>
          <w:sz w:val="18"/>
          <w:szCs w:val="18"/>
        </w:rPr>
        <w:t>and authorized for the issue on behalf of the Board of Directors:</w:t>
      </w:r>
    </w:p>
    <w:p w14:paraId="78926158" w14:textId="22AD55A5" w:rsidR="00A32AAE" w:rsidRDefault="00A32AAE" w:rsidP="00464376">
      <w:pPr>
        <w:rPr>
          <w:color w:val="auto"/>
          <w:sz w:val="18"/>
          <w:szCs w:val="18"/>
        </w:rPr>
      </w:pPr>
    </w:p>
    <w:tbl>
      <w:tblPr>
        <w:tblW w:w="5000" w:type="pct"/>
        <w:tblCellMar>
          <w:left w:w="0" w:type="dxa"/>
          <w:right w:w="0" w:type="dxa"/>
        </w:tblCellMar>
        <w:tblLook w:val="0000" w:firstRow="0" w:lastRow="0" w:firstColumn="0" w:lastColumn="0" w:noHBand="0" w:noVBand="0"/>
      </w:tblPr>
      <w:tblGrid>
        <w:gridCol w:w="4945"/>
        <w:gridCol w:w="197"/>
        <w:gridCol w:w="4944"/>
      </w:tblGrid>
      <w:tr w:rsidR="00A32AAE" w:rsidRPr="00D472E7" w14:paraId="6D311DA2" w14:textId="77777777">
        <w:trPr>
          <w:trHeight w:hRule="exact" w:val="227"/>
        </w:trPr>
        <w:tc>
          <w:tcPr>
            <w:tcW w:w="2446" w:type="pct"/>
            <w:tcBorders>
              <w:bottom w:val="single" w:sz="4" w:space="0" w:color="auto"/>
            </w:tcBorders>
            <w:vAlign w:val="bottom"/>
          </w:tcPr>
          <w:p w14:paraId="2711BEA0" w14:textId="14C756DF" w:rsidR="00A32AAE" w:rsidRPr="00D472E7" w:rsidRDefault="00A32AAE">
            <w:pPr>
              <w:jc w:val="center"/>
              <w:rPr>
                <w:i/>
                <w:sz w:val="18"/>
                <w:szCs w:val="18"/>
              </w:rPr>
            </w:pPr>
            <w:r>
              <w:rPr>
                <w:i/>
                <w:sz w:val="18"/>
                <w:szCs w:val="18"/>
              </w:rPr>
              <w:t>/s/ “</w:t>
            </w:r>
            <w:r w:rsidR="00284947">
              <w:rPr>
                <w:i/>
                <w:sz w:val="18"/>
                <w:szCs w:val="18"/>
              </w:rPr>
              <w:t>Brian Farrell</w:t>
            </w:r>
            <w:r>
              <w:rPr>
                <w:i/>
                <w:sz w:val="18"/>
                <w:szCs w:val="18"/>
              </w:rPr>
              <w:t>”</w:t>
            </w:r>
          </w:p>
        </w:tc>
        <w:tc>
          <w:tcPr>
            <w:tcW w:w="97" w:type="pct"/>
            <w:vAlign w:val="bottom"/>
          </w:tcPr>
          <w:p w14:paraId="6ECAC7AE" w14:textId="77777777" w:rsidR="00A32AAE" w:rsidRPr="00D472E7" w:rsidRDefault="00A32AAE">
            <w:pPr>
              <w:jc w:val="center"/>
              <w:rPr>
                <w:sz w:val="18"/>
                <w:szCs w:val="18"/>
              </w:rPr>
            </w:pPr>
          </w:p>
        </w:tc>
        <w:tc>
          <w:tcPr>
            <w:tcW w:w="2446" w:type="pct"/>
            <w:tcBorders>
              <w:bottom w:val="single" w:sz="4" w:space="0" w:color="auto"/>
            </w:tcBorders>
            <w:vAlign w:val="bottom"/>
          </w:tcPr>
          <w:p w14:paraId="745B49F4" w14:textId="3AA9D1FF" w:rsidR="00A32AAE" w:rsidRPr="00D472E7" w:rsidRDefault="00A32AAE">
            <w:pPr>
              <w:jc w:val="center"/>
              <w:rPr>
                <w:sz w:val="18"/>
                <w:szCs w:val="18"/>
              </w:rPr>
            </w:pPr>
            <w:r>
              <w:rPr>
                <w:i/>
                <w:sz w:val="18"/>
                <w:szCs w:val="18"/>
              </w:rPr>
              <w:t>/s/ “</w:t>
            </w:r>
            <w:r w:rsidR="00C2437E">
              <w:rPr>
                <w:i/>
                <w:sz w:val="18"/>
                <w:szCs w:val="18"/>
              </w:rPr>
              <w:t>Paul Rosen</w:t>
            </w:r>
            <w:r>
              <w:rPr>
                <w:i/>
                <w:sz w:val="18"/>
                <w:szCs w:val="18"/>
              </w:rPr>
              <w:t>”</w:t>
            </w:r>
          </w:p>
        </w:tc>
      </w:tr>
      <w:tr w:rsidR="00A32AAE" w:rsidRPr="00D472E7" w14:paraId="0F1B4484" w14:textId="77777777">
        <w:trPr>
          <w:trHeight w:hRule="exact" w:val="227"/>
        </w:trPr>
        <w:tc>
          <w:tcPr>
            <w:tcW w:w="2446" w:type="pct"/>
            <w:tcBorders>
              <w:top w:val="single" w:sz="4" w:space="0" w:color="auto"/>
            </w:tcBorders>
            <w:vAlign w:val="bottom"/>
          </w:tcPr>
          <w:p w14:paraId="104AC3C5" w14:textId="0A69FAA6" w:rsidR="00A32AAE" w:rsidRPr="00D472E7" w:rsidRDefault="00A32AAE">
            <w:pPr>
              <w:jc w:val="center"/>
              <w:rPr>
                <w:i/>
                <w:sz w:val="18"/>
                <w:szCs w:val="18"/>
              </w:rPr>
            </w:pPr>
            <w:r w:rsidRPr="00573B58">
              <w:rPr>
                <w:color w:val="auto"/>
                <w:sz w:val="18"/>
                <w:szCs w:val="18"/>
                <w:lang w:val="en-CA"/>
              </w:rPr>
              <w:t>Director</w:t>
            </w:r>
          </w:p>
        </w:tc>
        <w:tc>
          <w:tcPr>
            <w:tcW w:w="97" w:type="pct"/>
            <w:vAlign w:val="bottom"/>
          </w:tcPr>
          <w:p w14:paraId="1F45100B" w14:textId="77777777" w:rsidR="00A32AAE" w:rsidRPr="00D472E7" w:rsidRDefault="00A32AAE">
            <w:pPr>
              <w:jc w:val="center"/>
              <w:rPr>
                <w:sz w:val="18"/>
                <w:szCs w:val="18"/>
              </w:rPr>
            </w:pPr>
          </w:p>
        </w:tc>
        <w:tc>
          <w:tcPr>
            <w:tcW w:w="2446" w:type="pct"/>
            <w:tcBorders>
              <w:top w:val="single" w:sz="4" w:space="0" w:color="auto"/>
            </w:tcBorders>
            <w:vAlign w:val="bottom"/>
          </w:tcPr>
          <w:p w14:paraId="378547AB" w14:textId="1EC16290" w:rsidR="00A32AAE" w:rsidRPr="00D472E7" w:rsidRDefault="00A32AAE">
            <w:pPr>
              <w:jc w:val="center"/>
              <w:rPr>
                <w:sz w:val="18"/>
                <w:szCs w:val="18"/>
              </w:rPr>
            </w:pPr>
            <w:r w:rsidRPr="00573B58">
              <w:rPr>
                <w:color w:val="auto"/>
                <w:sz w:val="18"/>
                <w:szCs w:val="18"/>
                <w:lang w:val="en-CA"/>
              </w:rPr>
              <w:t>Director</w:t>
            </w:r>
          </w:p>
        </w:tc>
      </w:tr>
    </w:tbl>
    <w:p w14:paraId="16BACC22" w14:textId="77777777" w:rsidR="00B87A27" w:rsidRPr="00573B58" w:rsidRDefault="00B87A27" w:rsidP="00464376">
      <w:pPr>
        <w:rPr>
          <w:color w:val="auto"/>
          <w:sz w:val="18"/>
          <w:szCs w:val="18"/>
        </w:rPr>
      </w:pPr>
    </w:p>
    <w:p w14:paraId="10853E9F" w14:textId="28F5AC1A" w:rsidR="00950A76" w:rsidRPr="00DF4FFD" w:rsidRDefault="00950A76" w:rsidP="00464376">
      <w:pPr>
        <w:rPr>
          <w:color w:val="auto"/>
          <w:sz w:val="18"/>
          <w:szCs w:val="20"/>
        </w:rPr>
        <w:sectPr w:rsidR="00950A76" w:rsidRPr="00DF4FFD" w:rsidSect="00A17B22">
          <w:headerReference w:type="even" r:id="rId19"/>
          <w:headerReference w:type="default" r:id="rId20"/>
          <w:headerReference w:type="first" r:id="rId21"/>
          <w:type w:val="nextColumn"/>
          <w:pgSz w:w="12240" w:h="15840"/>
          <w:pgMar w:top="1077" w:right="1077" w:bottom="1077" w:left="1077" w:header="720" w:footer="720" w:gutter="0"/>
          <w:pgNumType w:start="4"/>
          <w:cols w:space="720"/>
          <w:docGrid w:linePitch="360"/>
        </w:sectPr>
      </w:pPr>
    </w:p>
    <w:tbl>
      <w:tblPr>
        <w:tblW w:w="10096" w:type="dxa"/>
        <w:tblInd w:w="80" w:type="dxa"/>
        <w:tblLayout w:type="fixed"/>
        <w:tblCellMar>
          <w:left w:w="28" w:type="dxa"/>
          <w:right w:w="28" w:type="dxa"/>
        </w:tblCellMar>
        <w:tblLook w:val="04A0" w:firstRow="1" w:lastRow="0" w:firstColumn="1" w:lastColumn="0" w:noHBand="0" w:noVBand="1"/>
      </w:tblPr>
      <w:tblGrid>
        <w:gridCol w:w="6624"/>
        <w:gridCol w:w="864"/>
        <w:gridCol w:w="1304"/>
        <w:gridCol w:w="1304"/>
      </w:tblGrid>
      <w:tr w:rsidR="00D478B0" w:rsidRPr="00D478B0" w14:paraId="60205B50" w14:textId="4BAEBA71" w:rsidTr="005D6C10">
        <w:trPr>
          <w:trHeight w:val="210"/>
        </w:trPr>
        <w:tc>
          <w:tcPr>
            <w:tcW w:w="6624" w:type="dxa"/>
            <w:tcBorders>
              <w:top w:val="single" w:sz="12" w:space="0" w:color="auto"/>
              <w:left w:val="nil"/>
              <w:right w:val="nil"/>
            </w:tcBorders>
            <w:shd w:val="clear" w:color="auto" w:fill="auto"/>
            <w:noWrap/>
            <w:vAlign w:val="bottom"/>
          </w:tcPr>
          <w:p w14:paraId="22142C31" w14:textId="77777777" w:rsidR="00D478B0" w:rsidRPr="006F54CF" w:rsidRDefault="00D478B0" w:rsidP="00622950">
            <w:pPr>
              <w:jc w:val="both"/>
              <w:rPr>
                <w:b/>
                <w:bCs/>
                <w:sz w:val="18"/>
                <w:szCs w:val="18"/>
              </w:rPr>
            </w:pPr>
          </w:p>
        </w:tc>
        <w:tc>
          <w:tcPr>
            <w:tcW w:w="864" w:type="dxa"/>
            <w:tcBorders>
              <w:top w:val="single" w:sz="12" w:space="0" w:color="auto"/>
              <w:left w:val="nil"/>
              <w:right w:val="nil"/>
            </w:tcBorders>
            <w:shd w:val="clear" w:color="auto" w:fill="auto"/>
            <w:vAlign w:val="bottom"/>
          </w:tcPr>
          <w:p w14:paraId="7AF00E04" w14:textId="2A00B3D7" w:rsidR="00D478B0" w:rsidRPr="006F54CF" w:rsidRDefault="00D478B0" w:rsidP="00A506A4">
            <w:pPr>
              <w:jc w:val="center"/>
              <w:rPr>
                <w:sz w:val="18"/>
                <w:szCs w:val="18"/>
              </w:rPr>
            </w:pPr>
          </w:p>
        </w:tc>
        <w:tc>
          <w:tcPr>
            <w:tcW w:w="2608" w:type="dxa"/>
            <w:gridSpan w:val="2"/>
            <w:tcBorders>
              <w:top w:val="single" w:sz="12" w:space="0" w:color="auto"/>
              <w:left w:val="nil"/>
              <w:right w:val="nil"/>
            </w:tcBorders>
          </w:tcPr>
          <w:p w14:paraId="3C5AE42E" w14:textId="77777777" w:rsidR="00B004E7" w:rsidRDefault="00B004E7" w:rsidP="00640D7E">
            <w:pPr>
              <w:widowControl/>
              <w:tabs>
                <w:tab w:val="clear" w:pos="1644"/>
              </w:tabs>
              <w:autoSpaceDE/>
              <w:autoSpaceDN/>
              <w:adjustRightInd/>
              <w:jc w:val="right"/>
              <w:rPr>
                <w:rFonts w:eastAsia="SimSun"/>
                <w:sz w:val="18"/>
                <w:szCs w:val="18"/>
                <w:lang w:val="en-CA"/>
              </w:rPr>
            </w:pPr>
            <w:r>
              <w:rPr>
                <w:rFonts w:eastAsia="SimSun"/>
                <w:sz w:val="18"/>
                <w:szCs w:val="18"/>
                <w:lang w:val="en-CA"/>
              </w:rPr>
              <w:t xml:space="preserve">Years ended </w:t>
            </w:r>
          </w:p>
          <w:p w14:paraId="09335F04" w14:textId="47FFD353" w:rsidR="00D478B0" w:rsidRPr="00D478B0" w:rsidRDefault="00B004E7" w:rsidP="00640D7E">
            <w:pPr>
              <w:widowControl/>
              <w:tabs>
                <w:tab w:val="clear" w:pos="1644"/>
              </w:tabs>
              <w:autoSpaceDE/>
              <w:autoSpaceDN/>
              <w:adjustRightInd/>
              <w:jc w:val="right"/>
              <w:rPr>
                <w:rFonts w:eastAsia="SimSun"/>
                <w:sz w:val="18"/>
                <w:szCs w:val="18"/>
                <w:lang w:val="en-CA"/>
              </w:rPr>
            </w:pPr>
            <w:r>
              <w:rPr>
                <w:rFonts w:eastAsia="SimSun"/>
                <w:sz w:val="18"/>
                <w:szCs w:val="18"/>
                <w:lang w:val="en-CA"/>
              </w:rPr>
              <w:t>July 31,</w:t>
            </w:r>
          </w:p>
        </w:tc>
      </w:tr>
      <w:tr w:rsidR="00A30BB0" w:rsidRPr="006F54CF" w14:paraId="768F6871" w14:textId="77777777" w:rsidTr="005D6C10">
        <w:trPr>
          <w:trHeight w:val="210"/>
        </w:trPr>
        <w:tc>
          <w:tcPr>
            <w:tcW w:w="6624" w:type="dxa"/>
            <w:tcBorders>
              <w:left w:val="nil"/>
              <w:bottom w:val="single" w:sz="4" w:space="0" w:color="auto"/>
              <w:right w:val="nil"/>
            </w:tcBorders>
            <w:shd w:val="clear" w:color="auto" w:fill="auto"/>
            <w:noWrap/>
            <w:vAlign w:val="bottom"/>
          </w:tcPr>
          <w:p w14:paraId="28D3D253" w14:textId="77777777" w:rsidR="00A30BB0" w:rsidRPr="006F54CF" w:rsidRDefault="00A30BB0" w:rsidP="00622950">
            <w:pPr>
              <w:jc w:val="both"/>
              <w:rPr>
                <w:b/>
                <w:bCs/>
                <w:sz w:val="18"/>
                <w:szCs w:val="18"/>
              </w:rPr>
            </w:pPr>
          </w:p>
        </w:tc>
        <w:tc>
          <w:tcPr>
            <w:tcW w:w="864" w:type="dxa"/>
            <w:tcBorders>
              <w:left w:val="nil"/>
              <w:bottom w:val="single" w:sz="4" w:space="0" w:color="auto"/>
              <w:right w:val="nil"/>
            </w:tcBorders>
            <w:shd w:val="clear" w:color="auto" w:fill="auto"/>
            <w:vAlign w:val="bottom"/>
          </w:tcPr>
          <w:p w14:paraId="61388634" w14:textId="78001785" w:rsidR="00A30BB0" w:rsidRPr="00450EB9" w:rsidRDefault="00D478B0" w:rsidP="00A506A4">
            <w:pPr>
              <w:jc w:val="center"/>
              <w:rPr>
                <w:sz w:val="18"/>
                <w:szCs w:val="18"/>
              </w:rPr>
            </w:pPr>
            <w:r w:rsidRPr="00450EB9">
              <w:rPr>
                <w:sz w:val="18"/>
                <w:szCs w:val="18"/>
              </w:rPr>
              <w:t>Note</w:t>
            </w:r>
          </w:p>
        </w:tc>
        <w:tc>
          <w:tcPr>
            <w:tcW w:w="1304" w:type="dxa"/>
            <w:tcBorders>
              <w:left w:val="nil"/>
              <w:bottom w:val="single" w:sz="4" w:space="0" w:color="auto"/>
              <w:right w:val="nil"/>
            </w:tcBorders>
          </w:tcPr>
          <w:p w14:paraId="7366EA40" w14:textId="76B85038" w:rsidR="00A30BB0" w:rsidRPr="00D478B0" w:rsidRDefault="00D478B0" w:rsidP="00D478B0">
            <w:pPr>
              <w:widowControl/>
              <w:tabs>
                <w:tab w:val="clear" w:pos="1644"/>
              </w:tabs>
              <w:autoSpaceDE/>
              <w:autoSpaceDN/>
              <w:adjustRightInd/>
              <w:jc w:val="right"/>
              <w:rPr>
                <w:rFonts w:eastAsia="SimSun"/>
                <w:b/>
                <w:bCs/>
                <w:sz w:val="18"/>
                <w:szCs w:val="18"/>
                <w:lang w:val="en-CA"/>
              </w:rPr>
            </w:pPr>
            <w:r w:rsidRPr="00D478B0">
              <w:rPr>
                <w:rFonts w:eastAsia="SimSun"/>
                <w:b/>
                <w:bCs/>
                <w:sz w:val="18"/>
                <w:szCs w:val="18"/>
                <w:lang w:val="en-CA"/>
              </w:rPr>
              <w:t>2023</w:t>
            </w:r>
          </w:p>
        </w:tc>
        <w:tc>
          <w:tcPr>
            <w:tcW w:w="1304" w:type="dxa"/>
            <w:tcBorders>
              <w:left w:val="nil"/>
              <w:bottom w:val="single" w:sz="4" w:space="0" w:color="auto"/>
              <w:right w:val="nil"/>
            </w:tcBorders>
          </w:tcPr>
          <w:p w14:paraId="4E35872B" w14:textId="5F10C274" w:rsidR="00A30BB0" w:rsidRPr="00D478B0" w:rsidRDefault="00D478B0" w:rsidP="00D478B0">
            <w:pPr>
              <w:widowControl/>
              <w:tabs>
                <w:tab w:val="clear" w:pos="1644"/>
              </w:tabs>
              <w:autoSpaceDE/>
              <w:autoSpaceDN/>
              <w:adjustRightInd/>
              <w:jc w:val="right"/>
              <w:rPr>
                <w:rFonts w:eastAsia="SimSun"/>
                <w:sz w:val="18"/>
                <w:szCs w:val="18"/>
                <w:lang w:val="en-CA"/>
              </w:rPr>
            </w:pPr>
            <w:r w:rsidRPr="00D478B0">
              <w:rPr>
                <w:rFonts w:eastAsia="SimSun"/>
                <w:sz w:val="18"/>
                <w:szCs w:val="18"/>
                <w:lang w:val="en-CA"/>
              </w:rPr>
              <w:t>2022</w:t>
            </w:r>
          </w:p>
        </w:tc>
      </w:tr>
      <w:tr w:rsidR="00D478B0" w:rsidRPr="006F54CF" w14:paraId="0B4BFA03" w14:textId="12D0C764" w:rsidTr="005D6C10">
        <w:trPr>
          <w:trHeight w:val="210"/>
        </w:trPr>
        <w:tc>
          <w:tcPr>
            <w:tcW w:w="6624" w:type="dxa"/>
            <w:tcBorders>
              <w:top w:val="single" w:sz="4" w:space="0" w:color="auto"/>
              <w:left w:val="nil"/>
              <w:bottom w:val="nil"/>
              <w:right w:val="nil"/>
            </w:tcBorders>
            <w:shd w:val="clear" w:color="auto" w:fill="auto"/>
            <w:noWrap/>
            <w:vAlign w:val="bottom"/>
            <w:hideMark/>
          </w:tcPr>
          <w:p w14:paraId="0C787DEF" w14:textId="77777777" w:rsidR="00D478B0" w:rsidRPr="006F54CF" w:rsidRDefault="00D478B0" w:rsidP="00622950">
            <w:pPr>
              <w:jc w:val="both"/>
              <w:rPr>
                <w:b/>
                <w:bCs/>
                <w:color w:val="auto"/>
                <w:sz w:val="18"/>
                <w:szCs w:val="18"/>
              </w:rPr>
            </w:pPr>
          </w:p>
        </w:tc>
        <w:tc>
          <w:tcPr>
            <w:tcW w:w="864" w:type="dxa"/>
            <w:tcBorders>
              <w:top w:val="single" w:sz="4" w:space="0" w:color="auto"/>
              <w:left w:val="nil"/>
              <w:bottom w:val="nil"/>
              <w:right w:val="nil"/>
            </w:tcBorders>
            <w:shd w:val="clear" w:color="auto" w:fill="auto"/>
            <w:noWrap/>
            <w:vAlign w:val="bottom"/>
            <w:hideMark/>
          </w:tcPr>
          <w:p w14:paraId="0583ED87" w14:textId="77777777" w:rsidR="00D478B0" w:rsidRPr="00450EB9" w:rsidRDefault="00D478B0" w:rsidP="00A506A4">
            <w:pPr>
              <w:jc w:val="center"/>
              <w:rPr>
                <w:color w:val="auto"/>
                <w:sz w:val="18"/>
                <w:szCs w:val="18"/>
              </w:rPr>
            </w:pPr>
          </w:p>
        </w:tc>
        <w:tc>
          <w:tcPr>
            <w:tcW w:w="1304" w:type="dxa"/>
            <w:tcBorders>
              <w:top w:val="single" w:sz="4" w:space="0" w:color="auto"/>
              <w:left w:val="nil"/>
              <w:bottom w:val="nil"/>
              <w:right w:val="nil"/>
            </w:tcBorders>
            <w:vAlign w:val="bottom"/>
          </w:tcPr>
          <w:p w14:paraId="03D7BFB1" w14:textId="299886C7" w:rsidR="00D478B0" w:rsidRPr="006F54CF" w:rsidRDefault="00D478B0" w:rsidP="00D478B0">
            <w:pPr>
              <w:jc w:val="right"/>
              <w:rPr>
                <w:sz w:val="18"/>
                <w:szCs w:val="18"/>
              </w:rPr>
            </w:pPr>
            <w:r w:rsidRPr="006F54CF">
              <w:rPr>
                <w:b/>
                <w:bCs/>
                <w:sz w:val="18"/>
                <w:szCs w:val="18"/>
              </w:rPr>
              <w:t>$</w:t>
            </w:r>
          </w:p>
        </w:tc>
        <w:tc>
          <w:tcPr>
            <w:tcW w:w="1304" w:type="dxa"/>
            <w:tcBorders>
              <w:top w:val="single" w:sz="4" w:space="0" w:color="auto"/>
              <w:left w:val="nil"/>
              <w:bottom w:val="nil"/>
              <w:right w:val="nil"/>
            </w:tcBorders>
            <w:vAlign w:val="bottom"/>
          </w:tcPr>
          <w:p w14:paraId="6E7DFDE0" w14:textId="5B7747C6" w:rsidR="00D478B0" w:rsidRPr="006F54CF" w:rsidRDefault="00D478B0" w:rsidP="00D478B0">
            <w:pPr>
              <w:jc w:val="right"/>
              <w:rPr>
                <w:sz w:val="18"/>
                <w:szCs w:val="18"/>
              </w:rPr>
            </w:pPr>
            <w:r w:rsidRPr="006F54CF">
              <w:rPr>
                <w:sz w:val="18"/>
                <w:szCs w:val="18"/>
              </w:rPr>
              <w:t>$</w:t>
            </w:r>
          </w:p>
        </w:tc>
      </w:tr>
      <w:tr w:rsidR="00E55699" w:rsidRPr="006F54CF" w14:paraId="541BDD64" w14:textId="72815D34" w:rsidTr="005D6C10">
        <w:trPr>
          <w:trHeight w:val="210"/>
        </w:trPr>
        <w:tc>
          <w:tcPr>
            <w:tcW w:w="6624" w:type="dxa"/>
            <w:tcBorders>
              <w:top w:val="nil"/>
              <w:left w:val="nil"/>
              <w:bottom w:val="nil"/>
              <w:right w:val="nil"/>
            </w:tcBorders>
            <w:shd w:val="clear" w:color="auto" w:fill="auto"/>
            <w:noWrap/>
            <w:vAlign w:val="bottom"/>
          </w:tcPr>
          <w:p w14:paraId="0629251B" w14:textId="638DF25A" w:rsidR="00E55699" w:rsidRPr="00A30BB0" w:rsidRDefault="00E55699" w:rsidP="00E55699">
            <w:pPr>
              <w:jc w:val="both"/>
              <w:rPr>
                <w:bCs/>
                <w:sz w:val="18"/>
                <w:szCs w:val="18"/>
              </w:rPr>
            </w:pPr>
            <w:r w:rsidRPr="00A30BB0">
              <w:rPr>
                <w:bCs/>
                <w:sz w:val="18"/>
                <w:szCs w:val="18"/>
              </w:rPr>
              <w:t>Revenues</w:t>
            </w:r>
          </w:p>
        </w:tc>
        <w:tc>
          <w:tcPr>
            <w:tcW w:w="864" w:type="dxa"/>
            <w:tcBorders>
              <w:top w:val="nil"/>
              <w:left w:val="nil"/>
              <w:bottom w:val="nil"/>
              <w:right w:val="nil"/>
            </w:tcBorders>
            <w:shd w:val="clear" w:color="auto" w:fill="auto"/>
            <w:noWrap/>
            <w:vAlign w:val="bottom"/>
          </w:tcPr>
          <w:p w14:paraId="738133CE" w14:textId="79063F7C" w:rsidR="00E55699" w:rsidRPr="00450EB9" w:rsidRDefault="00E55699" w:rsidP="00E55699">
            <w:pPr>
              <w:jc w:val="center"/>
              <w:rPr>
                <w:sz w:val="18"/>
                <w:szCs w:val="18"/>
              </w:rPr>
            </w:pPr>
          </w:p>
        </w:tc>
        <w:tc>
          <w:tcPr>
            <w:tcW w:w="1304" w:type="dxa"/>
            <w:tcBorders>
              <w:top w:val="nil"/>
              <w:left w:val="nil"/>
              <w:bottom w:val="nil"/>
              <w:right w:val="nil"/>
            </w:tcBorders>
            <w:vAlign w:val="bottom"/>
          </w:tcPr>
          <w:p w14:paraId="16E10022" w14:textId="1D7BE0E6" w:rsidR="00E55699" w:rsidRPr="00264615" w:rsidRDefault="00E55699" w:rsidP="00E55699">
            <w:pPr>
              <w:jc w:val="right"/>
              <w:rPr>
                <w:b/>
                <w:bCs/>
                <w:sz w:val="18"/>
                <w:szCs w:val="18"/>
              </w:rPr>
            </w:pPr>
            <w:r>
              <w:rPr>
                <w:b/>
                <w:bCs/>
                <w:sz w:val="18"/>
                <w:szCs w:val="18"/>
              </w:rPr>
              <w:t>18,273,280</w:t>
            </w:r>
          </w:p>
        </w:tc>
        <w:tc>
          <w:tcPr>
            <w:tcW w:w="1304" w:type="dxa"/>
            <w:tcBorders>
              <w:top w:val="nil"/>
              <w:left w:val="nil"/>
              <w:bottom w:val="nil"/>
              <w:right w:val="nil"/>
            </w:tcBorders>
            <w:vAlign w:val="bottom"/>
          </w:tcPr>
          <w:p w14:paraId="67E18435" w14:textId="31F8622C" w:rsidR="00E55699" w:rsidRPr="00B136E6" w:rsidRDefault="00E55699" w:rsidP="00E55699">
            <w:pPr>
              <w:jc w:val="right"/>
              <w:rPr>
                <w:sz w:val="18"/>
                <w:szCs w:val="18"/>
                <w:highlight w:val="yellow"/>
              </w:rPr>
            </w:pPr>
            <w:r>
              <w:rPr>
                <w:sz w:val="18"/>
                <w:szCs w:val="18"/>
              </w:rPr>
              <w:t>12,537,937</w:t>
            </w:r>
          </w:p>
        </w:tc>
      </w:tr>
      <w:tr w:rsidR="00E55699" w:rsidRPr="006F54CF" w14:paraId="41F8F3A0" w14:textId="5199C9E2" w:rsidTr="005D6C10">
        <w:trPr>
          <w:trHeight w:val="210"/>
        </w:trPr>
        <w:tc>
          <w:tcPr>
            <w:tcW w:w="6624" w:type="dxa"/>
            <w:tcBorders>
              <w:top w:val="nil"/>
              <w:left w:val="nil"/>
              <w:bottom w:val="single" w:sz="4" w:space="0" w:color="auto"/>
              <w:right w:val="nil"/>
            </w:tcBorders>
            <w:shd w:val="clear" w:color="auto" w:fill="auto"/>
            <w:noWrap/>
            <w:vAlign w:val="bottom"/>
          </w:tcPr>
          <w:p w14:paraId="6DEDD6B5" w14:textId="5797422F" w:rsidR="00E55699" w:rsidRPr="00A30BB0" w:rsidRDefault="00E55699" w:rsidP="00E55699">
            <w:pPr>
              <w:jc w:val="both"/>
              <w:rPr>
                <w:bCs/>
                <w:sz w:val="18"/>
                <w:szCs w:val="18"/>
              </w:rPr>
            </w:pPr>
            <w:r w:rsidRPr="00A30BB0">
              <w:rPr>
                <w:bCs/>
                <w:sz w:val="18"/>
                <w:szCs w:val="18"/>
              </w:rPr>
              <w:t>Cost of sales</w:t>
            </w:r>
          </w:p>
        </w:tc>
        <w:tc>
          <w:tcPr>
            <w:tcW w:w="864" w:type="dxa"/>
            <w:tcBorders>
              <w:top w:val="nil"/>
              <w:left w:val="nil"/>
              <w:bottom w:val="single" w:sz="4" w:space="0" w:color="auto"/>
              <w:right w:val="nil"/>
            </w:tcBorders>
            <w:shd w:val="clear" w:color="auto" w:fill="auto"/>
            <w:noWrap/>
            <w:vAlign w:val="bottom"/>
          </w:tcPr>
          <w:p w14:paraId="5852DABC" w14:textId="32CA1962" w:rsidR="00E55699" w:rsidRPr="00450EB9" w:rsidRDefault="00E55699" w:rsidP="00E55699">
            <w:pPr>
              <w:jc w:val="center"/>
              <w:rPr>
                <w:sz w:val="18"/>
                <w:szCs w:val="18"/>
              </w:rPr>
            </w:pPr>
            <w:r w:rsidRPr="00450EB9">
              <w:rPr>
                <w:sz w:val="18"/>
                <w:szCs w:val="18"/>
              </w:rPr>
              <w:t>6</w:t>
            </w:r>
          </w:p>
        </w:tc>
        <w:tc>
          <w:tcPr>
            <w:tcW w:w="1304" w:type="dxa"/>
            <w:tcBorders>
              <w:top w:val="nil"/>
              <w:left w:val="nil"/>
              <w:bottom w:val="single" w:sz="4" w:space="0" w:color="auto"/>
              <w:right w:val="nil"/>
            </w:tcBorders>
            <w:vAlign w:val="bottom"/>
          </w:tcPr>
          <w:p w14:paraId="2AD29A25" w14:textId="465C012B" w:rsidR="00E55699" w:rsidRPr="00264615" w:rsidRDefault="00E55699" w:rsidP="00E55699">
            <w:pPr>
              <w:jc w:val="right"/>
              <w:rPr>
                <w:b/>
                <w:bCs/>
                <w:sz w:val="18"/>
                <w:szCs w:val="18"/>
              </w:rPr>
            </w:pPr>
            <w:r>
              <w:rPr>
                <w:b/>
                <w:bCs/>
                <w:sz w:val="18"/>
                <w:szCs w:val="18"/>
              </w:rPr>
              <w:t>(17,703,280)</w:t>
            </w:r>
          </w:p>
        </w:tc>
        <w:tc>
          <w:tcPr>
            <w:tcW w:w="1304" w:type="dxa"/>
            <w:tcBorders>
              <w:top w:val="nil"/>
              <w:left w:val="nil"/>
              <w:bottom w:val="single" w:sz="4" w:space="0" w:color="auto"/>
              <w:right w:val="nil"/>
            </w:tcBorders>
            <w:vAlign w:val="bottom"/>
          </w:tcPr>
          <w:p w14:paraId="13E2BAC5" w14:textId="0F6143D1" w:rsidR="00E55699" w:rsidRPr="00B136E6" w:rsidRDefault="00E55699" w:rsidP="00E55699">
            <w:pPr>
              <w:jc w:val="right"/>
              <w:rPr>
                <w:sz w:val="18"/>
                <w:szCs w:val="18"/>
                <w:highlight w:val="yellow"/>
              </w:rPr>
            </w:pPr>
            <w:r>
              <w:rPr>
                <w:sz w:val="18"/>
                <w:szCs w:val="18"/>
              </w:rPr>
              <w:t>(9,307,472)</w:t>
            </w:r>
          </w:p>
        </w:tc>
      </w:tr>
      <w:tr w:rsidR="00E55699" w:rsidRPr="006F54CF" w14:paraId="69AC2E0D" w14:textId="7C23DEF8" w:rsidTr="005D6C10">
        <w:trPr>
          <w:trHeight w:val="210"/>
        </w:trPr>
        <w:tc>
          <w:tcPr>
            <w:tcW w:w="6624" w:type="dxa"/>
            <w:tcBorders>
              <w:top w:val="single" w:sz="4" w:space="0" w:color="auto"/>
              <w:left w:val="nil"/>
              <w:right w:val="nil"/>
            </w:tcBorders>
            <w:shd w:val="clear" w:color="auto" w:fill="auto"/>
            <w:noWrap/>
            <w:vAlign w:val="bottom"/>
          </w:tcPr>
          <w:p w14:paraId="06A71EF0" w14:textId="41110730" w:rsidR="00E55699" w:rsidRPr="006F54CF" w:rsidRDefault="00E55699" w:rsidP="00E55699">
            <w:pPr>
              <w:jc w:val="both"/>
              <w:rPr>
                <w:sz w:val="18"/>
                <w:szCs w:val="18"/>
              </w:rPr>
            </w:pPr>
            <w:r w:rsidRPr="006F54CF">
              <w:rPr>
                <w:b/>
                <w:sz w:val="18"/>
                <w:szCs w:val="18"/>
              </w:rPr>
              <w:t xml:space="preserve">Gross </w:t>
            </w:r>
            <w:r>
              <w:rPr>
                <w:b/>
                <w:sz w:val="18"/>
                <w:szCs w:val="18"/>
              </w:rPr>
              <w:t>profit</w:t>
            </w:r>
            <w:r w:rsidRPr="006F54CF">
              <w:rPr>
                <w:b/>
                <w:sz w:val="18"/>
                <w:szCs w:val="18"/>
              </w:rPr>
              <w:t>, excluding fair value adjustments</w:t>
            </w:r>
          </w:p>
        </w:tc>
        <w:tc>
          <w:tcPr>
            <w:tcW w:w="864" w:type="dxa"/>
            <w:tcBorders>
              <w:top w:val="single" w:sz="4" w:space="0" w:color="auto"/>
              <w:left w:val="nil"/>
              <w:right w:val="nil"/>
            </w:tcBorders>
            <w:shd w:val="clear" w:color="auto" w:fill="auto"/>
            <w:noWrap/>
            <w:vAlign w:val="bottom"/>
          </w:tcPr>
          <w:p w14:paraId="545AA08C" w14:textId="5C5CA047" w:rsidR="00E55699" w:rsidRPr="00450EB9" w:rsidRDefault="00E55699" w:rsidP="00E55699">
            <w:pPr>
              <w:jc w:val="center"/>
              <w:rPr>
                <w:sz w:val="18"/>
                <w:szCs w:val="18"/>
              </w:rPr>
            </w:pPr>
          </w:p>
        </w:tc>
        <w:tc>
          <w:tcPr>
            <w:tcW w:w="1304" w:type="dxa"/>
            <w:tcBorders>
              <w:top w:val="single" w:sz="4" w:space="0" w:color="auto"/>
              <w:left w:val="nil"/>
              <w:right w:val="nil"/>
            </w:tcBorders>
            <w:vAlign w:val="bottom"/>
          </w:tcPr>
          <w:p w14:paraId="27AF91EF" w14:textId="18CCDAA9" w:rsidR="00E55699" w:rsidRPr="00264615" w:rsidRDefault="00E55699" w:rsidP="00E55699">
            <w:pPr>
              <w:jc w:val="right"/>
              <w:rPr>
                <w:b/>
                <w:bCs/>
                <w:sz w:val="18"/>
                <w:szCs w:val="18"/>
              </w:rPr>
            </w:pPr>
            <w:r>
              <w:rPr>
                <w:b/>
                <w:bCs/>
                <w:sz w:val="18"/>
                <w:szCs w:val="18"/>
              </w:rPr>
              <w:t>570,000</w:t>
            </w:r>
          </w:p>
        </w:tc>
        <w:tc>
          <w:tcPr>
            <w:tcW w:w="1304" w:type="dxa"/>
            <w:tcBorders>
              <w:top w:val="single" w:sz="4" w:space="0" w:color="auto"/>
              <w:left w:val="nil"/>
              <w:right w:val="nil"/>
            </w:tcBorders>
            <w:vAlign w:val="bottom"/>
          </w:tcPr>
          <w:p w14:paraId="072DD445" w14:textId="6CCC1E04" w:rsidR="00E55699" w:rsidRPr="00B136E6" w:rsidRDefault="00E55699" w:rsidP="00E55699">
            <w:pPr>
              <w:jc w:val="right"/>
              <w:rPr>
                <w:sz w:val="18"/>
                <w:szCs w:val="18"/>
                <w:highlight w:val="yellow"/>
              </w:rPr>
            </w:pPr>
            <w:r>
              <w:rPr>
                <w:sz w:val="18"/>
                <w:szCs w:val="18"/>
              </w:rPr>
              <w:t>3,230,465</w:t>
            </w:r>
          </w:p>
        </w:tc>
      </w:tr>
      <w:tr w:rsidR="00E55699" w:rsidRPr="006F54CF" w14:paraId="7452569A" w14:textId="77777777" w:rsidTr="005D6C10">
        <w:trPr>
          <w:trHeight w:val="210"/>
        </w:trPr>
        <w:tc>
          <w:tcPr>
            <w:tcW w:w="6624" w:type="dxa"/>
            <w:tcBorders>
              <w:left w:val="nil"/>
              <w:right w:val="nil"/>
            </w:tcBorders>
            <w:shd w:val="clear" w:color="auto" w:fill="auto"/>
            <w:noWrap/>
            <w:vAlign w:val="bottom"/>
          </w:tcPr>
          <w:p w14:paraId="66CBB565" w14:textId="2A889C3F" w:rsidR="00E55699" w:rsidRPr="006F54CF" w:rsidRDefault="00E55699" w:rsidP="00E55699">
            <w:pPr>
              <w:jc w:val="both"/>
              <w:rPr>
                <w:b/>
                <w:sz w:val="18"/>
                <w:szCs w:val="18"/>
              </w:rPr>
            </w:pPr>
            <w:r>
              <w:rPr>
                <w:sz w:val="18"/>
                <w:szCs w:val="18"/>
              </w:rPr>
              <w:t>Change in f</w:t>
            </w:r>
            <w:r w:rsidRPr="006F54CF">
              <w:rPr>
                <w:sz w:val="18"/>
                <w:szCs w:val="18"/>
              </w:rPr>
              <w:t>air value</w:t>
            </w:r>
            <w:r>
              <w:rPr>
                <w:sz w:val="18"/>
                <w:szCs w:val="18"/>
              </w:rPr>
              <w:t xml:space="preserve"> due to biological transformation</w:t>
            </w:r>
          </w:p>
        </w:tc>
        <w:tc>
          <w:tcPr>
            <w:tcW w:w="864" w:type="dxa"/>
            <w:tcBorders>
              <w:left w:val="nil"/>
              <w:right w:val="nil"/>
            </w:tcBorders>
            <w:shd w:val="clear" w:color="auto" w:fill="auto"/>
            <w:noWrap/>
            <w:vAlign w:val="bottom"/>
          </w:tcPr>
          <w:p w14:paraId="2FFAD835" w14:textId="45B13112" w:rsidR="00E55699" w:rsidRPr="00450EB9" w:rsidRDefault="00E55699" w:rsidP="00E55699">
            <w:pPr>
              <w:jc w:val="center"/>
              <w:rPr>
                <w:sz w:val="18"/>
                <w:szCs w:val="18"/>
              </w:rPr>
            </w:pPr>
            <w:r w:rsidRPr="00450EB9">
              <w:rPr>
                <w:sz w:val="18"/>
                <w:szCs w:val="18"/>
              </w:rPr>
              <w:t>7</w:t>
            </w:r>
          </w:p>
        </w:tc>
        <w:tc>
          <w:tcPr>
            <w:tcW w:w="1304" w:type="dxa"/>
            <w:tcBorders>
              <w:left w:val="nil"/>
              <w:right w:val="nil"/>
            </w:tcBorders>
            <w:vAlign w:val="bottom"/>
          </w:tcPr>
          <w:p w14:paraId="575CB771" w14:textId="67AFD59A" w:rsidR="00E55699" w:rsidRPr="00264615" w:rsidRDefault="00E55699" w:rsidP="00E55699">
            <w:pPr>
              <w:jc w:val="right"/>
              <w:rPr>
                <w:b/>
                <w:bCs/>
                <w:sz w:val="18"/>
                <w:szCs w:val="18"/>
              </w:rPr>
            </w:pPr>
            <w:r>
              <w:rPr>
                <w:b/>
                <w:bCs/>
                <w:sz w:val="18"/>
                <w:szCs w:val="18"/>
              </w:rPr>
              <w:t>-</w:t>
            </w:r>
          </w:p>
        </w:tc>
        <w:tc>
          <w:tcPr>
            <w:tcW w:w="1304" w:type="dxa"/>
            <w:tcBorders>
              <w:left w:val="nil"/>
              <w:right w:val="nil"/>
            </w:tcBorders>
            <w:vAlign w:val="bottom"/>
          </w:tcPr>
          <w:p w14:paraId="1AF64218" w14:textId="0B73DFF3" w:rsidR="00E55699" w:rsidRDefault="00E55699" w:rsidP="00E55699">
            <w:pPr>
              <w:jc w:val="right"/>
              <w:rPr>
                <w:sz w:val="18"/>
                <w:szCs w:val="18"/>
              </w:rPr>
            </w:pPr>
            <w:r>
              <w:rPr>
                <w:sz w:val="18"/>
                <w:szCs w:val="18"/>
              </w:rPr>
              <w:t>3,591,853</w:t>
            </w:r>
          </w:p>
        </w:tc>
      </w:tr>
      <w:tr w:rsidR="00E55699" w:rsidRPr="006F54CF" w14:paraId="15E63AA4" w14:textId="04351E6E" w:rsidTr="005D6C10">
        <w:trPr>
          <w:trHeight w:val="210"/>
        </w:trPr>
        <w:tc>
          <w:tcPr>
            <w:tcW w:w="6624" w:type="dxa"/>
            <w:tcBorders>
              <w:top w:val="nil"/>
              <w:left w:val="nil"/>
              <w:bottom w:val="nil"/>
              <w:right w:val="nil"/>
            </w:tcBorders>
            <w:shd w:val="clear" w:color="auto" w:fill="auto"/>
            <w:noWrap/>
            <w:vAlign w:val="bottom"/>
          </w:tcPr>
          <w:p w14:paraId="0D6FA5B5" w14:textId="36631585" w:rsidR="00E55699" w:rsidRPr="006F54CF" w:rsidRDefault="00E55699" w:rsidP="00E55699">
            <w:pPr>
              <w:jc w:val="both"/>
              <w:rPr>
                <w:sz w:val="18"/>
                <w:szCs w:val="18"/>
              </w:rPr>
            </w:pPr>
            <w:r>
              <w:rPr>
                <w:sz w:val="18"/>
                <w:szCs w:val="18"/>
              </w:rPr>
              <w:t>Fair value adjustment on sale of biological assets</w:t>
            </w:r>
          </w:p>
        </w:tc>
        <w:tc>
          <w:tcPr>
            <w:tcW w:w="864" w:type="dxa"/>
            <w:tcBorders>
              <w:top w:val="nil"/>
              <w:left w:val="nil"/>
              <w:bottom w:val="nil"/>
              <w:right w:val="nil"/>
            </w:tcBorders>
            <w:shd w:val="clear" w:color="auto" w:fill="auto"/>
            <w:noWrap/>
            <w:vAlign w:val="bottom"/>
          </w:tcPr>
          <w:p w14:paraId="0F34C355" w14:textId="0A5F73EB" w:rsidR="00E55699" w:rsidRPr="00450EB9" w:rsidRDefault="00E55699" w:rsidP="00E55699">
            <w:pPr>
              <w:jc w:val="center"/>
              <w:rPr>
                <w:sz w:val="18"/>
                <w:szCs w:val="18"/>
              </w:rPr>
            </w:pPr>
          </w:p>
        </w:tc>
        <w:tc>
          <w:tcPr>
            <w:tcW w:w="1304" w:type="dxa"/>
            <w:tcBorders>
              <w:top w:val="nil"/>
              <w:left w:val="nil"/>
              <w:bottom w:val="nil"/>
              <w:right w:val="nil"/>
            </w:tcBorders>
            <w:vAlign w:val="bottom"/>
          </w:tcPr>
          <w:p w14:paraId="25AEE337" w14:textId="513E67A3" w:rsidR="00E55699" w:rsidRPr="00264615" w:rsidRDefault="00E55699" w:rsidP="00E55699">
            <w:pPr>
              <w:jc w:val="right"/>
              <w:rPr>
                <w:b/>
                <w:bCs/>
                <w:sz w:val="18"/>
                <w:szCs w:val="18"/>
              </w:rPr>
            </w:pPr>
            <w:r>
              <w:rPr>
                <w:b/>
                <w:bCs/>
                <w:sz w:val="18"/>
                <w:szCs w:val="18"/>
              </w:rPr>
              <w:t>(1,172,758)</w:t>
            </w:r>
          </w:p>
        </w:tc>
        <w:tc>
          <w:tcPr>
            <w:tcW w:w="1304" w:type="dxa"/>
            <w:tcBorders>
              <w:top w:val="nil"/>
              <w:left w:val="nil"/>
              <w:bottom w:val="nil"/>
              <w:right w:val="nil"/>
            </w:tcBorders>
            <w:vAlign w:val="bottom"/>
          </w:tcPr>
          <w:p w14:paraId="04DD20C1" w14:textId="32B84918" w:rsidR="00E55699" w:rsidRPr="00B136E6" w:rsidRDefault="00E55699" w:rsidP="00E55699">
            <w:pPr>
              <w:jc w:val="right"/>
              <w:rPr>
                <w:sz w:val="18"/>
                <w:szCs w:val="18"/>
                <w:highlight w:val="yellow"/>
              </w:rPr>
            </w:pPr>
            <w:r>
              <w:rPr>
                <w:sz w:val="18"/>
                <w:szCs w:val="18"/>
              </w:rPr>
              <w:t>(4,131,893)</w:t>
            </w:r>
          </w:p>
        </w:tc>
      </w:tr>
      <w:tr w:rsidR="00E55699" w:rsidRPr="006F54CF" w14:paraId="1B56ED3B" w14:textId="04917569" w:rsidTr="005D6C10">
        <w:trPr>
          <w:trHeight w:val="210"/>
        </w:trPr>
        <w:tc>
          <w:tcPr>
            <w:tcW w:w="6624" w:type="dxa"/>
            <w:tcBorders>
              <w:top w:val="single" w:sz="4" w:space="0" w:color="auto"/>
              <w:left w:val="nil"/>
              <w:bottom w:val="single" w:sz="4" w:space="0" w:color="auto"/>
              <w:right w:val="nil"/>
            </w:tcBorders>
            <w:shd w:val="clear" w:color="auto" w:fill="auto"/>
            <w:noWrap/>
            <w:vAlign w:val="bottom"/>
          </w:tcPr>
          <w:p w14:paraId="0DDF61A3" w14:textId="777BADD8" w:rsidR="00E55699" w:rsidRPr="006F54CF" w:rsidRDefault="00E55699" w:rsidP="00E55699">
            <w:pPr>
              <w:jc w:val="both"/>
              <w:rPr>
                <w:sz w:val="18"/>
                <w:szCs w:val="18"/>
              </w:rPr>
            </w:pPr>
            <w:r w:rsidRPr="006F54CF">
              <w:rPr>
                <w:b/>
                <w:sz w:val="18"/>
                <w:szCs w:val="18"/>
              </w:rPr>
              <w:t>Gross</w:t>
            </w:r>
            <w:r>
              <w:rPr>
                <w:b/>
                <w:sz w:val="18"/>
                <w:szCs w:val="18"/>
              </w:rPr>
              <w:t xml:space="preserve"> profit</w:t>
            </w:r>
            <w:r w:rsidR="00380813">
              <w:rPr>
                <w:b/>
                <w:sz w:val="18"/>
                <w:szCs w:val="18"/>
              </w:rPr>
              <w:t xml:space="preserve"> (loss)</w:t>
            </w:r>
          </w:p>
        </w:tc>
        <w:tc>
          <w:tcPr>
            <w:tcW w:w="864" w:type="dxa"/>
            <w:tcBorders>
              <w:top w:val="single" w:sz="4" w:space="0" w:color="auto"/>
              <w:left w:val="nil"/>
              <w:bottom w:val="single" w:sz="4" w:space="0" w:color="auto"/>
              <w:right w:val="nil"/>
            </w:tcBorders>
            <w:shd w:val="clear" w:color="auto" w:fill="auto"/>
            <w:noWrap/>
            <w:vAlign w:val="bottom"/>
          </w:tcPr>
          <w:p w14:paraId="4DB16FD3" w14:textId="77777777" w:rsidR="00E55699" w:rsidRPr="00450EB9" w:rsidRDefault="00E55699" w:rsidP="00E55699">
            <w:pPr>
              <w:jc w:val="center"/>
              <w:rPr>
                <w:sz w:val="18"/>
                <w:szCs w:val="18"/>
              </w:rPr>
            </w:pPr>
          </w:p>
        </w:tc>
        <w:tc>
          <w:tcPr>
            <w:tcW w:w="1304" w:type="dxa"/>
            <w:tcBorders>
              <w:top w:val="single" w:sz="4" w:space="0" w:color="auto"/>
              <w:left w:val="nil"/>
              <w:bottom w:val="single" w:sz="4" w:space="0" w:color="auto"/>
              <w:right w:val="nil"/>
            </w:tcBorders>
            <w:vAlign w:val="bottom"/>
          </w:tcPr>
          <w:p w14:paraId="5F811F5C" w14:textId="3016F89D" w:rsidR="00E55699" w:rsidRPr="00264615" w:rsidRDefault="00E55699" w:rsidP="00E55699">
            <w:pPr>
              <w:jc w:val="right"/>
              <w:rPr>
                <w:b/>
                <w:bCs/>
                <w:sz w:val="18"/>
                <w:szCs w:val="18"/>
              </w:rPr>
            </w:pPr>
            <w:r>
              <w:rPr>
                <w:b/>
                <w:bCs/>
                <w:sz w:val="18"/>
                <w:szCs w:val="18"/>
              </w:rPr>
              <w:t>(602,758)</w:t>
            </w:r>
          </w:p>
        </w:tc>
        <w:tc>
          <w:tcPr>
            <w:tcW w:w="1304" w:type="dxa"/>
            <w:tcBorders>
              <w:top w:val="single" w:sz="4" w:space="0" w:color="auto"/>
              <w:left w:val="nil"/>
              <w:bottom w:val="single" w:sz="4" w:space="0" w:color="auto"/>
              <w:right w:val="nil"/>
            </w:tcBorders>
            <w:vAlign w:val="bottom"/>
          </w:tcPr>
          <w:p w14:paraId="5B51E7DA" w14:textId="0C232217" w:rsidR="00E55699" w:rsidRPr="00B136E6" w:rsidRDefault="00E55699" w:rsidP="00E55699">
            <w:pPr>
              <w:jc w:val="right"/>
              <w:rPr>
                <w:sz w:val="18"/>
                <w:szCs w:val="18"/>
                <w:highlight w:val="yellow"/>
              </w:rPr>
            </w:pPr>
            <w:r>
              <w:rPr>
                <w:sz w:val="18"/>
                <w:szCs w:val="18"/>
              </w:rPr>
              <w:t>2,690,425</w:t>
            </w:r>
          </w:p>
        </w:tc>
      </w:tr>
      <w:tr w:rsidR="00E55699" w:rsidRPr="006F54CF" w14:paraId="79BE0A2D" w14:textId="70388490" w:rsidTr="005D6C10">
        <w:trPr>
          <w:trHeight w:val="210"/>
        </w:trPr>
        <w:tc>
          <w:tcPr>
            <w:tcW w:w="6624" w:type="dxa"/>
            <w:tcBorders>
              <w:top w:val="single" w:sz="4" w:space="0" w:color="auto"/>
              <w:left w:val="nil"/>
              <w:bottom w:val="nil"/>
              <w:right w:val="nil"/>
            </w:tcBorders>
            <w:shd w:val="clear" w:color="auto" w:fill="auto"/>
            <w:noWrap/>
            <w:vAlign w:val="bottom"/>
          </w:tcPr>
          <w:p w14:paraId="6514EE80" w14:textId="77777777" w:rsidR="00E55699" w:rsidRPr="006F54CF" w:rsidRDefault="00E55699" w:rsidP="00E55699">
            <w:pPr>
              <w:jc w:val="both"/>
              <w:rPr>
                <w:sz w:val="18"/>
                <w:szCs w:val="18"/>
              </w:rPr>
            </w:pPr>
          </w:p>
        </w:tc>
        <w:tc>
          <w:tcPr>
            <w:tcW w:w="864" w:type="dxa"/>
            <w:tcBorders>
              <w:top w:val="single" w:sz="4" w:space="0" w:color="auto"/>
              <w:left w:val="nil"/>
              <w:bottom w:val="nil"/>
              <w:right w:val="nil"/>
            </w:tcBorders>
            <w:shd w:val="clear" w:color="auto" w:fill="auto"/>
            <w:noWrap/>
            <w:vAlign w:val="bottom"/>
          </w:tcPr>
          <w:p w14:paraId="6F0EA06E" w14:textId="77777777" w:rsidR="00E55699" w:rsidRPr="00450EB9" w:rsidRDefault="00E55699" w:rsidP="00E55699">
            <w:pPr>
              <w:jc w:val="center"/>
              <w:rPr>
                <w:sz w:val="18"/>
                <w:szCs w:val="18"/>
              </w:rPr>
            </w:pPr>
          </w:p>
        </w:tc>
        <w:tc>
          <w:tcPr>
            <w:tcW w:w="1304" w:type="dxa"/>
            <w:tcBorders>
              <w:top w:val="single" w:sz="4" w:space="0" w:color="auto"/>
              <w:left w:val="nil"/>
              <w:bottom w:val="nil"/>
              <w:right w:val="nil"/>
            </w:tcBorders>
            <w:vAlign w:val="bottom"/>
          </w:tcPr>
          <w:p w14:paraId="5A935A7E" w14:textId="7C4C7B1E" w:rsidR="00E55699" w:rsidRPr="00264615" w:rsidRDefault="00E55699" w:rsidP="00E55699">
            <w:pPr>
              <w:jc w:val="right"/>
              <w:rPr>
                <w:b/>
                <w:bCs/>
                <w:color w:val="auto"/>
                <w:sz w:val="18"/>
                <w:szCs w:val="18"/>
              </w:rPr>
            </w:pPr>
          </w:p>
        </w:tc>
        <w:tc>
          <w:tcPr>
            <w:tcW w:w="1304" w:type="dxa"/>
            <w:tcBorders>
              <w:top w:val="single" w:sz="4" w:space="0" w:color="auto"/>
              <w:left w:val="nil"/>
              <w:bottom w:val="nil"/>
              <w:right w:val="nil"/>
            </w:tcBorders>
            <w:vAlign w:val="bottom"/>
          </w:tcPr>
          <w:p w14:paraId="43427782" w14:textId="299CD28C" w:rsidR="00E55699" w:rsidRPr="00B136E6" w:rsidRDefault="00E55699" w:rsidP="00E55699">
            <w:pPr>
              <w:jc w:val="right"/>
              <w:rPr>
                <w:color w:val="auto"/>
                <w:sz w:val="18"/>
                <w:szCs w:val="18"/>
                <w:highlight w:val="yellow"/>
              </w:rPr>
            </w:pPr>
          </w:p>
        </w:tc>
      </w:tr>
      <w:tr w:rsidR="00E55699" w:rsidRPr="006F54CF" w14:paraId="7BB22B4B" w14:textId="67EF7EFB" w:rsidTr="005D6C10">
        <w:trPr>
          <w:trHeight w:val="210"/>
        </w:trPr>
        <w:tc>
          <w:tcPr>
            <w:tcW w:w="6624" w:type="dxa"/>
            <w:tcBorders>
              <w:top w:val="nil"/>
              <w:left w:val="nil"/>
              <w:bottom w:val="nil"/>
              <w:right w:val="nil"/>
            </w:tcBorders>
            <w:shd w:val="clear" w:color="auto" w:fill="auto"/>
            <w:noWrap/>
            <w:vAlign w:val="bottom"/>
          </w:tcPr>
          <w:p w14:paraId="314B2DDE" w14:textId="2F129DF4" w:rsidR="00E55699" w:rsidRPr="006F54CF" w:rsidRDefault="00E55699" w:rsidP="00E55699">
            <w:pPr>
              <w:jc w:val="both"/>
              <w:rPr>
                <w:sz w:val="18"/>
                <w:szCs w:val="18"/>
              </w:rPr>
            </w:pPr>
            <w:r w:rsidRPr="006F54CF">
              <w:rPr>
                <w:b/>
                <w:sz w:val="18"/>
                <w:szCs w:val="18"/>
              </w:rPr>
              <w:t>Expenses (income)</w:t>
            </w:r>
          </w:p>
        </w:tc>
        <w:tc>
          <w:tcPr>
            <w:tcW w:w="864" w:type="dxa"/>
            <w:tcBorders>
              <w:top w:val="nil"/>
              <w:left w:val="nil"/>
              <w:bottom w:val="nil"/>
              <w:right w:val="nil"/>
            </w:tcBorders>
            <w:shd w:val="clear" w:color="auto" w:fill="auto"/>
            <w:noWrap/>
            <w:vAlign w:val="bottom"/>
          </w:tcPr>
          <w:p w14:paraId="2C2B7970" w14:textId="77777777" w:rsidR="00E55699" w:rsidRPr="00450EB9" w:rsidRDefault="00E55699" w:rsidP="00E55699">
            <w:pPr>
              <w:jc w:val="center"/>
              <w:rPr>
                <w:sz w:val="18"/>
                <w:szCs w:val="18"/>
              </w:rPr>
            </w:pPr>
          </w:p>
        </w:tc>
        <w:tc>
          <w:tcPr>
            <w:tcW w:w="1304" w:type="dxa"/>
            <w:tcBorders>
              <w:top w:val="nil"/>
              <w:left w:val="nil"/>
              <w:bottom w:val="nil"/>
              <w:right w:val="nil"/>
            </w:tcBorders>
            <w:vAlign w:val="bottom"/>
          </w:tcPr>
          <w:p w14:paraId="39266AFC" w14:textId="1D1C372B" w:rsidR="00E55699" w:rsidRPr="00264615" w:rsidRDefault="00E55699" w:rsidP="00E55699">
            <w:pPr>
              <w:jc w:val="right"/>
              <w:rPr>
                <w:b/>
                <w:bCs/>
                <w:color w:val="auto"/>
                <w:sz w:val="18"/>
                <w:szCs w:val="18"/>
              </w:rPr>
            </w:pPr>
          </w:p>
        </w:tc>
        <w:tc>
          <w:tcPr>
            <w:tcW w:w="1304" w:type="dxa"/>
            <w:tcBorders>
              <w:top w:val="nil"/>
              <w:left w:val="nil"/>
              <w:bottom w:val="nil"/>
              <w:right w:val="nil"/>
            </w:tcBorders>
            <w:vAlign w:val="bottom"/>
          </w:tcPr>
          <w:p w14:paraId="69E74B55" w14:textId="195755C4" w:rsidR="00E55699" w:rsidRPr="00B136E6" w:rsidRDefault="00E55699" w:rsidP="00E55699">
            <w:pPr>
              <w:jc w:val="right"/>
              <w:rPr>
                <w:color w:val="auto"/>
                <w:sz w:val="18"/>
                <w:szCs w:val="18"/>
                <w:highlight w:val="yellow"/>
              </w:rPr>
            </w:pPr>
          </w:p>
        </w:tc>
      </w:tr>
      <w:tr w:rsidR="00E55699" w:rsidRPr="006F54CF" w14:paraId="4D7F650A" w14:textId="6941E826" w:rsidTr="005D6C10">
        <w:trPr>
          <w:trHeight w:val="210"/>
        </w:trPr>
        <w:tc>
          <w:tcPr>
            <w:tcW w:w="6624" w:type="dxa"/>
            <w:tcBorders>
              <w:left w:val="nil"/>
              <w:bottom w:val="nil"/>
              <w:right w:val="nil"/>
            </w:tcBorders>
            <w:shd w:val="clear" w:color="auto" w:fill="auto"/>
            <w:noWrap/>
            <w:vAlign w:val="bottom"/>
          </w:tcPr>
          <w:p w14:paraId="7AC9E231" w14:textId="635D2D74" w:rsidR="00E55699" w:rsidRPr="006F54CF" w:rsidRDefault="00E55699" w:rsidP="00E55699">
            <w:pPr>
              <w:jc w:val="both"/>
              <w:rPr>
                <w:sz w:val="18"/>
                <w:szCs w:val="18"/>
              </w:rPr>
            </w:pPr>
            <w:r>
              <w:rPr>
                <w:sz w:val="18"/>
                <w:szCs w:val="18"/>
              </w:rPr>
              <w:t>Accretion expense</w:t>
            </w:r>
          </w:p>
        </w:tc>
        <w:tc>
          <w:tcPr>
            <w:tcW w:w="864" w:type="dxa"/>
            <w:tcBorders>
              <w:left w:val="nil"/>
              <w:bottom w:val="nil"/>
              <w:right w:val="nil"/>
            </w:tcBorders>
            <w:shd w:val="clear" w:color="auto" w:fill="auto"/>
            <w:noWrap/>
            <w:vAlign w:val="bottom"/>
          </w:tcPr>
          <w:p w14:paraId="2DF76544" w14:textId="039D6AA4" w:rsidR="00E55699" w:rsidRPr="00450EB9" w:rsidRDefault="00E55699" w:rsidP="00E55699">
            <w:pPr>
              <w:jc w:val="center"/>
              <w:rPr>
                <w:sz w:val="18"/>
                <w:szCs w:val="18"/>
              </w:rPr>
            </w:pPr>
            <w:r w:rsidRPr="00450EB9">
              <w:rPr>
                <w:sz w:val="18"/>
                <w:szCs w:val="18"/>
              </w:rPr>
              <w:t>1</w:t>
            </w:r>
            <w:r w:rsidR="006E6D90">
              <w:rPr>
                <w:sz w:val="18"/>
                <w:szCs w:val="18"/>
              </w:rPr>
              <w:t>6</w:t>
            </w:r>
          </w:p>
        </w:tc>
        <w:tc>
          <w:tcPr>
            <w:tcW w:w="1304" w:type="dxa"/>
            <w:tcBorders>
              <w:left w:val="nil"/>
              <w:bottom w:val="nil"/>
              <w:right w:val="nil"/>
            </w:tcBorders>
            <w:vAlign w:val="bottom"/>
          </w:tcPr>
          <w:p w14:paraId="4DC85236" w14:textId="12245781" w:rsidR="00E55699" w:rsidRPr="00264615" w:rsidRDefault="00E55699" w:rsidP="00E55699">
            <w:pPr>
              <w:jc w:val="right"/>
              <w:rPr>
                <w:b/>
                <w:bCs/>
                <w:sz w:val="18"/>
                <w:szCs w:val="18"/>
              </w:rPr>
            </w:pPr>
            <w:r>
              <w:rPr>
                <w:b/>
                <w:bCs/>
                <w:sz w:val="18"/>
                <w:szCs w:val="18"/>
              </w:rPr>
              <w:t>-</w:t>
            </w:r>
          </w:p>
        </w:tc>
        <w:tc>
          <w:tcPr>
            <w:tcW w:w="1304" w:type="dxa"/>
            <w:tcBorders>
              <w:left w:val="nil"/>
              <w:bottom w:val="nil"/>
              <w:right w:val="nil"/>
            </w:tcBorders>
            <w:vAlign w:val="bottom"/>
          </w:tcPr>
          <w:p w14:paraId="2073E5B4" w14:textId="59B55560" w:rsidR="00E55699" w:rsidRPr="00B136E6" w:rsidRDefault="00E55699" w:rsidP="00E55699">
            <w:pPr>
              <w:jc w:val="right"/>
              <w:rPr>
                <w:sz w:val="18"/>
                <w:szCs w:val="18"/>
                <w:highlight w:val="yellow"/>
              </w:rPr>
            </w:pPr>
            <w:r>
              <w:rPr>
                <w:sz w:val="18"/>
                <w:szCs w:val="18"/>
              </w:rPr>
              <w:t>10,434</w:t>
            </w:r>
          </w:p>
        </w:tc>
      </w:tr>
      <w:tr w:rsidR="00E55699" w:rsidRPr="006F54CF" w14:paraId="7F9F08B1" w14:textId="77777777" w:rsidTr="005D6C10">
        <w:trPr>
          <w:trHeight w:val="210"/>
        </w:trPr>
        <w:tc>
          <w:tcPr>
            <w:tcW w:w="6624" w:type="dxa"/>
            <w:tcBorders>
              <w:left w:val="nil"/>
              <w:bottom w:val="nil"/>
              <w:right w:val="nil"/>
            </w:tcBorders>
            <w:shd w:val="clear" w:color="auto" w:fill="auto"/>
            <w:noWrap/>
            <w:vAlign w:val="bottom"/>
          </w:tcPr>
          <w:p w14:paraId="741918B6" w14:textId="7F8DFF0C" w:rsidR="00E55699" w:rsidRDefault="00E55699" w:rsidP="00E55699">
            <w:pPr>
              <w:jc w:val="both"/>
              <w:rPr>
                <w:sz w:val="18"/>
                <w:szCs w:val="18"/>
              </w:rPr>
            </w:pPr>
            <w:r w:rsidRPr="00F546B4">
              <w:rPr>
                <w:sz w:val="18"/>
                <w:szCs w:val="18"/>
              </w:rPr>
              <w:t>Change in fair value of warrant liability</w:t>
            </w:r>
          </w:p>
        </w:tc>
        <w:tc>
          <w:tcPr>
            <w:tcW w:w="864" w:type="dxa"/>
            <w:tcBorders>
              <w:left w:val="nil"/>
              <w:bottom w:val="nil"/>
              <w:right w:val="nil"/>
            </w:tcBorders>
            <w:shd w:val="clear" w:color="auto" w:fill="auto"/>
            <w:noWrap/>
            <w:vAlign w:val="bottom"/>
          </w:tcPr>
          <w:p w14:paraId="01D5FEB3" w14:textId="16C6A0A6" w:rsidR="00E55699" w:rsidRPr="00450EB9" w:rsidRDefault="00E55699" w:rsidP="00E55699">
            <w:pPr>
              <w:jc w:val="center"/>
              <w:rPr>
                <w:sz w:val="18"/>
                <w:szCs w:val="18"/>
              </w:rPr>
            </w:pPr>
            <w:r w:rsidRPr="00450EB9">
              <w:rPr>
                <w:sz w:val="18"/>
                <w:szCs w:val="18"/>
              </w:rPr>
              <w:t>1</w:t>
            </w:r>
            <w:r>
              <w:rPr>
                <w:sz w:val="18"/>
                <w:szCs w:val="18"/>
              </w:rPr>
              <w:t>5</w:t>
            </w:r>
          </w:p>
        </w:tc>
        <w:tc>
          <w:tcPr>
            <w:tcW w:w="1304" w:type="dxa"/>
            <w:tcBorders>
              <w:left w:val="nil"/>
              <w:bottom w:val="nil"/>
              <w:right w:val="nil"/>
            </w:tcBorders>
            <w:vAlign w:val="bottom"/>
          </w:tcPr>
          <w:p w14:paraId="141EEB36" w14:textId="2E1E1EDC" w:rsidR="00E55699" w:rsidRPr="00264615" w:rsidRDefault="00E55699" w:rsidP="00E55699">
            <w:pPr>
              <w:jc w:val="right"/>
              <w:rPr>
                <w:b/>
                <w:bCs/>
                <w:sz w:val="18"/>
                <w:szCs w:val="18"/>
              </w:rPr>
            </w:pPr>
            <w:r>
              <w:rPr>
                <w:b/>
                <w:bCs/>
                <w:sz w:val="18"/>
                <w:szCs w:val="18"/>
              </w:rPr>
              <w:t>-</w:t>
            </w:r>
          </w:p>
        </w:tc>
        <w:tc>
          <w:tcPr>
            <w:tcW w:w="1304" w:type="dxa"/>
            <w:tcBorders>
              <w:left w:val="nil"/>
              <w:bottom w:val="nil"/>
              <w:right w:val="nil"/>
            </w:tcBorders>
            <w:vAlign w:val="bottom"/>
          </w:tcPr>
          <w:p w14:paraId="01323EC7" w14:textId="28B0037A" w:rsidR="00E55699" w:rsidRDefault="00E55699" w:rsidP="00E55699">
            <w:pPr>
              <w:jc w:val="right"/>
              <w:rPr>
                <w:sz w:val="18"/>
                <w:szCs w:val="18"/>
              </w:rPr>
            </w:pPr>
            <w:r>
              <w:rPr>
                <w:sz w:val="18"/>
                <w:szCs w:val="18"/>
              </w:rPr>
              <w:t>(380,146)</w:t>
            </w:r>
          </w:p>
        </w:tc>
      </w:tr>
      <w:tr w:rsidR="00E55699" w:rsidRPr="006F54CF" w14:paraId="043339B8" w14:textId="193FF373" w:rsidTr="005D6C10">
        <w:trPr>
          <w:trHeight w:val="210"/>
        </w:trPr>
        <w:tc>
          <w:tcPr>
            <w:tcW w:w="6624" w:type="dxa"/>
            <w:tcBorders>
              <w:top w:val="nil"/>
              <w:left w:val="nil"/>
              <w:right w:val="nil"/>
            </w:tcBorders>
            <w:shd w:val="clear" w:color="auto" w:fill="auto"/>
            <w:noWrap/>
            <w:vAlign w:val="bottom"/>
          </w:tcPr>
          <w:p w14:paraId="2B541410" w14:textId="5830BABA" w:rsidR="00E55699" w:rsidRPr="006F54CF" w:rsidRDefault="00E55699" w:rsidP="00E55699">
            <w:pPr>
              <w:jc w:val="both"/>
              <w:rPr>
                <w:b/>
                <w:bCs/>
                <w:sz w:val="18"/>
                <w:szCs w:val="18"/>
              </w:rPr>
            </w:pPr>
            <w:r>
              <w:rPr>
                <w:sz w:val="18"/>
                <w:szCs w:val="18"/>
              </w:rPr>
              <w:t>Depreciation</w:t>
            </w:r>
          </w:p>
        </w:tc>
        <w:tc>
          <w:tcPr>
            <w:tcW w:w="864" w:type="dxa"/>
            <w:tcBorders>
              <w:top w:val="nil"/>
              <w:left w:val="nil"/>
              <w:right w:val="nil"/>
            </w:tcBorders>
            <w:shd w:val="clear" w:color="auto" w:fill="auto"/>
            <w:noWrap/>
            <w:vAlign w:val="bottom"/>
          </w:tcPr>
          <w:p w14:paraId="53928513" w14:textId="2DEB992E" w:rsidR="00E55699" w:rsidRPr="00450EB9" w:rsidRDefault="00E55699" w:rsidP="00E55699">
            <w:pPr>
              <w:jc w:val="center"/>
              <w:rPr>
                <w:sz w:val="18"/>
                <w:szCs w:val="18"/>
              </w:rPr>
            </w:pPr>
            <w:r w:rsidRPr="00450EB9">
              <w:rPr>
                <w:sz w:val="18"/>
                <w:szCs w:val="18"/>
              </w:rPr>
              <w:t>10</w:t>
            </w:r>
          </w:p>
        </w:tc>
        <w:tc>
          <w:tcPr>
            <w:tcW w:w="1304" w:type="dxa"/>
            <w:tcBorders>
              <w:top w:val="nil"/>
              <w:left w:val="nil"/>
              <w:right w:val="nil"/>
            </w:tcBorders>
            <w:vAlign w:val="bottom"/>
          </w:tcPr>
          <w:p w14:paraId="3183527D" w14:textId="032F1716" w:rsidR="00E55699" w:rsidRPr="00B06528" w:rsidRDefault="00E55699" w:rsidP="00E55699">
            <w:pPr>
              <w:jc w:val="right"/>
              <w:rPr>
                <w:b/>
                <w:bCs/>
                <w:sz w:val="18"/>
                <w:szCs w:val="18"/>
                <w:highlight w:val="yellow"/>
              </w:rPr>
            </w:pPr>
            <w:r>
              <w:rPr>
                <w:b/>
                <w:bCs/>
                <w:sz w:val="18"/>
                <w:szCs w:val="18"/>
              </w:rPr>
              <w:t>294,670</w:t>
            </w:r>
          </w:p>
        </w:tc>
        <w:tc>
          <w:tcPr>
            <w:tcW w:w="1304" w:type="dxa"/>
            <w:tcBorders>
              <w:top w:val="nil"/>
              <w:left w:val="nil"/>
              <w:right w:val="nil"/>
            </w:tcBorders>
            <w:vAlign w:val="bottom"/>
          </w:tcPr>
          <w:p w14:paraId="456B3A13" w14:textId="068E4835" w:rsidR="00E55699" w:rsidRPr="00B136E6" w:rsidRDefault="00E55699" w:rsidP="00E55699">
            <w:pPr>
              <w:jc w:val="right"/>
              <w:rPr>
                <w:sz w:val="18"/>
                <w:szCs w:val="18"/>
                <w:highlight w:val="yellow"/>
              </w:rPr>
            </w:pPr>
            <w:r>
              <w:rPr>
                <w:sz w:val="18"/>
                <w:szCs w:val="18"/>
              </w:rPr>
              <w:t>499,846</w:t>
            </w:r>
          </w:p>
        </w:tc>
      </w:tr>
      <w:tr w:rsidR="00E55699" w:rsidRPr="006F54CF" w14:paraId="2AE53533" w14:textId="77777777" w:rsidTr="005D6C10">
        <w:trPr>
          <w:trHeight w:val="210"/>
        </w:trPr>
        <w:tc>
          <w:tcPr>
            <w:tcW w:w="6624" w:type="dxa"/>
            <w:tcBorders>
              <w:left w:val="nil"/>
              <w:right w:val="nil"/>
            </w:tcBorders>
            <w:shd w:val="clear" w:color="auto" w:fill="auto"/>
            <w:noWrap/>
            <w:vAlign w:val="bottom"/>
          </w:tcPr>
          <w:p w14:paraId="0F626F87" w14:textId="27E7F737" w:rsidR="00E55699" w:rsidRPr="00F546B4" w:rsidRDefault="00E55699" w:rsidP="00E55699">
            <w:pPr>
              <w:jc w:val="both"/>
              <w:rPr>
                <w:sz w:val="18"/>
                <w:szCs w:val="18"/>
              </w:rPr>
            </w:pPr>
            <w:r>
              <w:rPr>
                <w:sz w:val="18"/>
                <w:szCs w:val="18"/>
              </w:rPr>
              <w:t>Foreign exchange (gain) loss</w:t>
            </w:r>
          </w:p>
        </w:tc>
        <w:tc>
          <w:tcPr>
            <w:tcW w:w="864" w:type="dxa"/>
            <w:tcBorders>
              <w:left w:val="nil"/>
              <w:right w:val="nil"/>
            </w:tcBorders>
            <w:shd w:val="clear" w:color="auto" w:fill="auto"/>
            <w:noWrap/>
            <w:vAlign w:val="bottom"/>
          </w:tcPr>
          <w:p w14:paraId="4E5D3574" w14:textId="77777777" w:rsidR="00E55699" w:rsidRPr="00450EB9" w:rsidRDefault="00E55699" w:rsidP="00E55699">
            <w:pPr>
              <w:jc w:val="center"/>
              <w:rPr>
                <w:sz w:val="18"/>
                <w:szCs w:val="18"/>
              </w:rPr>
            </w:pPr>
          </w:p>
        </w:tc>
        <w:tc>
          <w:tcPr>
            <w:tcW w:w="1304" w:type="dxa"/>
            <w:tcBorders>
              <w:left w:val="nil"/>
              <w:right w:val="nil"/>
            </w:tcBorders>
            <w:vAlign w:val="bottom"/>
          </w:tcPr>
          <w:p w14:paraId="62CFFA8D" w14:textId="3DEC1094" w:rsidR="00E55699" w:rsidRPr="00B06528" w:rsidRDefault="00E55699" w:rsidP="00E55699">
            <w:pPr>
              <w:jc w:val="right"/>
              <w:rPr>
                <w:b/>
                <w:bCs/>
                <w:sz w:val="18"/>
                <w:szCs w:val="18"/>
                <w:highlight w:val="yellow"/>
              </w:rPr>
            </w:pPr>
            <w:r>
              <w:rPr>
                <w:b/>
                <w:bCs/>
                <w:sz w:val="18"/>
                <w:szCs w:val="18"/>
              </w:rPr>
              <w:t>(52,032)</w:t>
            </w:r>
          </w:p>
        </w:tc>
        <w:tc>
          <w:tcPr>
            <w:tcW w:w="1304" w:type="dxa"/>
            <w:tcBorders>
              <w:left w:val="nil"/>
              <w:right w:val="nil"/>
            </w:tcBorders>
            <w:vAlign w:val="bottom"/>
          </w:tcPr>
          <w:p w14:paraId="5FCBDCDF" w14:textId="2005F57E" w:rsidR="00E55699" w:rsidRDefault="00E55699" w:rsidP="00E55699">
            <w:pPr>
              <w:jc w:val="right"/>
              <w:rPr>
                <w:sz w:val="18"/>
                <w:szCs w:val="18"/>
              </w:rPr>
            </w:pPr>
            <w:r>
              <w:rPr>
                <w:sz w:val="18"/>
                <w:szCs w:val="18"/>
              </w:rPr>
              <w:t>43,962</w:t>
            </w:r>
          </w:p>
        </w:tc>
      </w:tr>
      <w:tr w:rsidR="00E55699" w:rsidRPr="006F54CF" w14:paraId="5793174C" w14:textId="77777777" w:rsidTr="005D6C10">
        <w:trPr>
          <w:trHeight w:val="210"/>
        </w:trPr>
        <w:tc>
          <w:tcPr>
            <w:tcW w:w="6624" w:type="dxa"/>
            <w:tcBorders>
              <w:left w:val="nil"/>
              <w:right w:val="nil"/>
            </w:tcBorders>
            <w:shd w:val="clear" w:color="auto" w:fill="auto"/>
            <w:noWrap/>
            <w:vAlign w:val="bottom"/>
          </w:tcPr>
          <w:p w14:paraId="53688ED0" w14:textId="03C2C808" w:rsidR="00E55699" w:rsidRPr="00F546B4" w:rsidRDefault="00E55699" w:rsidP="00E55699">
            <w:pPr>
              <w:jc w:val="both"/>
              <w:rPr>
                <w:sz w:val="18"/>
                <w:szCs w:val="18"/>
              </w:rPr>
            </w:pPr>
            <w:r w:rsidRPr="00F546B4">
              <w:rPr>
                <w:sz w:val="18"/>
                <w:szCs w:val="18"/>
              </w:rPr>
              <w:t xml:space="preserve">Gain on disposal </w:t>
            </w:r>
            <w:r>
              <w:rPr>
                <w:sz w:val="18"/>
                <w:szCs w:val="18"/>
              </w:rPr>
              <w:t>of assets held for sale</w:t>
            </w:r>
          </w:p>
        </w:tc>
        <w:tc>
          <w:tcPr>
            <w:tcW w:w="864" w:type="dxa"/>
            <w:tcBorders>
              <w:left w:val="nil"/>
              <w:right w:val="nil"/>
            </w:tcBorders>
            <w:shd w:val="clear" w:color="auto" w:fill="auto"/>
            <w:noWrap/>
            <w:vAlign w:val="bottom"/>
          </w:tcPr>
          <w:p w14:paraId="6D3BA896" w14:textId="006A2854" w:rsidR="00E55699" w:rsidRPr="00450EB9" w:rsidRDefault="00E55699" w:rsidP="00E55699">
            <w:pPr>
              <w:jc w:val="center"/>
              <w:rPr>
                <w:sz w:val="18"/>
                <w:szCs w:val="18"/>
              </w:rPr>
            </w:pPr>
            <w:r w:rsidRPr="00450EB9">
              <w:rPr>
                <w:sz w:val="18"/>
                <w:szCs w:val="18"/>
              </w:rPr>
              <w:t>9</w:t>
            </w:r>
          </w:p>
        </w:tc>
        <w:tc>
          <w:tcPr>
            <w:tcW w:w="1304" w:type="dxa"/>
            <w:tcBorders>
              <w:left w:val="nil"/>
              <w:right w:val="nil"/>
            </w:tcBorders>
            <w:vAlign w:val="bottom"/>
          </w:tcPr>
          <w:p w14:paraId="3821A00A" w14:textId="40245ED7" w:rsidR="00E55699" w:rsidRPr="00B06528" w:rsidRDefault="00E55699" w:rsidP="00E55699">
            <w:pPr>
              <w:jc w:val="right"/>
              <w:rPr>
                <w:b/>
                <w:bCs/>
                <w:sz w:val="18"/>
                <w:szCs w:val="18"/>
                <w:highlight w:val="yellow"/>
              </w:rPr>
            </w:pPr>
            <w:r>
              <w:rPr>
                <w:b/>
                <w:bCs/>
                <w:sz w:val="18"/>
                <w:szCs w:val="18"/>
              </w:rPr>
              <w:t>(63,481)</w:t>
            </w:r>
          </w:p>
        </w:tc>
        <w:tc>
          <w:tcPr>
            <w:tcW w:w="1304" w:type="dxa"/>
            <w:tcBorders>
              <w:left w:val="nil"/>
              <w:right w:val="nil"/>
            </w:tcBorders>
            <w:vAlign w:val="bottom"/>
          </w:tcPr>
          <w:p w14:paraId="7D058382" w14:textId="1A343E13" w:rsidR="00E55699" w:rsidRPr="00B136E6" w:rsidRDefault="00E55699" w:rsidP="00E55699">
            <w:pPr>
              <w:jc w:val="right"/>
              <w:rPr>
                <w:sz w:val="18"/>
                <w:szCs w:val="18"/>
              </w:rPr>
            </w:pPr>
            <w:r>
              <w:rPr>
                <w:sz w:val="18"/>
                <w:szCs w:val="18"/>
              </w:rPr>
              <w:t>-</w:t>
            </w:r>
          </w:p>
        </w:tc>
      </w:tr>
      <w:tr w:rsidR="00E55699" w:rsidRPr="006F54CF" w14:paraId="54E5E995" w14:textId="77777777" w:rsidTr="005D6C10">
        <w:trPr>
          <w:trHeight w:val="210"/>
        </w:trPr>
        <w:tc>
          <w:tcPr>
            <w:tcW w:w="6624" w:type="dxa"/>
            <w:tcBorders>
              <w:left w:val="nil"/>
              <w:right w:val="nil"/>
            </w:tcBorders>
            <w:shd w:val="clear" w:color="auto" w:fill="auto"/>
            <w:noWrap/>
            <w:vAlign w:val="bottom"/>
          </w:tcPr>
          <w:p w14:paraId="40D5FE05" w14:textId="08CD5E53" w:rsidR="00E55699" w:rsidRPr="00F546B4" w:rsidRDefault="00E55699" w:rsidP="00E55699">
            <w:pPr>
              <w:jc w:val="both"/>
              <w:rPr>
                <w:sz w:val="18"/>
                <w:szCs w:val="18"/>
              </w:rPr>
            </w:pPr>
            <w:r>
              <w:rPr>
                <w:sz w:val="18"/>
                <w:szCs w:val="18"/>
              </w:rPr>
              <w:t>Gain on lease extinguishment</w:t>
            </w:r>
          </w:p>
        </w:tc>
        <w:tc>
          <w:tcPr>
            <w:tcW w:w="864" w:type="dxa"/>
            <w:tcBorders>
              <w:left w:val="nil"/>
              <w:right w:val="nil"/>
            </w:tcBorders>
            <w:shd w:val="clear" w:color="auto" w:fill="auto"/>
            <w:noWrap/>
            <w:vAlign w:val="bottom"/>
          </w:tcPr>
          <w:p w14:paraId="6C7ED936" w14:textId="5CAA4A49" w:rsidR="00E55699" w:rsidRPr="00450EB9" w:rsidRDefault="0014323D" w:rsidP="00E55699">
            <w:pPr>
              <w:jc w:val="center"/>
              <w:rPr>
                <w:sz w:val="18"/>
                <w:szCs w:val="18"/>
              </w:rPr>
            </w:pPr>
            <w:r>
              <w:rPr>
                <w:sz w:val="18"/>
                <w:szCs w:val="18"/>
              </w:rPr>
              <w:t>10</w:t>
            </w:r>
          </w:p>
        </w:tc>
        <w:tc>
          <w:tcPr>
            <w:tcW w:w="1304" w:type="dxa"/>
            <w:tcBorders>
              <w:left w:val="nil"/>
              <w:right w:val="nil"/>
            </w:tcBorders>
            <w:vAlign w:val="bottom"/>
          </w:tcPr>
          <w:p w14:paraId="2F37E872" w14:textId="2C9A1515" w:rsidR="00E55699" w:rsidRDefault="00E55699" w:rsidP="00E55699">
            <w:pPr>
              <w:jc w:val="right"/>
              <w:rPr>
                <w:b/>
                <w:bCs/>
                <w:sz w:val="18"/>
                <w:szCs w:val="18"/>
              </w:rPr>
            </w:pPr>
            <w:r>
              <w:rPr>
                <w:b/>
                <w:bCs/>
                <w:sz w:val="18"/>
                <w:szCs w:val="18"/>
              </w:rPr>
              <w:t>(9,974)</w:t>
            </w:r>
          </w:p>
        </w:tc>
        <w:tc>
          <w:tcPr>
            <w:tcW w:w="1304" w:type="dxa"/>
            <w:tcBorders>
              <w:left w:val="nil"/>
              <w:right w:val="nil"/>
            </w:tcBorders>
            <w:vAlign w:val="bottom"/>
          </w:tcPr>
          <w:p w14:paraId="0EDD2520" w14:textId="280B859D" w:rsidR="00E55699" w:rsidRDefault="00E55699" w:rsidP="00E55699">
            <w:pPr>
              <w:jc w:val="right"/>
              <w:rPr>
                <w:sz w:val="18"/>
                <w:szCs w:val="18"/>
              </w:rPr>
            </w:pPr>
            <w:r>
              <w:rPr>
                <w:sz w:val="18"/>
                <w:szCs w:val="18"/>
              </w:rPr>
              <w:t>(12,723)</w:t>
            </w:r>
          </w:p>
        </w:tc>
      </w:tr>
      <w:tr w:rsidR="00E55699" w:rsidRPr="006F54CF" w14:paraId="3A6FB54D" w14:textId="77777777" w:rsidTr="005D6C10">
        <w:trPr>
          <w:trHeight w:val="210"/>
        </w:trPr>
        <w:tc>
          <w:tcPr>
            <w:tcW w:w="6624" w:type="dxa"/>
            <w:tcBorders>
              <w:left w:val="nil"/>
              <w:right w:val="nil"/>
            </w:tcBorders>
            <w:shd w:val="clear" w:color="auto" w:fill="auto"/>
            <w:noWrap/>
            <w:vAlign w:val="bottom"/>
          </w:tcPr>
          <w:p w14:paraId="1F5E884E" w14:textId="4941E37E" w:rsidR="00E55699" w:rsidRDefault="00E55699" w:rsidP="00E55699">
            <w:pPr>
              <w:jc w:val="both"/>
              <w:rPr>
                <w:sz w:val="18"/>
                <w:szCs w:val="18"/>
              </w:rPr>
            </w:pPr>
            <w:r>
              <w:rPr>
                <w:sz w:val="18"/>
                <w:szCs w:val="18"/>
              </w:rPr>
              <w:t>Gain on lease modification</w:t>
            </w:r>
          </w:p>
        </w:tc>
        <w:tc>
          <w:tcPr>
            <w:tcW w:w="864" w:type="dxa"/>
            <w:tcBorders>
              <w:left w:val="nil"/>
              <w:right w:val="nil"/>
            </w:tcBorders>
            <w:shd w:val="clear" w:color="auto" w:fill="auto"/>
            <w:noWrap/>
            <w:vAlign w:val="bottom"/>
          </w:tcPr>
          <w:p w14:paraId="089FD3FC" w14:textId="77777777" w:rsidR="00E55699" w:rsidRPr="00450EB9" w:rsidRDefault="00E55699" w:rsidP="00E55699">
            <w:pPr>
              <w:jc w:val="center"/>
              <w:rPr>
                <w:sz w:val="18"/>
                <w:szCs w:val="18"/>
              </w:rPr>
            </w:pPr>
          </w:p>
        </w:tc>
        <w:tc>
          <w:tcPr>
            <w:tcW w:w="1304" w:type="dxa"/>
            <w:tcBorders>
              <w:left w:val="nil"/>
              <w:right w:val="nil"/>
            </w:tcBorders>
            <w:vAlign w:val="bottom"/>
          </w:tcPr>
          <w:p w14:paraId="7C74DCE9" w14:textId="0FC838B2" w:rsidR="00E55699" w:rsidRDefault="00E55699" w:rsidP="00E55699">
            <w:pPr>
              <w:jc w:val="right"/>
              <w:rPr>
                <w:b/>
                <w:bCs/>
                <w:sz w:val="18"/>
                <w:szCs w:val="18"/>
              </w:rPr>
            </w:pPr>
            <w:r>
              <w:rPr>
                <w:b/>
                <w:bCs/>
                <w:sz w:val="18"/>
                <w:szCs w:val="18"/>
              </w:rPr>
              <w:t>-</w:t>
            </w:r>
          </w:p>
        </w:tc>
        <w:tc>
          <w:tcPr>
            <w:tcW w:w="1304" w:type="dxa"/>
            <w:tcBorders>
              <w:left w:val="nil"/>
              <w:right w:val="nil"/>
            </w:tcBorders>
            <w:vAlign w:val="bottom"/>
          </w:tcPr>
          <w:p w14:paraId="2A4BD679" w14:textId="5611EE2F" w:rsidR="00E55699" w:rsidRDefault="00E55699" w:rsidP="00E55699">
            <w:pPr>
              <w:jc w:val="right"/>
              <w:rPr>
                <w:sz w:val="18"/>
                <w:szCs w:val="18"/>
              </w:rPr>
            </w:pPr>
            <w:r>
              <w:rPr>
                <w:sz w:val="18"/>
                <w:szCs w:val="18"/>
              </w:rPr>
              <w:t>(59,342)</w:t>
            </w:r>
          </w:p>
        </w:tc>
      </w:tr>
      <w:tr w:rsidR="00E55699" w:rsidRPr="006F54CF" w14:paraId="5DECF034" w14:textId="77777777" w:rsidTr="005D6C10">
        <w:trPr>
          <w:trHeight w:val="210"/>
        </w:trPr>
        <w:tc>
          <w:tcPr>
            <w:tcW w:w="6624" w:type="dxa"/>
            <w:tcBorders>
              <w:left w:val="nil"/>
              <w:right w:val="nil"/>
            </w:tcBorders>
            <w:shd w:val="clear" w:color="auto" w:fill="auto"/>
            <w:noWrap/>
            <w:vAlign w:val="bottom"/>
          </w:tcPr>
          <w:p w14:paraId="39EABC05" w14:textId="4410A7A2" w:rsidR="00E55699" w:rsidRPr="0054628E" w:rsidRDefault="00E55699" w:rsidP="00E55699">
            <w:pPr>
              <w:jc w:val="both"/>
              <w:rPr>
                <w:sz w:val="18"/>
                <w:szCs w:val="18"/>
                <w:lang w:val="vi-VN"/>
              </w:rPr>
            </w:pPr>
            <w:r>
              <w:rPr>
                <w:sz w:val="18"/>
                <w:szCs w:val="18"/>
              </w:rPr>
              <w:t>Loss (gain) on sale of property and equipment</w:t>
            </w:r>
          </w:p>
        </w:tc>
        <w:tc>
          <w:tcPr>
            <w:tcW w:w="864" w:type="dxa"/>
            <w:tcBorders>
              <w:left w:val="nil"/>
              <w:right w:val="nil"/>
            </w:tcBorders>
            <w:shd w:val="clear" w:color="auto" w:fill="auto"/>
            <w:noWrap/>
            <w:vAlign w:val="bottom"/>
          </w:tcPr>
          <w:p w14:paraId="7D3BE55A" w14:textId="69588A3E" w:rsidR="00E55699" w:rsidRPr="00450EB9" w:rsidRDefault="00E55699" w:rsidP="00E55699">
            <w:pPr>
              <w:jc w:val="center"/>
              <w:rPr>
                <w:sz w:val="18"/>
                <w:szCs w:val="18"/>
              </w:rPr>
            </w:pPr>
            <w:r w:rsidRPr="00450EB9">
              <w:rPr>
                <w:sz w:val="18"/>
                <w:szCs w:val="18"/>
              </w:rPr>
              <w:t>10</w:t>
            </w:r>
          </w:p>
        </w:tc>
        <w:tc>
          <w:tcPr>
            <w:tcW w:w="1304" w:type="dxa"/>
            <w:tcBorders>
              <w:left w:val="nil"/>
              <w:right w:val="nil"/>
            </w:tcBorders>
            <w:vAlign w:val="bottom"/>
          </w:tcPr>
          <w:p w14:paraId="301076E3" w14:textId="294E2721" w:rsidR="00E55699" w:rsidRPr="00B06528" w:rsidRDefault="00E55699" w:rsidP="00E55699">
            <w:pPr>
              <w:jc w:val="right"/>
              <w:rPr>
                <w:b/>
                <w:bCs/>
                <w:sz w:val="18"/>
                <w:szCs w:val="18"/>
                <w:highlight w:val="yellow"/>
              </w:rPr>
            </w:pPr>
            <w:r>
              <w:rPr>
                <w:b/>
                <w:bCs/>
                <w:sz w:val="18"/>
                <w:szCs w:val="18"/>
              </w:rPr>
              <w:t>27,198</w:t>
            </w:r>
          </w:p>
        </w:tc>
        <w:tc>
          <w:tcPr>
            <w:tcW w:w="1304" w:type="dxa"/>
            <w:tcBorders>
              <w:left w:val="nil"/>
              <w:right w:val="nil"/>
            </w:tcBorders>
            <w:vAlign w:val="bottom"/>
          </w:tcPr>
          <w:p w14:paraId="02ADBB09" w14:textId="2A0515C1" w:rsidR="00E55699" w:rsidRDefault="00E55699" w:rsidP="00E55699">
            <w:pPr>
              <w:jc w:val="right"/>
              <w:rPr>
                <w:sz w:val="18"/>
                <w:szCs w:val="18"/>
              </w:rPr>
            </w:pPr>
            <w:r>
              <w:rPr>
                <w:sz w:val="18"/>
                <w:szCs w:val="18"/>
              </w:rPr>
              <w:t>(255,146)</w:t>
            </w:r>
          </w:p>
        </w:tc>
      </w:tr>
      <w:tr w:rsidR="00E55699" w:rsidRPr="006F54CF" w14:paraId="4B1C59BF" w14:textId="77777777" w:rsidTr="005D6C10">
        <w:trPr>
          <w:trHeight w:val="210"/>
        </w:trPr>
        <w:tc>
          <w:tcPr>
            <w:tcW w:w="6624" w:type="dxa"/>
            <w:tcBorders>
              <w:left w:val="nil"/>
              <w:right w:val="nil"/>
            </w:tcBorders>
            <w:shd w:val="clear" w:color="auto" w:fill="auto"/>
            <w:noWrap/>
            <w:vAlign w:val="bottom"/>
          </w:tcPr>
          <w:p w14:paraId="0B065BC5" w14:textId="209F47CB" w:rsidR="00E55699" w:rsidRPr="00F546B4" w:rsidRDefault="00E55699" w:rsidP="00E55699">
            <w:pPr>
              <w:jc w:val="both"/>
              <w:rPr>
                <w:sz w:val="18"/>
                <w:szCs w:val="18"/>
              </w:rPr>
            </w:pPr>
            <w:r w:rsidRPr="00F546B4">
              <w:rPr>
                <w:sz w:val="18"/>
                <w:szCs w:val="18"/>
              </w:rPr>
              <w:t>General and administration</w:t>
            </w:r>
          </w:p>
        </w:tc>
        <w:tc>
          <w:tcPr>
            <w:tcW w:w="864" w:type="dxa"/>
            <w:tcBorders>
              <w:left w:val="nil"/>
              <w:right w:val="nil"/>
            </w:tcBorders>
            <w:shd w:val="clear" w:color="auto" w:fill="auto"/>
            <w:noWrap/>
            <w:vAlign w:val="bottom"/>
          </w:tcPr>
          <w:p w14:paraId="0DFB3F81" w14:textId="2168CD81" w:rsidR="00E55699" w:rsidRPr="00450EB9" w:rsidRDefault="00E55699" w:rsidP="00E55699">
            <w:pPr>
              <w:jc w:val="center"/>
              <w:rPr>
                <w:sz w:val="18"/>
                <w:szCs w:val="18"/>
              </w:rPr>
            </w:pPr>
            <w:r>
              <w:rPr>
                <w:sz w:val="18"/>
                <w:szCs w:val="18"/>
              </w:rPr>
              <w:t>5,1</w:t>
            </w:r>
            <w:r w:rsidR="009C70E3">
              <w:rPr>
                <w:sz w:val="18"/>
                <w:szCs w:val="18"/>
              </w:rPr>
              <w:t>8</w:t>
            </w:r>
            <w:r w:rsidRPr="00450EB9">
              <w:rPr>
                <w:sz w:val="18"/>
                <w:szCs w:val="18"/>
              </w:rPr>
              <w:t>,2</w:t>
            </w:r>
            <w:r w:rsidR="009C70E3">
              <w:rPr>
                <w:sz w:val="18"/>
                <w:szCs w:val="18"/>
              </w:rPr>
              <w:t>0</w:t>
            </w:r>
          </w:p>
        </w:tc>
        <w:tc>
          <w:tcPr>
            <w:tcW w:w="1304" w:type="dxa"/>
            <w:tcBorders>
              <w:left w:val="nil"/>
              <w:right w:val="nil"/>
            </w:tcBorders>
            <w:vAlign w:val="bottom"/>
          </w:tcPr>
          <w:p w14:paraId="597384C6" w14:textId="44559766" w:rsidR="00E55699" w:rsidRPr="00B06528" w:rsidRDefault="00E55699" w:rsidP="00E55699">
            <w:pPr>
              <w:jc w:val="right"/>
              <w:rPr>
                <w:b/>
                <w:bCs/>
                <w:sz w:val="18"/>
                <w:szCs w:val="18"/>
                <w:highlight w:val="yellow"/>
              </w:rPr>
            </w:pPr>
            <w:r>
              <w:rPr>
                <w:b/>
                <w:bCs/>
                <w:sz w:val="18"/>
                <w:szCs w:val="18"/>
              </w:rPr>
              <w:t>2,372,625</w:t>
            </w:r>
          </w:p>
        </w:tc>
        <w:tc>
          <w:tcPr>
            <w:tcW w:w="1304" w:type="dxa"/>
            <w:tcBorders>
              <w:left w:val="nil"/>
              <w:right w:val="nil"/>
            </w:tcBorders>
            <w:vAlign w:val="bottom"/>
          </w:tcPr>
          <w:p w14:paraId="3FB9847C" w14:textId="7E8FFD25" w:rsidR="00E55699" w:rsidRPr="00B136E6" w:rsidRDefault="00E55699" w:rsidP="00E55699">
            <w:pPr>
              <w:jc w:val="right"/>
              <w:rPr>
                <w:sz w:val="18"/>
                <w:szCs w:val="18"/>
                <w:highlight w:val="yellow"/>
              </w:rPr>
            </w:pPr>
            <w:r>
              <w:rPr>
                <w:sz w:val="18"/>
                <w:szCs w:val="18"/>
              </w:rPr>
              <w:t>2,089,173</w:t>
            </w:r>
          </w:p>
        </w:tc>
      </w:tr>
      <w:tr w:rsidR="00E55699" w:rsidRPr="006F54CF" w14:paraId="1C29A928" w14:textId="77777777" w:rsidTr="005D6C10">
        <w:trPr>
          <w:trHeight w:val="210"/>
        </w:trPr>
        <w:tc>
          <w:tcPr>
            <w:tcW w:w="6624" w:type="dxa"/>
            <w:tcBorders>
              <w:left w:val="nil"/>
              <w:right w:val="nil"/>
            </w:tcBorders>
            <w:shd w:val="clear" w:color="auto" w:fill="auto"/>
            <w:noWrap/>
            <w:vAlign w:val="bottom"/>
          </w:tcPr>
          <w:p w14:paraId="03DC9AD5" w14:textId="39F69A18" w:rsidR="00E55699" w:rsidRPr="00F546B4" w:rsidRDefault="00E55699" w:rsidP="00E55699">
            <w:pPr>
              <w:jc w:val="both"/>
              <w:rPr>
                <w:sz w:val="18"/>
                <w:szCs w:val="18"/>
              </w:rPr>
            </w:pPr>
            <w:r>
              <w:rPr>
                <w:sz w:val="18"/>
                <w:szCs w:val="18"/>
              </w:rPr>
              <w:t>Goodwill impairment</w:t>
            </w:r>
          </w:p>
        </w:tc>
        <w:tc>
          <w:tcPr>
            <w:tcW w:w="864" w:type="dxa"/>
            <w:tcBorders>
              <w:left w:val="nil"/>
              <w:right w:val="nil"/>
            </w:tcBorders>
            <w:shd w:val="clear" w:color="auto" w:fill="auto"/>
            <w:noWrap/>
            <w:vAlign w:val="bottom"/>
          </w:tcPr>
          <w:p w14:paraId="412C9C8B" w14:textId="0908C5CE" w:rsidR="00E55699" w:rsidRPr="00450EB9" w:rsidRDefault="00E55699" w:rsidP="00E55699">
            <w:pPr>
              <w:jc w:val="center"/>
              <w:rPr>
                <w:sz w:val="18"/>
                <w:szCs w:val="18"/>
              </w:rPr>
            </w:pPr>
            <w:r w:rsidRPr="00450EB9">
              <w:rPr>
                <w:sz w:val="18"/>
                <w:szCs w:val="18"/>
              </w:rPr>
              <w:t>11</w:t>
            </w:r>
          </w:p>
        </w:tc>
        <w:tc>
          <w:tcPr>
            <w:tcW w:w="1304" w:type="dxa"/>
            <w:tcBorders>
              <w:left w:val="nil"/>
              <w:right w:val="nil"/>
            </w:tcBorders>
            <w:vAlign w:val="bottom"/>
          </w:tcPr>
          <w:p w14:paraId="18390783" w14:textId="4F625AC7" w:rsidR="00E55699" w:rsidRPr="00B06528" w:rsidRDefault="00E55699" w:rsidP="00E55699">
            <w:pPr>
              <w:jc w:val="right"/>
              <w:rPr>
                <w:b/>
                <w:bCs/>
                <w:sz w:val="18"/>
                <w:szCs w:val="18"/>
                <w:highlight w:val="yellow"/>
              </w:rPr>
            </w:pPr>
            <w:r>
              <w:rPr>
                <w:b/>
                <w:bCs/>
                <w:sz w:val="18"/>
                <w:szCs w:val="18"/>
              </w:rPr>
              <w:t>4,599,734</w:t>
            </w:r>
          </w:p>
        </w:tc>
        <w:tc>
          <w:tcPr>
            <w:tcW w:w="1304" w:type="dxa"/>
            <w:tcBorders>
              <w:left w:val="nil"/>
              <w:right w:val="nil"/>
            </w:tcBorders>
            <w:vAlign w:val="bottom"/>
          </w:tcPr>
          <w:p w14:paraId="5EE1EC0D" w14:textId="3CE1C80D" w:rsidR="00E55699" w:rsidRPr="00B136E6" w:rsidRDefault="00E55699" w:rsidP="00E55699">
            <w:pPr>
              <w:jc w:val="right"/>
              <w:rPr>
                <w:sz w:val="18"/>
                <w:szCs w:val="18"/>
                <w:highlight w:val="yellow"/>
              </w:rPr>
            </w:pPr>
            <w:r>
              <w:rPr>
                <w:sz w:val="18"/>
                <w:szCs w:val="18"/>
              </w:rPr>
              <w:t>11,540,439</w:t>
            </w:r>
          </w:p>
        </w:tc>
      </w:tr>
      <w:tr w:rsidR="00E55699" w:rsidRPr="006F54CF" w14:paraId="5C227786" w14:textId="5F6F0D36" w:rsidTr="005D6C10">
        <w:trPr>
          <w:trHeight w:val="210"/>
        </w:trPr>
        <w:tc>
          <w:tcPr>
            <w:tcW w:w="6624" w:type="dxa"/>
            <w:tcBorders>
              <w:left w:val="nil"/>
              <w:right w:val="nil"/>
            </w:tcBorders>
            <w:shd w:val="clear" w:color="auto" w:fill="auto"/>
            <w:noWrap/>
            <w:vAlign w:val="bottom"/>
          </w:tcPr>
          <w:p w14:paraId="3893D21F" w14:textId="0816C191" w:rsidR="00E55699" w:rsidRPr="00F546B4" w:rsidRDefault="00E55699" w:rsidP="00E55699">
            <w:pPr>
              <w:jc w:val="both"/>
              <w:rPr>
                <w:sz w:val="18"/>
                <w:szCs w:val="18"/>
              </w:rPr>
            </w:pPr>
            <w:r w:rsidRPr="00F546B4">
              <w:rPr>
                <w:sz w:val="18"/>
                <w:szCs w:val="18"/>
              </w:rPr>
              <w:t>Interest expense</w:t>
            </w:r>
          </w:p>
        </w:tc>
        <w:tc>
          <w:tcPr>
            <w:tcW w:w="864" w:type="dxa"/>
            <w:tcBorders>
              <w:left w:val="nil"/>
              <w:right w:val="nil"/>
            </w:tcBorders>
            <w:shd w:val="clear" w:color="auto" w:fill="auto"/>
            <w:noWrap/>
            <w:vAlign w:val="bottom"/>
          </w:tcPr>
          <w:p w14:paraId="19F0D458" w14:textId="232E1C17" w:rsidR="00E55699" w:rsidRPr="00450EB9" w:rsidRDefault="00E55699" w:rsidP="005D6C10">
            <w:pPr>
              <w:jc w:val="center"/>
              <w:rPr>
                <w:sz w:val="18"/>
                <w:szCs w:val="18"/>
              </w:rPr>
            </w:pPr>
            <w:r w:rsidRPr="00450EB9">
              <w:rPr>
                <w:sz w:val="18"/>
                <w:szCs w:val="18"/>
              </w:rPr>
              <w:t>1</w:t>
            </w:r>
            <w:r>
              <w:rPr>
                <w:sz w:val="18"/>
                <w:szCs w:val="18"/>
              </w:rPr>
              <w:t>3</w:t>
            </w:r>
            <w:r w:rsidR="005D6C10">
              <w:rPr>
                <w:sz w:val="18"/>
                <w:szCs w:val="18"/>
              </w:rPr>
              <w:t>,14</w:t>
            </w:r>
            <w:r w:rsidRPr="00450EB9">
              <w:rPr>
                <w:sz w:val="18"/>
                <w:szCs w:val="18"/>
              </w:rPr>
              <w:t>,1</w:t>
            </w:r>
            <w:r>
              <w:rPr>
                <w:sz w:val="18"/>
                <w:szCs w:val="18"/>
              </w:rPr>
              <w:t>6</w:t>
            </w:r>
          </w:p>
        </w:tc>
        <w:tc>
          <w:tcPr>
            <w:tcW w:w="1304" w:type="dxa"/>
            <w:tcBorders>
              <w:left w:val="nil"/>
              <w:right w:val="nil"/>
            </w:tcBorders>
            <w:vAlign w:val="bottom"/>
          </w:tcPr>
          <w:p w14:paraId="3C049B0F" w14:textId="6033A965" w:rsidR="00E55699" w:rsidRPr="00B06528" w:rsidRDefault="00E55699" w:rsidP="00E55699">
            <w:pPr>
              <w:jc w:val="right"/>
              <w:rPr>
                <w:b/>
                <w:bCs/>
                <w:sz w:val="18"/>
                <w:szCs w:val="18"/>
                <w:highlight w:val="yellow"/>
              </w:rPr>
            </w:pPr>
            <w:r>
              <w:rPr>
                <w:b/>
                <w:bCs/>
                <w:sz w:val="18"/>
                <w:szCs w:val="18"/>
              </w:rPr>
              <w:t>1,720,004</w:t>
            </w:r>
          </w:p>
        </w:tc>
        <w:tc>
          <w:tcPr>
            <w:tcW w:w="1304" w:type="dxa"/>
            <w:tcBorders>
              <w:left w:val="nil"/>
              <w:right w:val="nil"/>
            </w:tcBorders>
            <w:vAlign w:val="bottom"/>
          </w:tcPr>
          <w:p w14:paraId="425AA895" w14:textId="7F6F859E" w:rsidR="00E55699" w:rsidRPr="00B136E6" w:rsidRDefault="00E55699" w:rsidP="00E55699">
            <w:pPr>
              <w:jc w:val="right"/>
              <w:rPr>
                <w:sz w:val="18"/>
                <w:szCs w:val="18"/>
                <w:highlight w:val="yellow"/>
              </w:rPr>
            </w:pPr>
            <w:r>
              <w:rPr>
                <w:sz w:val="18"/>
                <w:szCs w:val="18"/>
              </w:rPr>
              <w:t>1,749,132</w:t>
            </w:r>
          </w:p>
        </w:tc>
      </w:tr>
      <w:tr w:rsidR="00E55699" w:rsidRPr="006F54CF" w14:paraId="3E9FD373" w14:textId="2B023F69" w:rsidTr="005D6C10">
        <w:trPr>
          <w:trHeight w:val="210"/>
        </w:trPr>
        <w:tc>
          <w:tcPr>
            <w:tcW w:w="6624" w:type="dxa"/>
            <w:tcBorders>
              <w:top w:val="nil"/>
              <w:left w:val="nil"/>
              <w:right w:val="nil"/>
            </w:tcBorders>
            <w:shd w:val="clear" w:color="auto" w:fill="auto"/>
            <w:noWrap/>
            <w:vAlign w:val="bottom"/>
          </w:tcPr>
          <w:p w14:paraId="31502446" w14:textId="384EA853" w:rsidR="00E55699" w:rsidRPr="00F546B4" w:rsidRDefault="00E55699" w:rsidP="00E55699">
            <w:pPr>
              <w:jc w:val="both"/>
              <w:rPr>
                <w:sz w:val="18"/>
                <w:szCs w:val="18"/>
              </w:rPr>
            </w:pPr>
            <w:r w:rsidRPr="00F546B4">
              <w:rPr>
                <w:sz w:val="18"/>
                <w:szCs w:val="18"/>
              </w:rPr>
              <w:t>Interest income</w:t>
            </w:r>
          </w:p>
        </w:tc>
        <w:tc>
          <w:tcPr>
            <w:tcW w:w="864" w:type="dxa"/>
            <w:tcBorders>
              <w:top w:val="nil"/>
              <w:left w:val="nil"/>
              <w:right w:val="nil"/>
            </w:tcBorders>
            <w:shd w:val="clear" w:color="auto" w:fill="auto"/>
            <w:noWrap/>
            <w:vAlign w:val="bottom"/>
          </w:tcPr>
          <w:p w14:paraId="6A8C6E0A" w14:textId="2FF123C8" w:rsidR="00E55699" w:rsidRPr="00450EB9" w:rsidRDefault="00E55699" w:rsidP="00E55699">
            <w:pPr>
              <w:jc w:val="center"/>
              <w:rPr>
                <w:sz w:val="18"/>
                <w:szCs w:val="18"/>
              </w:rPr>
            </w:pPr>
          </w:p>
        </w:tc>
        <w:tc>
          <w:tcPr>
            <w:tcW w:w="1304" w:type="dxa"/>
            <w:tcBorders>
              <w:top w:val="nil"/>
              <w:left w:val="nil"/>
              <w:right w:val="nil"/>
            </w:tcBorders>
            <w:vAlign w:val="bottom"/>
          </w:tcPr>
          <w:p w14:paraId="566E068A" w14:textId="0031B320" w:rsidR="00E55699" w:rsidRPr="00B06528" w:rsidRDefault="00E55699" w:rsidP="00E55699">
            <w:pPr>
              <w:jc w:val="right"/>
              <w:rPr>
                <w:b/>
                <w:bCs/>
                <w:sz w:val="18"/>
                <w:szCs w:val="18"/>
                <w:highlight w:val="yellow"/>
              </w:rPr>
            </w:pPr>
            <w:r>
              <w:rPr>
                <w:b/>
                <w:bCs/>
                <w:sz w:val="18"/>
                <w:szCs w:val="18"/>
              </w:rPr>
              <w:t>-</w:t>
            </w:r>
          </w:p>
        </w:tc>
        <w:tc>
          <w:tcPr>
            <w:tcW w:w="1304" w:type="dxa"/>
            <w:tcBorders>
              <w:top w:val="nil"/>
              <w:left w:val="nil"/>
              <w:right w:val="nil"/>
            </w:tcBorders>
            <w:vAlign w:val="bottom"/>
          </w:tcPr>
          <w:p w14:paraId="10476C79" w14:textId="4307B452" w:rsidR="00E55699" w:rsidRPr="00B136E6" w:rsidRDefault="00E55699" w:rsidP="00E55699">
            <w:pPr>
              <w:jc w:val="right"/>
              <w:rPr>
                <w:sz w:val="18"/>
                <w:szCs w:val="18"/>
                <w:highlight w:val="yellow"/>
              </w:rPr>
            </w:pPr>
            <w:r>
              <w:rPr>
                <w:sz w:val="18"/>
                <w:szCs w:val="18"/>
              </w:rPr>
              <w:t>(16,489)</w:t>
            </w:r>
          </w:p>
        </w:tc>
      </w:tr>
      <w:tr w:rsidR="00E55699" w:rsidRPr="006F54CF" w14:paraId="1CE780B6" w14:textId="1F1922D2" w:rsidTr="005D6C10">
        <w:trPr>
          <w:trHeight w:val="210"/>
        </w:trPr>
        <w:tc>
          <w:tcPr>
            <w:tcW w:w="6624" w:type="dxa"/>
            <w:tcBorders>
              <w:top w:val="nil"/>
              <w:left w:val="nil"/>
              <w:bottom w:val="nil"/>
              <w:right w:val="nil"/>
            </w:tcBorders>
            <w:shd w:val="clear" w:color="auto" w:fill="auto"/>
            <w:noWrap/>
            <w:vAlign w:val="bottom"/>
          </w:tcPr>
          <w:p w14:paraId="147FC5C3" w14:textId="2C14F59B" w:rsidR="00E55699" w:rsidRPr="00F546B4" w:rsidRDefault="00E55699" w:rsidP="00E55699">
            <w:pPr>
              <w:jc w:val="both"/>
              <w:rPr>
                <w:sz w:val="18"/>
                <w:szCs w:val="18"/>
              </w:rPr>
            </w:pPr>
            <w:r w:rsidRPr="00F546B4">
              <w:rPr>
                <w:sz w:val="18"/>
                <w:szCs w:val="18"/>
              </w:rPr>
              <w:t>License</w:t>
            </w:r>
            <w:r>
              <w:rPr>
                <w:sz w:val="18"/>
                <w:szCs w:val="18"/>
              </w:rPr>
              <w:t>,</w:t>
            </w:r>
            <w:r w:rsidRPr="00F546B4">
              <w:rPr>
                <w:sz w:val="18"/>
                <w:szCs w:val="18"/>
              </w:rPr>
              <w:t xml:space="preserve"> taxes</w:t>
            </w:r>
            <w:r>
              <w:rPr>
                <w:sz w:val="18"/>
                <w:szCs w:val="18"/>
              </w:rPr>
              <w:t>,</w:t>
            </w:r>
            <w:r w:rsidRPr="00F546B4">
              <w:rPr>
                <w:sz w:val="18"/>
                <w:szCs w:val="18"/>
              </w:rPr>
              <w:t xml:space="preserve"> and insurance</w:t>
            </w:r>
          </w:p>
        </w:tc>
        <w:tc>
          <w:tcPr>
            <w:tcW w:w="864" w:type="dxa"/>
            <w:tcBorders>
              <w:top w:val="nil"/>
              <w:left w:val="nil"/>
              <w:bottom w:val="nil"/>
              <w:right w:val="nil"/>
            </w:tcBorders>
            <w:shd w:val="clear" w:color="auto" w:fill="auto"/>
            <w:noWrap/>
            <w:vAlign w:val="bottom"/>
          </w:tcPr>
          <w:p w14:paraId="04D27B4C" w14:textId="1464E767" w:rsidR="00E55699" w:rsidRPr="00450EB9" w:rsidRDefault="00E55699" w:rsidP="00E55699">
            <w:pPr>
              <w:jc w:val="center"/>
              <w:rPr>
                <w:sz w:val="18"/>
                <w:szCs w:val="18"/>
              </w:rPr>
            </w:pPr>
          </w:p>
        </w:tc>
        <w:tc>
          <w:tcPr>
            <w:tcW w:w="1304" w:type="dxa"/>
            <w:tcBorders>
              <w:top w:val="nil"/>
              <w:left w:val="nil"/>
              <w:bottom w:val="nil"/>
              <w:right w:val="nil"/>
            </w:tcBorders>
            <w:vAlign w:val="bottom"/>
          </w:tcPr>
          <w:p w14:paraId="02AAD294" w14:textId="3FA62530" w:rsidR="00E55699" w:rsidRPr="00B06528" w:rsidRDefault="00E55699" w:rsidP="00E55699">
            <w:pPr>
              <w:jc w:val="right"/>
              <w:rPr>
                <w:b/>
                <w:bCs/>
                <w:sz w:val="18"/>
                <w:szCs w:val="18"/>
                <w:highlight w:val="yellow"/>
              </w:rPr>
            </w:pPr>
            <w:r>
              <w:rPr>
                <w:b/>
                <w:bCs/>
                <w:sz w:val="18"/>
                <w:szCs w:val="18"/>
              </w:rPr>
              <w:t>3,621,311</w:t>
            </w:r>
          </w:p>
        </w:tc>
        <w:tc>
          <w:tcPr>
            <w:tcW w:w="1304" w:type="dxa"/>
            <w:tcBorders>
              <w:top w:val="nil"/>
              <w:left w:val="nil"/>
              <w:bottom w:val="nil"/>
              <w:right w:val="nil"/>
            </w:tcBorders>
            <w:vAlign w:val="bottom"/>
          </w:tcPr>
          <w:p w14:paraId="225982FF" w14:textId="79E7854D" w:rsidR="00E55699" w:rsidRPr="00B136E6" w:rsidRDefault="00E55699" w:rsidP="00E55699">
            <w:pPr>
              <w:jc w:val="right"/>
              <w:rPr>
                <w:sz w:val="18"/>
                <w:szCs w:val="18"/>
                <w:highlight w:val="yellow"/>
              </w:rPr>
            </w:pPr>
            <w:r>
              <w:rPr>
                <w:sz w:val="18"/>
                <w:szCs w:val="18"/>
              </w:rPr>
              <w:t>2,800,352</w:t>
            </w:r>
          </w:p>
        </w:tc>
      </w:tr>
      <w:tr w:rsidR="00E55699" w:rsidRPr="006F54CF" w14:paraId="37787136" w14:textId="77777777" w:rsidTr="005D6C10">
        <w:trPr>
          <w:trHeight w:val="210"/>
        </w:trPr>
        <w:tc>
          <w:tcPr>
            <w:tcW w:w="6624" w:type="dxa"/>
            <w:tcBorders>
              <w:top w:val="nil"/>
              <w:left w:val="nil"/>
              <w:bottom w:val="nil"/>
              <w:right w:val="nil"/>
            </w:tcBorders>
            <w:shd w:val="clear" w:color="auto" w:fill="auto"/>
            <w:noWrap/>
            <w:vAlign w:val="bottom"/>
          </w:tcPr>
          <w:p w14:paraId="79E5C2BB" w14:textId="0B49E16D" w:rsidR="00E55699" w:rsidRPr="00F546B4" w:rsidRDefault="00E55699" w:rsidP="00E55699">
            <w:pPr>
              <w:jc w:val="both"/>
              <w:rPr>
                <w:sz w:val="18"/>
                <w:szCs w:val="18"/>
              </w:rPr>
            </w:pPr>
            <w:r>
              <w:rPr>
                <w:sz w:val="18"/>
                <w:szCs w:val="18"/>
              </w:rPr>
              <w:t>Loss on equipment deposit</w:t>
            </w:r>
          </w:p>
        </w:tc>
        <w:tc>
          <w:tcPr>
            <w:tcW w:w="864" w:type="dxa"/>
            <w:tcBorders>
              <w:top w:val="nil"/>
              <w:left w:val="nil"/>
              <w:bottom w:val="nil"/>
              <w:right w:val="nil"/>
            </w:tcBorders>
            <w:shd w:val="clear" w:color="auto" w:fill="auto"/>
            <w:noWrap/>
            <w:vAlign w:val="bottom"/>
          </w:tcPr>
          <w:p w14:paraId="7E6C798A" w14:textId="77777777" w:rsidR="00E55699" w:rsidRPr="00450EB9" w:rsidRDefault="00E55699" w:rsidP="00E55699">
            <w:pPr>
              <w:jc w:val="center"/>
              <w:rPr>
                <w:sz w:val="18"/>
                <w:szCs w:val="18"/>
              </w:rPr>
            </w:pPr>
          </w:p>
        </w:tc>
        <w:tc>
          <w:tcPr>
            <w:tcW w:w="1304" w:type="dxa"/>
            <w:tcBorders>
              <w:top w:val="nil"/>
              <w:left w:val="nil"/>
              <w:bottom w:val="nil"/>
              <w:right w:val="nil"/>
            </w:tcBorders>
            <w:vAlign w:val="bottom"/>
          </w:tcPr>
          <w:p w14:paraId="1F4DCC34" w14:textId="50659AA7" w:rsidR="00E55699" w:rsidRPr="00B06528" w:rsidRDefault="00E55699" w:rsidP="00E55699">
            <w:pPr>
              <w:jc w:val="right"/>
              <w:rPr>
                <w:b/>
                <w:bCs/>
                <w:sz w:val="18"/>
                <w:szCs w:val="18"/>
                <w:highlight w:val="yellow"/>
              </w:rPr>
            </w:pPr>
            <w:r>
              <w:rPr>
                <w:b/>
                <w:bCs/>
                <w:sz w:val="18"/>
                <w:szCs w:val="18"/>
              </w:rPr>
              <w:t>87,323</w:t>
            </w:r>
          </w:p>
        </w:tc>
        <w:tc>
          <w:tcPr>
            <w:tcW w:w="1304" w:type="dxa"/>
            <w:tcBorders>
              <w:top w:val="nil"/>
              <w:left w:val="nil"/>
              <w:bottom w:val="nil"/>
              <w:right w:val="nil"/>
            </w:tcBorders>
            <w:vAlign w:val="bottom"/>
          </w:tcPr>
          <w:p w14:paraId="069FB1E6" w14:textId="60B47D61" w:rsidR="00E55699" w:rsidRDefault="00E55699" w:rsidP="00E55699">
            <w:pPr>
              <w:jc w:val="right"/>
              <w:rPr>
                <w:sz w:val="18"/>
                <w:szCs w:val="18"/>
              </w:rPr>
            </w:pPr>
            <w:r>
              <w:rPr>
                <w:sz w:val="18"/>
                <w:szCs w:val="18"/>
              </w:rPr>
              <w:t>-</w:t>
            </w:r>
          </w:p>
        </w:tc>
      </w:tr>
      <w:tr w:rsidR="00E55699" w:rsidRPr="006F54CF" w14:paraId="1E7B857F" w14:textId="5F0326A9" w:rsidTr="005D6C10">
        <w:trPr>
          <w:trHeight w:val="210"/>
        </w:trPr>
        <w:tc>
          <w:tcPr>
            <w:tcW w:w="6624" w:type="dxa"/>
            <w:tcBorders>
              <w:top w:val="nil"/>
              <w:left w:val="nil"/>
              <w:right w:val="nil"/>
            </w:tcBorders>
            <w:shd w:val="clear" w:color="auto" w:fill="auto"/>
            <w:noWrap/>
            <w:vAlign w:val="bottom"/>
          </w:tcPr>
          <w:p w14:paraId="5A379F2F" w14:textId="3EDD1824" w:rsidR="00E55699" w:rsidRPr="00F546B4" w:rsidRDefault="00E55699" w:rsidP="00E55699">
            <w:pPr>
              <w:jc w:val="both"/>
              <w:rPr>
                <w:sz w:val="18"/>
                <w:szCs w:val="18"/>
              </w:rPr>
            </w:pPr>
            <w:r w:rsidRPr="00F546B4">
              <w:rPr>
                <w:sz w:val="18"/>
                <w:szCs w:val="18"/>
              </w:rPr>
              <w:t>Management and consulting fees</w:t>
            </w:r>
          </w:p>
        </w:tc>
        <w:tc>
          <w:tcPr>
            <w:tcW w:w="864" w:type="dxa"/>
            <w:tcBorders>
              <w:top w:val="nil"/>
              <w:left w:val="nil"/>
              <w:right w:val="nil"/>
            </w:tcBorders>
            <w:shd w:val="clear" w:color="auto" w:fill="auto"/>
            <w:noWrap/>
            <w:vAlign w:val="bottom"/>
          </w:tcPr>
          <w:p w14:paraId="22E2AEA9" w14:textId="4CA09C03" w:rsidR="00E55699" w:rsidRPr="00450EB9" w:rsidRDefault="00E55699" w:rsidP="00E55699">
            <w:pPr>
              <w:jc w:val="center"/>
              <w:rPr>
                <w:sz w:val="18"/>
                <w:szCs w:val="18"/>
              </w:rPr>
            </w:pPr>
            <w:r w:rsidRPr="00450EB9">
              <w:rPr>
                <w:sz w:val="18"/>
                <w:szCs w:val="18"/>
              </w:rPr>
              <w:t>2</w:t>
            </w:r>
            <w:r w:rsidR="009C70E3">
              <w:rPr>
                <w:sz w:val="18"/>
                <w:szCs w:val="18"/>
              </w:rPr>
              <w:t>0</w:t>
            </w:r>
          </w:p>
        </w:tc>
        <w:tc>
          <w:tcPr>
            <w:tcW w:w="1304" w:type="dxa"/>
            <w:tcBorders>
              <w:top w:val="nil"/>
              <w:left w:val="nil"/>
              <w:right w:val="nil"/>
            </w:tcBorders>
            <w:vAlign w:val="bottom"/>
          </w:tcPr>
          <w:p w14:paraId="08AF6B6C" w14:textId="1D3415DF" w:rsidR="00E55699" w:rsidRPr="00B06528" w:rsidRDefault="00E55699" w:rsidP="00E55699">
            <w:pPr>
              <w:jc w:val="right"/>
              <w:rPr>
                <w:b/>
                <w:bCs/>
                <w:sz w:val="18"/>
                <w:szCs w:val="18"/>
                <w:highlight w:val="yellow"/>
              </w:rPr>
            </w:pPr>
            <w:r>
              <w:rPr>
                <w:b/>
                <w:bCs/>
                <w:sz w:val="18"/>
                <w:szCs w:val="18"/>
              </w:rPr>
              <w:t>628,000</w:t>
            </w:r>
          </w:p>
        </w:tc>
        <w:tc>
          <w:tcPr>
            <w:tcW w:w="1304" w:type="dxa"/>
            <w:tcBorders>
              <w:top w:val="nil"/>
              <w:left w:val="nil"/>
              <w:right w:val="nil"/>
            </w:tcBorders>
            <w:vAlign w:val="bottom"/>
          </w:tcPr>
          <w:p w14:paraId="16EEF9D0" w14:textId="3A5F5A71" w:rsidR="00E55699" w:rsidRPr="00B136E6" w:rsidRDefault="00E55699" w:rsidP="00E55699">
            <w:pPr>
              <w:jc w:val="right"/>
              <w:rPr>
                <w:sz w:val="18"/>
                <w:szCs w:val="18"/>
                <w:highlight w:val="yellow"/>
              </w:rPr>
            </w:pPr>
            <w:r>
              <w:rPr>
                <w:sz w:val="18"/>
                <w:szCs w:val="18"/>
              </w:rPr>
              <w:t>377,653</w:t>
            </w:r>
          </w:p>
        </w:tc>
      </w:tr>
      <w:tr w:rsidR="00E55699" w:rsidRPr="006F54CF" w14:paraId="0507A88C" w14:textId="68F260EC" w:rsidTr="005D6C10">
        <w:trPr>
          <w:trHeight w:val="210"/>
        </w:trPr>
        <w:tc>
          <w:tcPr>
            <w:tcW w:w="6624" w:type="dxa"/>
            <w:tcBorders>
              <w:top w:val="nil"/>
              <w:left w:val="nil"/>
              <w:bottom w:val="nil"/>
              <w:right w:val="nil"/>
            </w:tcBorders>
            <w:shd w:val="clear" w:color="auto" w:fill="auto"/>
            <w:noWrap/>
            <w:vAlign w:val="bottom"/>
          </w:tcPr>
          <w:p w14:paraId="2478468E" w14:textId="5BB4A75F" w:rsidR="00E55699" w:rsidRPr="006F54CF" w:rsidRDefault="00E55699" w:rsidP="00E55699">
            <w:pPr>
              <w:jc w:val="both"/>
              <w:rPr>
                <w:sz w:val="18"/>
                <w:szCs w:val="18"/>
              </w:rPr>
            </w:pPr>
            <w:r>
              <w:rPr>
                <w:sz w:val="18"/>
                <w:szCs w:val="18"/>
              </w:rPr>
              <w:t>Other income</w:t>
            </w:r>
          </w:p>
        </w:tc>
        <w:tc>
          <w:tcPr>
            <w:tcW w:w="864" w:type="dxa"/>
            <w:tcBorders>
              <w:top w:val="nil"/>
              <w:left w:val="nil"/>
              <w:bottom w:val="nil"/>
              <w:right w:val="nil"/>
            </w:tcBorders>
            <w:shd w:val="clear" w:color="auto" w:fill="auto"/>
            <w:noWrap/>
            <w:vAlign w:val="bottom"/>
          </w:tcPr>
          <w:p w14:paraId="353774C0" w14:textId="0C2B9643" w:rsidR="00E55699" w:rsidRPr="00450EB9" w:rsidRDefault="009C70E3" w:rsidP="00E55699">
            <w:pPr>
              <w:jc w:val="center"/>
              <w:rPr>
                <w:sz w:val="18"/>
                <w:szCs w:val="18"/>
              </w:rPr>
            </w:pPr>
            <w:r>
              <w:rPr>
                <w:sz w:val="18"/>
                <w:szCs w:val="18"/>
              </w:rPr>
              <w:t>19</w:t>
            </w:r>
          </w:p>
        </w:tc>
        <w:tc>
          <w:tcPr>
            <w:tcW w:w="1304" w:type="dxa"/>
            <w:tcBorders>
              <w:top w:val="nil"/>
              <w:left w:val="nil"/>
              <w:bottom w:val="nil"/>
              <w:right w:val="nil"/>
            </w:tcBorders>
            <w:vAlign w:val="bottom"/>
          </w:tcPr>
          <w:p w14:paraId="69B514B7" w14:textId="1397A5D5" w:rsidR="00E55699" w:rsidRPr="00B06528" w:rsidRDefault="00E55699" w:rsidP="00E55699">
            <w:pPr>
              <w:jc w:val="right"/>
              <w:rPr>
                <w:b/>
                <w:bCs/>
                <w:sz w:val="18"/>
                <w:szCs w:val="18"/>
                <w:highlight w:val="yellow"/>
              </w:rPr>
            </w:pPr>
            <w:r>
              <w:rPr>
                <w:b/>
                <w:bCs/>
                <w:sz w:val="18"/>
                <w:szCs w:val="18"/>
              </w:rPr>
              <w:t>(2,509,533)</w:t>
            </w:r>
          </w:p>
        </w:tc>
        <w:tc>
          <w:tcPr>
            <w:tcW w:w="1304" w:type="dxa"/>
            <w:tcBorders>
              <w:top w:val="nil"/>
              <w:left w:val="nil"/>
              <w:bottom w:val="nil"/>
              <w:right w:val="nil"/>
            </w:tcBorders>
            <w:vAlign w:val="bottom"/>
          </w:tcPr>
          <w:p w14:paraId="357D3F10" w14:textId="429B5C02" w:rsidR="00E55699" w:rsidRPr="00B136E6" w:rsidRDefault="00E55699" w:rsidP="00E55699">
            <w:pPr>
              <w:jc w:val="right"/>
              <w:rPr>
                <w:sz w:val="18"/>
                <w:szCs w:val="18"/>
                <w:highlight w:val="yellow"/>
              </w:rPr>
            </w:pPr>
            <w:r>
              <w:rPr>
                <w:sz w:val="18"/>
                <w:szCs w:val="18"/>
              </w:rPr>
              <w:t>(193,421)</w:t>
            </w:r>
          </w:p>
        </w:tc>
      </w:tr>
      <w:tr w:rsidR="00E55699" w:rsidRPr="006F54CF" w14:paraId="14A846F1" w14:textId="20E90FEC" w:rsidTr="005D6C10">
        <w:trPr>
          <w:trHeight w:val="210"/>
        </w:trPr>
        <w:tc>
          <w:tcPr>
            <w:tcW w:w="6624" w:type="dxa"/>
            <w:tcBorders>
              <w:top w:val="nil"/>
              <w:left w:val="nil"/>
              <w:bottom w:val="nil"/>
              <w:right w:val="nil"/>
            </w:tcBorders>
            <w:shd w:val="clear" w:color="auto" w:fill="auto"/>
            <w:noWrap/>
            <w:vAlign w:val="bottom"/>
          </w:tcPr>
          <w:p w14:paraId="2165E4E1" w14:textId="0F58FA78" w:rsidR="00E55699" w:rsidRPr="006F54CF" w:rsidRDefault="00E55699" w:rsidP="00E55699">
            <w:pPr>
              <w:jc w:val="both"/>
              <w:rPr>
                <w:sz w:val="18"/>
                <w:szCs w:val="18"/>
              </w:rPr>
            </w:pPr>
            <w:r>
              <w:rPr>
                <w:sz w:val="18"/>
                <w:szCs w:val="18"/>
              </w:rPr>
              <w:t>Professional fees</w:t>
            </w:r>
          </w:p>
        </w:tc>
        <w:tc>
          <w:tcPr>
            <w:tcW w:w="864" w:type="dxa"/>
            <w:tcBorders>
              <w:top w:val="nil"/>
              <w:left w:val="nil"/>
              <w:bottom w:val="nil"/>
              <w:right w:val="nil"/>
            </w:tcBorders>
            <w:shd w:val="clear" w:color="auto" w:fill="auto"/>
            <w:noWrap/>
            <w:vAlign w:val="bottom"/>
          </w:tcPr>
          <w:p w14:paraId="5D0A4ACA" w14:textId="77777777" w:rsidR="00E55699" w:rsidRPr="00450EB9" w:rsidRDefault="00E55699" w:rsidP="00E55699">
            <w:pPr>
              <w:jc w:val="center"/>
              <w:rPr>
                <w:sz w:val="18"/>
                <w:szCs w:val="18"/>
              </w:rPr>
            </w:pPr>
          </w:p>
        </w:tc>
        <w:tc>
          <w:tcPr>
            <w:tcW w:w="1304" w:type="dxa"/>
            <w:tcBorders>
              <w:top w:val="nil"/>
              <w:left w:val="nil"/>
              <w:bottom w:val="nil"/>
              <w:right w:val="nil"/>
            </w:tcBorders>
            <w:vAlign w:val="bottom"/>
          </w:tcPr>
          <w:p w14:paraId="100EE672" w14:textId="64BF2DA0" w:rsidR="00E55699" w:rsidRPr="00B06528" w:rsidRDefault="00E55699" w:rsidP="00E55699">
            <w:pPr>
              <w:jc w:val="right"/>
              <w:rPr>
                <w:b/>
                <w:bCs/>
                <w:sz w:val="18"/>
                <w:szCs w:val="18"/>
                <w:highlight w:val="yellow"/>
              </w:rPr>
            </w:pPr>
            <w:r>
              <w:rPr>
                <w:b/>
                <w:bCs/>
                <w:sz w:val="18"/>
                <w:szCs w:val="18"/>
              </w:rPr>
              <w:t>1,065,879</w:t>
            </w:r>
          </w:p>
        </w:tc>
        <w:tc>
          <w:tcPr>
            <w:tcW w:w="1304" w:type="dxa"/>
            <w:tcBorders>
              <w:top w:val="nil"/>
              <w:left w:val="nil"/>
              <w:bottom w:val="nil"/>
              <w:right w:val="nil"/>
            </w:tcBorders>
            <w:vAlign w:val="bottom"/>
          </w:tcPr>
          <w:p w14:paraId="281492AC" w14:textId="2949D9E9" w:rsidR="00E55699" w:rsidRPr="00B136E6" w:rsidRDefault="00E55699" w:rsidP="00E55699">
            <w:pPr>
              <w:jc w:val="right"/>
              <w:rPr>
                <w:sz w:val="18"/>
                <w:szCs w:val="18"/>
                <w:highlight w:val="yellow"/>
              </w:rPr>
            </w:pPr>
            <w:r>
              <w:rPr>
                <w:sz w:val="18"/>
                <w:szCs w:val="18"/>
              </w:rPr>
              <w:t>1,135,317</w:t>
            </w:r>
          </w:p>
        </w:tc>
      </w:tr>
      <w:tr w:rsidR="00E55699" w:rsidRPr="006F54CF" w14:paraId="2B8CFDDC" w14:textId="384BA454" w:rsidTr="005D6C10">
        <w:trPr>
          <w:trHeight w:val="210"/>
        </w:trPr>
        <w:tc>
          <w:tcPr>
            <w:tcW w:w="6624" w:type="dxa"/>
            <w:tcBorders>
              <w:top w:val="nil"/>
              <w:left w:val="nil"/>
              <w:right w:val="nil"/>
            </w:tcBorders>
            <w:shd w:val="clear" w:color="auto" w:fill="auto"/>
            <w:noWrap/>
            <w:vAlign w:val="bottom"/>
          </w:tcPr>
          <w:p w14:paraId="16B63B0F" w14:textId="23809AF0" w:rsidR="00E55699" w:rsidRPr="006F54CF" w:rsidRDefault="00E55699" w:rsidP="00E55699">
            <w:pPr>
              <w:jc w:val="both"/>
              <w:rPr>
                <w:sz w:val="18"/>
                <w:szCs w:val="18"/>
              </w:rPr>
            </w:pPr>
            <w:r>
              <w:rPr>
                <w:sz w:val="18"/>
                <w:szCs w:val="18"/>
              </w:rPr>
              <w:t xml:space="preserve">Share-based compensation </w:t>
            </w:r>
          </w:p>
        </w:tc>
        <w:tc>
          <w:tcPr>
            <w:tcW w:w="864" w:type="dxa"/>
            <w:tcBorders>
              <w:top w:val="nil"/>
              <w:left w:val="nil"/>
              <w:right w:val="nil"/>
            </w:tcBorders>
            <w:shd w:val="clear" w:color="auto" w:fill="auto"/>
            <w:noWrap/>
            <w:vAlign w:val="bottom"/>
          </w:tcPr>
          <w:p w14:paraId="68046811" w14:textId="79736716" w:rsidR="00E55699" w:rsidRPr="00450EB9" w:rsidRDefault="00E55699" w:rsidP="00E55699">
            <w:pPr>
              <w:jc w:val="center"/>
              <w:rPr>
                <w:sz w:val="18"/>
                <w:szCs w:val="18"/>
              </w:rPr>
            </w:pPr>
            <w:r w:rsidRPr="00450EB9">
              <w:rPr>
                <w:sz w:val="18"/>
                <w:szCs w:val="18"/>
              </w:rPr>
              <w:t>1</w:t>
            </w:r>
            <w:r w:rsidR="009C70E3">
              <w:rPr>
                <w:sz w:val="18"/>
                <w:szCs w:val="18"/>
              </w:rPr>
              <w:t>7</w:t>
            </w:r>
            <w:r w:rsidRPr="00450EB9">
              <w:rPr>
                <w:sz w:val="18"/>
                <w:szCs w:val="18"/>
              </w:rPr>
              <w:t>,2</w:t>
            </w:r>
            <w:r w:rsidR="009C70E3">
              <w:rPr>
                <w:sz w:val="18"/>
                <w:szCs w:val="18"/>
              </w:rPr>
              <w:t>0</w:t>
            </w:r>
          </w:p>
        </w:tc>
        <w:tc>
          <w:tcPr>
            <w:tcW w:w="1304" w:type="dxa"/>
            <w:tcBorders>
              <w:top w:val="nil"/>
              <w:left w:val="nil"/>
              <w:right w:val="nil"/>
            </w:tcBorders>
            <w:vAlign w:val="bottom"/>
          </w:tcPr>
          <w:p w14:paraId="156DC34C" w14:textId="0F2B04BC" w:rsidR="00E55699" w:rsidRPr="00B06528" w:rsidRDefault="00E55699" w:rsidP="00E55699">
            <w:pPr>
              <w:jc w:val="right"/>
              <w:rPr>
                <w:b/>
                <w:bCs/>
                <w:sz w:val="18"/>
                <w:szCs w:val="18"/>
                <w:highlight w:val="yellow"/>
              </w:rPr>
            </w:pPr>
            <w:r>
              <w:rPr>
                <w:b/>
                <w:bCs/>
                <w:sz w:val="18"/>
                <w:szCs w:val="18"/>
              </w:rPr>
              <w:t>183,238</w:t>
            </w:r>
          </w:p>
        </w:tc>
        <w:tc>
          <w:tcPr>
            <w:tcW w:w="1304" w:type="dxa"/>
            <w:tcBorders>
              <w:top w:val="nil"/>
              <w:left w:val="nil"/>
              <w:right w:val="nil"/>
            </w:tcBorders>
            <w:vAlign w:val="bottom"/>
          </w:tcPr>
          <w:p w14:paraId="48EC0E2C" w14:textId="14010C69" w:rsidR="00E55699" w:rsidRPr="00B136E6" w:rsidRDefault="00E55699" w:rsidP="00E55699">
            <w:pPr>
              <w:jc w:val="right"/>
              <w:rPr>
                <w:sz w:val="18"/>
                <w:szCs w:val="18"/>
                <w:highlight w:val="yellow"/>
              </w:rPr>
            </w:pPr>
            <w:r>
              <w:rPr>
                <w:sz w:val="18"/>
                <w:szCs w:val="18"/>
              </w:rPr>
              <w:t>12,370</w:t>
            </w:r>
          </w:p>
        </w:tc>
      </w:tr>
      <w:tr w:rsidR="00E55699" w:rsidRPr="006F54CF" w14:paraId="1792EDE6" w14:textId="22E877CA" w:rsidTr="005D6C10">
        <w:trPr>
          <w:trHeight w:val="210"/>
        </w:trPr>
        <w:tc>
          <w:tcPr>
            <w:tcW w:w="6624" w:type="dxa"/>
            <w:tcBorders>
              <w:top w:val="nil"/>
              <w:left w:val="nil"/>
              <w:bottom w:val="single" w:sz="4" w:space="0" w:color="auto"/>
              <w:right w:val="nil"/>
            </w:tcBorders>
            <w:shd w:val="clear" w:color="auto" w:fill="auto"/>
            <w:noWrap/>
            <w:vAlign w:val="bottom"/>
          </w:tcPr>
          <w:p w14:paraId="5AF39871" w14:textId="0BC57FFF" w:rsidR="00E55699" w:rsidRPr="006F54CF" w:rsidRDefault="00E55699" w:rsidP="00E55699">
            <w:pPr>
              <w:jc w:val="both"/>
              <w:rPr>
                <w:sz w:val="18"/>
                <w:szCs w:val="18"/>
              </w:rPr>
            </w:pPr>
            <w:r>
              <w:rPr>
                <w:sz w:val="18"/>
                <w:szCs w:val="18"/>
              </w:rPr>
              <w:t>Wages and benefits</w:t>
            </w:r>
          </w:p>
        </w:tc>
        <w:tc>
          <w:tcPr>
            <w:tcW w:w="864" w:type="dxa"/>
            <w:tcBorders>
              <w:top w:val="nil"/>
              <w:left w:val="nil"/>
              <w:bottom w:val="single" w:sz="4" w:space="0" w:color="auto"/>
              <w:right w:val="nil"/>
            </w:tcBorders>
            <w:shd w:val="clear" w:color="auto" w:fill="auto"/>
            <w:noWrap/>
            <w:vAlign w:val="bottom"/>
          </w:tcPr>
          <w:p w14:paraId="4E2C17BE" w14:textId="5B46A150" w:rsidR="00E55699" w:rsidRPr="00450EB9" w:rsidRDefault="00E55699" w:rsidP="00E55699">
            <w:pPr>
              <w:jc w:val="center"/>
              <w:rPr>
                <w:sz w:val="18"/>
                <w:szCs w:val="18"/>
              </w:rPr>
            </w:pPr>
            <w:r w:rsidRPr="00450EB9">
              <w:rPr>
                <w:sz w:val="18"/>
                <w:szCs w:val="18"/>
              </w:rPr>
              <w:t>2</w:t>
            </w:r>
            <w:r w:rsidR="009C70E3">
              <w:rPr>
                <w:sz w:val="18"/>
                <w:szCs w:val="18"/>
              </w:rPr>
              <w:t>0</w:t>
            </w:r>
          </w:p>
        </w:tc>
        <w:tc>
          <w:tcPr>
            <w:tcW w:w="1304" w:type="dxa"/>
            <w:tcBorders>
              <w:top w:val="nil"/>
              <w:left w:val="nil"/>
              <w:bottom w:val="single" w:sz="4" w:space="0" w:color="auto"/>
              <w:right w:val="nil"/>
            </w:tcBorders>
            <w:vAlign w:val="bottom"/>
          </w:tcPr>
          <w:p w14:paraId="610EC043" w14:textId="32FC17A2" w:rsidR="00E55699" w:rsidRPr="00B06528" w:rsidRDefault="00E55699" w:rsidP="00E55699">
            <w:pPr>
              <w:jc w:val="right"/>
              <w:rPr>
                <w:b/>
                <w:bCs/>
                <w:sz w:val="18"/>
                <w:szCs w:val="18"/>
                <w:highlight w:val="yellow"/>
              </w:rPr>
            </w:pPr>
            <w:r>
              <w:rPr>
                <w:b/>
                <w:bCs/>
                <w:sz w:val="18"/>
                <w:szCs w:val="18"/>
              </w:rPr>
              <w:t>875,501</w:t>
            </w:r>
          </w:p>
        </w:tc>
        <w:tc>
          <w:tcPr>
            <w:tcW w:w="1304" w:type="dxa"/>
            <w:tcBorders>
              <w:top w:val="nil"/>
              <w:left w:val="nil"/>
              <w:bottom w:val="single" w:sz="4" w:space="0" w:color="auto"/>
              <w:right w:val="nil"/>
            </w:tcBorders>
            <w:vAlign w:val="bottom"/>
          </w:tcPr>
          <w:p w14:paraId="4B485700" w14:textId="061E4883" w:rsidR="00E55699" w:rsidRPr="00B136E6" w:rsidRDefault="00E55699" w:rsidP="00E55699">
            <w:pPr>
              <w:jc w:val="right"/>
              <w:rPr>
                <w:sz w:val="18"/>
                <w:szCs w:val="18"/>
                <w:highlight w:val="yellow"/>
              </w:rPr>
            </w:pPr>
            <w:r>
              <w:rPr>
                <w:sz w:val="18"/>
                <w:szCs w:val="18"/>
              </w:rPr>
              <w:t>865,688</w:t>
            </w:r>
          </w:p>
        </w:tc>
      </w:tr>
      <w:tr w:rsidR="00E55699" w:rsidRPr="006F54CF" w14:paraId="18AFE60C" w14:textId="313E73F1" w:rsidTr="005D6C10">
        <w:trPr>
          <w:trHeight w:val="210"/>
        </w:trPr>
        <w:tc>
          <w:tcPr>
            <w:tcW w:w="6624" w:type="dxa"/>
            <w:tcBorders>
              <w:top w:val="single" w:sz="4" w:space="0" w:color="auto"/>
              <w:left w:val="nil"/>
              <w:bottom w:val="single" w:sz="4" w:space="0" w:color="auto"/>
              <w:right w:val="nil"/>
            </w:tcBorders>
            <w:shd w:val="clear" w:color="auto" w:fill="auto"/>
            <w:noWrap/>
            <w:vAlign w:val="bottom"/>
          </w:tcPr>
          <w:p w14:paraId="7ABD5C61" w14:textId="1E573FE3" w:rsidR="00E55699" w:rsidRPr="00F546B4" w:rsidRDefault="00E55699" w:rsidP="00E55699">
            <w:pPr>
              <w:jc w:val="both"/>
              <w:rPr>
                <w:sz w:val="18"/>
                <w:szCs w:val="18"/>
              </w:rPr>
            </w:pPr>
          </w:p>
        </w:tc>
        <w:tc>
          <w:tcPr>
            <w:tcW w:w="864" w:type="dxa"/>
            <w:tcBorders>
              <w:top w:val="single" w:sz="4" w:space="0" w:color="auto"/>
              <w:left w:val="nil"/>
              <w:bottom w:val="single" w:sz="4" w:space="0" w:color="auto"/>
              <w:right w:val="nil"/>
            </w:tcBorders>
            <w:shd w:val="clear" w:color="auto" w:fill="auto"/>
            <w:noWrap/>
            <w:vAlign w:val="bottom"/>
          </w:tcPr>
          <w:p w14:paraId="4D8DEE8C" w14:textId="515629AD" w:rsidR="00E55699" w:rsidRPr="00450EB9" w:rsidRDefault="00E55699" w:rsidP="00E55699">
            <w:pPr>
              <w:jc w:val="center"/>
              <w:rPr>
                <w:sz w:val="18"/>
                <w:szCs w:val="18"/>
              </w:rPr>
            </w:pPr>
          </w:p>
        </w:tc>
        <w:tc>
          <w:tcPr>
            <w:tcW w:w="1304" w:type="dxa"/>
            <w:tcBorders>
              <w:top w:val="single" w:sz="4" w:space="0" w:color="auto"/>
              <w:left w:val="nil"/>
              <w:bottom w:val="single" w:sz="4" w:space="0" w:color="auto"/>
              <w:right w:val="nil"/>
            </w:tcBorders>
            <w:vAlign w:val="bottom"/>
          </w:tcPr>
          <w:p w14:paraId="35991072" w14:textId="68CA426A" w:rsidR="00E55699" w:rsidRPr="00B06528" w:rsidRDefault="00E55699" w:rsidP="00E55699">
            <w:pPr>
              <w:jc w:val="right"/>
              <w:rPr>
                <w:b/>
                <w:bCs/>
                <w:sz w:val="18"/>
                <w:szCs w:val="18"/>
                <w:highlight w:val="yellow"/>
              </w:rPr>
            </w:pPr>
            <w:r>
              <w:rPr>
                <w:b/>
                <w:bCs/>
                <w:sz w:val="18"/>
                <w:szCs w:val="18"/>
              </w:rPr>
              <w:t>12,840,463</w:t>
            </w:r>
          </w:p>
        </w:tc>
        <w:tc>
          <w:tcPr>
            <w:tcW w:w="1304" w:type="dxa"/>
            <w:tcBorders>
              <w:top w:val="single" w:sz="4" w:space="0" w:color="auto"/>
              <w:left w:val="nil"/>
              <w:bottom w:val="single" w:sz="4" w:space="0" w:color="auto"/>
              <w:right w:val="nil"/>
            </w:tcBorders>
            <w:vAlign w:val="bottom"/>
          </w:tcPr>
          <w:p w14:paraId="43F2AF54" w14:textId="4AC1D626" w:rsidR="00E55699" w:rsidRPr="00B136E6" w:rsidRDefault="00E55699" w:rsidP="00E55699">
            <w:pPr>
              <w:jc w:val="right"/>
              <w:rPr>
                <w:sz w:val="18"/>
                <w:szCs w:val="18"/>
                <w:highlight w:val="yellow"/>
              </w:rPr>
            </w:pPr>
            <w:r>
              <w:rPr>
                <w:sz w:val="18"/>
                <w:szCs w:val="18"/>
              </w:rPr>
              <w:t>20,207,099</w:t>
            </w:r>
          </w:p>
        </w:tc>
      </w:tr>
      <w:tr w:rsidR="00E55699" w:rsidRPr="006F54CF" w14:paraId="08654FC2" w14:textId="503D0DFE" w:rsidTr="005D6C10">
        <w:trPr>
          <w:trHeight w:val="210"/>
        </w:trPr>
        <w:tc>
          <w:tcPr>
            <w:tcW w:w="6624" w:type="dxa"/>
            <w:tcBorders>
              <w:top w:val="single" w:sz="4" w:space="0" w:color="auto"/>
              <w:left w:val="nil"/>
              <w:bottom w:val="nil"/>
              <w:right w:val="nil"/>
            </w:tcBorders>
            <w:shd w:val="clear" w:color="auto" w:fill="auto"/>
            <w:noWrap/>
            <w:vAlign w:val="bottom"/>
          </w:tcPr>
          <w:p w14:paraId="2F191135" w14:textId="32627C93" w:rsidR="00E55699" w:rsidRPr="00F546B4" w:rsidRDefault="00E55699" w:rsidP="00E55699">
            <w:pPr>
              <w:jc w:val="both"/>
              <w:rPr>
                <w:sz w:val="18"/>
                <w:szCs w:val="18"/>
              </w:rPr>
            </w:pPr>
          </w:p>
        </w:tc>
        <w:tc>
          <w:tcPr>
            <w:tcW w:w="864" w:type="dxa"/>
            <w:tcBorders>
              <w:top w:val="single" w:sz="4" w:space="0" w:color="auto"/>
              <w:left w:val="nil"/>
              <w:bottom w:val="nil"/>
              <w:right w:val="nil"/>
            </w:tcBorders>
            <w:shd w:val="clear" w:color="auto" w:fill="auto"/>
            <w:noWrap/>
            <w:vAlign w:val="bottom"/>
          </w:tcPr>
          <w:p w14:paraId="6FB5F697" w14:textId="1787089F" w:rsidR="00E55699" w:rsidRPr="00450EB9" w:rsidRDefault="00E55699" w:rsidP="00E55699">
            <w:pPr>
              <w:jc w:val="center"/>
              <w:rPr>
                <w:sz w:val="18"/>
                <w:szCs w:val="18"/>
              </w:rPr>
            </w:pPr>
          </w:p>
        </w:tc>
        <w:tc>
          <w:tcPr>
            <w:tcW w:w="1304" w:type="dxa"/>
            <w:tcBorders>
              <w:top w:val="single" w:sz="4" w:space="0" w:color="auto"/>
              <w:left w:val="nil"/>
              <w:bottom w:val="nil"/>
              <w:right w:val="nil"/>
            </w:tcBorders>
            <w:vAlign w:val="bottom"/>
          </w:tcPr>
          <w:p w14:paraId="6BA4BB56" w14:textId="3262DD76" w:rsidR="00E55699" w:rsidRPr="00B06528" w:rsidRDefault="00E55699" w:rsidP="00E55699">
            <w:pPr>
              <w:jc w:val="right"/>
              <w:rPr>
                <w:b/>
                <w:bCs/>
                <w:sz w:val="18"/>
                <w:szCs w:val="18"/>
                <w:highlight w:val="yellow"/>
              </w:rPr>
            </w:pPr>
          </w:p>
        </w:tc>
        <w:tc>
          <w:tcPr>
            <w:tcW w:w="1304" w:type="dxa"/>
            <w:tcBorders>
              <w:top w:val="single" w:sz="4" w:space="0" w:color="auto"/>
              <w:left w:val="nil"/>
              <w:bottom w:val="nil"/>
              <w:right w:val="nil"/>
            </w:tcBorders>
            <w:vAlign w:val="bottom"/>
          </w:tcPr>
          <w:p w14:paraId="514EB95E" w14:textId="292BE230" w:rsidR="00E55699" w:rsidRPr="00B136E6" w:rsidRDefault="00E55699" w:rsidP="00E55699">
            <w:pPr>
              <w:jc w:val="right"/>
              <w:rPr>
                <w:sz w:val="18"/>
                <w:szCs w:val="18"/>
                <w:highlight w:val="yellow"/>
              </w:rPr>
            </w:pPr>
          </w:p>
        </w:tc>
      </w:tr>
      <w:tr w:rsidR="00E55699" w:rsidRPr="006F54CF" w14:paraId="700FAEDF" w14:textId="542A1ACC" w:rsidTr="005D6C10">
        <w:trPr>
          <w:trHeight w:val="210"/>
        </w:trPr>
        <w:tc>
          <w:tcPr>
            <w:tcW w:w="6624" w:type="dxa"/>
            <w:tcBorders>
              <w:top w:val="nil"/>
              <w:left w:val="nil"/>
              <w:right w:val="nil"/>
            </w:tcBorders>
            <w:shd w:val="clear" w:color="auto" w:fill="auto"/>
            <w:noWrap/>
            <w:vAlign w:val="bottom"/>
          </w:tcPr>
          <w:p w14:paraId="31B182B2" w14:textId="6700D42C" w:rsidR="00E55699" w:rsidRPr="00F546B4" w:rsidRDefault="00E55699" w:rsidP="00E55699">
            <w:pPr>
              <w:jc w:val="both"/>
              <w:rPr>
                <w:b/>
                <w:bCs/>
                <w:sz w:val="18"/>
                <w:szCs w:val="18"/>
              </w:rPr>
            </w:pPr>
            <w:r w:rsidRPr="00F546B4">
              <w:rPr>
                <w:b/>
                <w:bCs/>
                <w:sz w:val="18"/>
                <w:szCs w:val="18"/>
              </w:rPr>
              <w:t>Loss before income taxes</w:t>
            </w:r>
          </w:p>
        </w:tc>
        <w:tc>
          <w:tcPr>
            <w:tcW w:w="864" w:type="dxa"/>
            <w:tcBorders>
              <w:top w:val="nil"/>
              <w:left w:val="nil"/>
              <w:right w:val="nil"/>
            </w:tcBorders>
            <w:shd w:val="clear" w:color="auto" w:fill="auto"/>
            <w:noWrap/>
            <w:vAlign w:val="bottom"/>
          </w:tcPr>
          <w:p w14:paraId="01EFA981" w14:textId="0F57D3E3" w:rsidR="00E55699" w:rsidRPr="00450EB9" w:rsidRDefault="00E55699" w:rsidP="00E55699">
            <w:pPr>
              <w:jc w:val="center"/>
              <w:rPr>
                <w:sz w:val="18"/>
                <w:szCs w:val="18"/>
              </w:rPr>
            </w:pPr>
          </w:p>
        </w:tc>
        <w:tc>
          <w:tcPr>
            <w:tcW w:w="1304" w:type="dxa"/>
            <w:tcBorders>
              <w:top w:val="nil"/>
              <w:left w:val="nil"/>
              <w:right w:val="nil"/>
            </w:tcBorders>
            <w:vAlign w:val="bottom"/>
          </w:tcPr>
          <w:p w14:paraId="6FC8D1C0" w14:textId="0FF44CB8" w:rsidR="00E55699" w:rsidRPr="00B06528" w:rsidRDefault="00E55699" w:rsidP="00E55699">
            <w:pPr>
              <w:jc w:val="right"/>
              <w:rPr>
                <w:b/>
                <w:bCs/>
                <w:sz w:val="18"/>
                <w:szCs w:val="18"/>
                <w:highlight w:val="yellow"/>
              </w:rPr>
            </w:pPr>
            <w:r>
              <w:rPr>
                <w:b/>
                <w:bCs/>
                <w:sz w:val="18"/>
                <w:szCs w:val="18"/>
              </w:rPr>
              <w:t>(13,443,221)</w:t>
            </w:r>
          </w:p>
        </w:tc>
        <w:tc>
          <w:tcPr>
            <w:tcW w:w="1304" w:type="dxa"/>
            <w:tcBorders>
              <w:top w:val="nil"/>
              <w:left w:val="nil"/>
              <w:right w:val="nil"/>
            </w:tcBorders>
            <w:vAlign w:val="bottom"/>
          </w:tcPr>
          <w:p w14:paraId="6E52E12B" w14:textId="3DF1B8C6" w:rsidR="00E55699" w:rsidRPr="00B136E6" w:rsidRDefault="00E55699" w:rsidP="00E55699">
            <w:pPr>
              <w:jc w:val="right"/>
              <w:rPr>
                <w:sz w:val="18"/>
                <w:szCs w:val="18"/>
                <w:highlight w:val="yellow"/>
              </w:rPr>
            </w:pPr>
            <w:r>
              <w:rPr>
                <w:sz w:val="18"/>
                <w:szCs w:val="18"/>
              </w:rPr>
              <w:t>(17,516,674)</w:t>
            </w:r>
          </w:p>
        </w:tc>
      </w:tr>
      <w:tr w:rsidR="00E55699" w:rsidRPr="006F54CF" w14:paraId="135CCF26" w14:textId="7C951F63" w:rsidTr="005D6C10">
        <w:trPr>
          <w:trHeight w:val="210"/>
        </w:trPr>
        <w:tc>
          <w:tcPr>
            <w:tcW w:w="6624" w:type="dxa"/>
            <w:tcBorders>
              <w:left w:val="nil"/>
              <w:bottom w:val="single" w:sz="4" w:space="0" w:color="auto"/>
              <w:right w:val="nil"/>
            </w:tcBorders>
            <w:shd w:val="clear" w:color="auto" w:fill="auto"/>
            <w:noWrap/>
            <w:vAlign w:val="bottom"/>
          </w:tcPr>
          <w:p w14:paraId="654D7A6F" w14:textId="25EF87E4" w:rsidR="00E55699" w:rsidRPr="00F546B4" w:rsidRDefault="00E55699" w:rsidP="00E55699">
            <w:pPr>
              <w:jc w:val="both"/>
              <w:rPr>
                <w:sz w:val="18"/>
                <w:szCs w:val="18"/>
              </w:rPr>
            </w:pPr>
            <w:r w:rsidRPr="00F546B4">
              <w:rPr>
                <w:sz w:val="18"/>
                <w:szCs w:val="18"/>
              </w:rPr>
              <w:t>Current income tax</w:t>
            </w:r>
            <w:r>
              <w:rPr>
                <w:sz w:val="18"/>
                <w:szCs w:val="18"/>
              </w:rPr>
              <w:t xml:space="preserve"> expense</w:t>
            </w:r>
          </w:p>
        </w:tc>
        <w:tc>
          <w:tcPr>
            <w:tcW w:w="864" w:type="dxa"/>
            <w:tcBorders>
              <w:left w:val="nil"/>
              <w:bottom w:val="single" w:sz="4" w:space="0" w:color="auto"/>
              <w:right w:val="nil"/>
            </w:tcBorders>
            <w:shd w:val="clear" w:color="auto" w:fill="auto"/>
            <w:noWrap/>
            <w:vAlign w:val="bottom"/>
          </w:tcPr>
          <w:p w14:paraId="685EDDF9" w14:textId="3FA770AD" w:rsidR="00E55699" w:rsidRPr="00CD2781" w:rsidRDefault="00E55699" w:rsidP="00E55699">
            <w:pPr>
              <w:jc w:val="center"/>
              <w:rPr>
                <w:sz w:val="18"/>
                <w:szCs w:val="18"/>
                <w:highlight w:val="yellow"/>
              </w:rPr>
            </w:pPr>
            <w:r w:rsidRPr="00FF5E26">
              <w:rPr>
                <w:sz w:val="18"/>
                <w:szCs w:val="18"/>
              </w:rPr>
              <w:t>2</w:t>
            </w:r>
            <w:r w:rsidR="009C70E3">
              <w:rPr>
                <w:sz w:val="18"/>
                <w:szCs w:val="18"/>
              </w:rPr>
              <w:t>5</w:t>
            </w:r>
          </w:p>
        </w:tc>
        <w:tc>
          <w:tcPr>
            <w:tcW w:w="1304" w:type="dxa"/>
            <w:tcBorders>
              <w:left w:val="nil"/>
              <w:bottom w:val="single" w:sz="4" w:space="0" w:color="auto"/>
              <w:right w:val="nil"/>
            </w:tcBorders>
            <w:vAlign w:val="bottom"/>
          </w:tcPr>
          <w:p w14:paraId="1E36DEC6" w14:textId="53D1BA58" w:rsidR="00E55699" w:rsidRPr="00B06528" w:rsidRDefault="00E55699" w:rsidP="00E55699">
            <w:pPr>
              <w:jc w:val="right"/>
              <w:rPr>
                <w:b/>
                <w:bCs/>
                <w:sz w:val="18"/>
                <w:szCs w:val="18"/>
                <w:highlight w:val="yellow"/>
              </w:rPr>
            </w:pPr>
            <w:r>
              <w:rPr>
                <w:b/>
                <w:bCs/>
                <w:sz w:val="18"/>
                <w:szCs w:val="18"/>
              </w:rPr>
              <w:t>(515,534)</w:t>
            </w:r>
          </w:p>
        </w:tc>
        <w:tc>
          <w:tcPr>
            <w:tcW w:w="1304" w:type="dxa"/>
            <w:tcBorders>
              <w:left w:val="nil"/>
              <w:bottom w:val="single" w:sz="4" w:space="0" w:color="auto"/>
              <w:right w:val="nil"/>
            </w:tcBorders>
            <w:shd w:val="clear" w:color="auto" w:fill="auto"/>
            <w:vAlign w:val="bottom"/>
          </w:tcPr>
          <w:p w14:paraId="7FE20109" w14:textId="27B18F1D" w:rsidR="00E55699" w:rsidRPr="00B136E6" w:rsidRDefault="00E55699" w:rsidP="00E55699">
            <w:pPr>
              <w:jc w:val="right"/>
              <w:rPr>
                <w:sz w:val="18"/>
                <w:szCs w:val="18"/>
                <w:highlight w:val="yellow"/>
              </w:rPr>
            </w:pPr>
            <w:r>
              <w:rPr>
                <w:sz w:val="18"/>
                <w:szCs w:val="18"/>
              </w:rPr>
              <w:t>(549,000)</w:t>
            </w:r>
          </w:p>
        </w:tc>
      </w:tr>
      <w:tr w:rsidR="00E55699" w:rsidRPr="006F54CF" w14:paraId="1715E1B7" w14:textId="4BAFD583" w:rsidTr="005D6C10">
        <w:trPr>
          <w:trHeight w:val="210"/>
        </w:trPr>
        <w:tc>
          <w:tcPr>
            <w:tcW w:w="6624" w:type="dxa"/>
            <w:tcBorders>
              <w:top w:val="single" w:sz="4" w:space="0" w:color="auto"/>
              <w:left w:val="nil"/>
              <w:right w:val="nil"/>
            </w:tcBorders>
            <w:shd w:val="clear" w:color="auto" w:fill="auto"/>
            <w:noWrap/>
            <w:vAlign w:val="bottom"/>
          </w:tcPr>
          <w:p w14:paraId="0D2CAE18" w14:textId="22B934E0" w:rsidR="00E55699" w:rsidRPr="00F546B4" w:rsidRDefault="00E55699" w:rsidP="00E55699">
            <w:pPr>
              <w:jc w:val="both"/>
              <w:rPr>
                <w:b/>
                <w:sz w:val="18"/>
                <w:szCs w:val="18"/>
              </w:rPr>
            </w:pPr>
            <w:r w:rsidRPr="00F546B4">
              <w:rPr>
                <w:b/>
                <w:sz w:val="18"/>
                <w:szCs w:val="18"/>
              </w:rPr>
              <w:t xml:space="preserve">Net loss for the </w:t>
            </w:r>
            <w:r>
              <w:rPr>
                <w:b/>
                <w:sz w:val="18"/>
                <w:szCs w:val="18"/>
              </w:rPr>
              <w:t>year</w:t>
            </w:r>
          </w:p>
        </w:tc>
        <w:tc>
          <w:tcPr>
            <w:tcW w:w="864" w:type="dxa"/>
            <w:tcBorders>
              <w:top w:val="single" w:sz="4" w:space="0" w:color="auto"/>
              <w:left w:val="nil"/>
              <w:right w:val="nil"/>
            </w:tcBorders>
            <w:shd w:val="clear" w:color="auto" w:fill="auto"/>
            <w:noWrap/>
            <w:vAlign w:val="bottom"/>
          </w:tcPr>
          <w:p w14:paraId="061F7C6E" w14:textId="67727F0E" w:rsidR="00E55699" w:rsidRPr="00CD2781" w:rsidRDefault="00E55699" w:rsidP="00E55699">
            <w:pPr>
              <w:jc w:val="center"/>
              <w:rPr>
                <w:sz w:val="18"/>
                <w:szCs w:val="18"/>
                <w:highlight w:val="yellow"/>
              </w:rPr>
            </w:pPr>
          </w:p>
        </w:tc>
        <w:tc>
          <w:tcPr>
            <w:tcW w:w="1304" w:type="dxa"/>
            <w:tcBorders>
              <w:top w:val="single" w:sz="4" w:space="0" w:color="auto"/>
              <w:left w:val="nil"/>
              <w:right w:val="nil"/>
            </w:tcBorders>
            <w:vAlign w:val="bottom"/>
          </w:tcPr>
          <w:p w14:paraId="546EE4A4" w14:textId="4C318385" w:rsidR="00E55699" w:rsidRPr="00B06528" w:rsidRDefault="00E55699" w:rsidP="00E55699">
            <w:pPr>
              <w:jc w:val="right"/>
              <w:rPr>
                <w:b/>
                <w:bCs/>
                <w:sz w:val="18"/>
                <w:szCs w:val="18"/>
                <w:highlight w:val="yellow"/>
              </w:rPr>
            </w:pPr>
            <w:r>
              <w:rPr>
                <w:b/>
                <w:bCs/>
                <w:sz w:val="18"/>
                <w:szCs w:val="18"/>
              </w:rPr>
              <w:t>(13,958,755)</w:t>
            </w:r>
          </w:p>
        </w:tc>
        <w:tc>
          <w:tcPr>
            <w:tcW w:w="1304" w:type="dxa"/>
            <w:tcBorders>
              <w:top w:val="single" w:sz="4" w:space="0" w:color="auto"/>
              <w:left w:val="nil"/>
              <w:right w:val="nil"/>
            </w:tcBorders>
            <w:vAlign w:val="bottom"/>
          </w:tcPr>
          <w:p w14:paraId="339ED5FC" w14:textId="6BFCD0FF" w:rsidR="00E55699" w:rsidRPr="00B136E6" w:rsidRDefault="00E55699" w:rsidP="00E55699">
            <w:pPr>
              <w:jc w:val="right"/>
              <w:rPr>
                <w:sz w:val="18"/>
                <w:szCs w:val="18"/>
                <w:highlight w:val="yellow"/>
              </w:rPr>
            </w:pPr>
            <w:r>
              <w:rPr>
                <w:sz w:val="18"/>
                <w:szCs w:val="18"/>
              </w:rPr>
              <w:t>(18,065,674)</w:t>
            </w:r>
          </w:p>
        </w:tc>
      </w:tr>
      <w:tr w:rsidR="00E55699" w:rsidRPr="006F54CF" w14:paraId="21581B4C" w14:textId="77777777" w:rsidTr="005D6C10">
        <w:trPr>
          <w:trHeight w:val="210"/>
        </w:trPr>
        <w:tc>
          <w:tcPr>
            <w:tcW w:w="6624" w:type="dxa"/>
            <w:tcBorders>
              <w:top w:val="single" w:sz="4" w:space="0" w:color="auto"/>
              <w:left w:val="nil"/>
              <w:right w:val="nil"/>
            </w:tcBorders>
            <w:shd w:val="clear" w:color="auto" w:fill="auto"/>
            <w:noWrap/>
            <w:vAlign w:val="bottom"/>
          </w:tcPr>
          <w:p w14:paraId="214B0068" w14:textId="77777777" w:rsidR="00E55699" w:rsidRPr="00F546B4" w:rsidRDefault="00E55699" w:rsidP="00E55699">
            <w:pPr>
              <w:jc w:val="both"/>
              <w:rPr>
                <w:b/>
                <w:sz w:val="18"/>
                <w:szCs w:val="18"/>
              </w:rPr>
            </w:pPr>
          </w:p>
        </w:tc>
        <w:tc>
          <w:tcPr>
            <w:tcW w:w="864" w:type="dxa"/>
            <w:tcBorders>
              <w:top w:val="single" w:sz="4" w:space="0" w:color="auto"/>
              <w:left w:val="nil"/>
              <w:right w:val="nil"/>
            </w:tcBorders>
            <w:shd w:val="clear" w:color="auto" w:fill="auto"/>
            <w:noWrap/>
            <w:vAlign w:val="bottom"/>
          </w:tcPr>
          <w:p w14:paraId="555B62BB" w14:textId="77777777" w:rsidR="00E55699" w:rsidRPr="00CD2781" w:rsidRDefault="00E55699" w:rsidP="00E55699">
            <w:pPr>
              <w:jc w:val="center"/>
              <w:rPr>
                <w:sz w:val="18"/>
                <w:szCs w:val="18"/>
                <w:highlight w:val="yellow"/>
              </w:rPr>
            </w:pPr>
          </w:p>
        </w:tc>
        <w:tc>
          <w:tcPr>
            <w:tcW w:w="1304" w:type="dxa"/>
            <w:tcBorders>
              <w:top w:val="single" w:sz="4" w:space="0" w:color="auto"/>
              <w:left w:val="nil"/>
              <w:right w:val="nil"/>
            </w:tcBorders>
            <w:vAlign w:val="bottom"/>
          </w:tcPr>
          <w:p w14:paraId="2CF1BED5" w14:textId="228F6347" w:rsidR="00E55699" w:rsidRPr="00B06528" w:rsidRDefault="00E55699" w:rsidP="00E55699">
            <w:pPr>
              <w:jc w:val="right"/>
              <w:rPr>
                <w:b/>
                <w:bCs/>
                <w:sz w:val="18"/>
                <w:szCs w:val="18"/>
                <w:highlight w:val="yellow"/>
              </w:rPr>
            </w:pPr>
          </w:p>
        </w:tc>
        <w:tc>
          <w:tcPr>
            <w:tcW w:w="1304" w:type="dxa"/>
            <w:tcBorders>
              <w:top w:val="single" w:sz="4" w:space="0" w:color="auto"/>
              <w:left w:val="nil"/>
              <w:right w:val="nil"/>
            </w:tcBorders>
            <w:vAlign w:val="bottom"/>
          </w:tcPr>
          <w:p w14:paraId="5132B50A" w14:textId="3653B26C" w:rsidR="00E55699" w:rsidRDefault="00E55699" w:rsidP="00E55699">
            <w:pPr>
              <w:jc w:val="right"/>
              <w:rPr>
                <w:sz w:val="18"/>
                <w:szCs w:val="18"/>
              </w:rPr>
            </w:pPr>
          </w:p>
        </w:tc>
      </w:tr>
      <w:tr w:rsidR="00E55699" w:rsidRPr="006F54CF" w14:paraId="2BD74BAF" w14:textId="6F8404C1" w:rsidTr="005D6C10">
        <w:trPr>
          <w:trHeight w:val="210"/>
        </w:trPr>
        <w:tc>
          <w:tcPr>
            <w:tcW w:w="6624" w:type="dxa"/>
            <w:tcBorders>
              <w:left w:val="nil"/>
              <w:bottom w:val="single" w:sz="4" w:space="0" w:color="auto"/>
              <w:right w:val="nil"/>
            </w:tcBorders>
            <w:shd w:val="clear" w:color="auto" w:fill="auto"/>
            <w:noWrap/>
            <w:vAlign w:val="bottom"/>
          </w:tcPr>
          <w:p w14:paraId="162D0CAA" w14:textId="7FC077E0" w:rsidR="00E55699" w:rsidRPr="00F546B4" w:rsidRDefault="00E55699" w:rsidP="00E55699">
            <w:pPr>
              <w:jc w:val="both"/>
              <w:rPr>
                <w:b/>
                <w:bCs/>
                <w:sz w:val="18"/>
                <w:szCs w:val="18"/>
              </w:rPr>
            </w:pPr>
            <w:r w:rsidRPr="00B57F38">
              <w:rPr>
                <w:sz w:val="18"/>
                <w:szCs w:val="18"/>
              </w:rPr>
              <w:t>Foreign currency translation</w:t>
            </w:r>
            <w:r>
              <w:rPr>
                <w:sz w:val="18"/>
                <w:szCs w:val="18"/>
              </w:rPr>
              <w:t xml:space="preserve"> </w:t>
            </w:r>
            <w:r w:rsidRPr="00B57F38">
              <w:rPr>
                <w:sz w:val="18"/>
                <w:szCs w:val="18"/>
              </w:rPr>
              <w:t xml:space="preserve">adjustment </w:t>
            </w:r>
          </w:p>
        </w:tc>
        <w:tc>
          <w:tcPr>
            <w:tcW w:w="864" w:type="dxa"/>
            <w:tcBorders>
              <w:left w:val="nil"/>
              <w:bottom w:val="single" w:sz="4" w:space="0" w:color="auto"/>
              <w:right w:val="nil"/>
            </w:tcBorders>
            <w:shd w:val="clear" w:color="auto" w:fill="auto"/>
            <w:noWrap/>
            <w:vAlign w:val="bottom"/>
          </w:tcPr>
          <w:p w14:paraId="594B8ABB" w14:textId="77777777" w:rsidR="00E55699" w:rsidRPr="00CD2781" w:rsidRDefault="00E55699" w:rsidP="00E55699">
            <w:pPr>
              <w:jc w:val="center"/>
              <w:rPr>
                <w:sz w:val="18"/>
                <w:szCs w:val="18"/>
                <w:highlight w:val="yellow"/>
              </w:rPr>
            </w:pPr>
          </w:p>
        </w:tc>
        <w:tc>
          <w:tcPr>
            <w:tcW w:w="1304" w:type="dxa"/>
            <w:tcBorders>
              <w:left w:val="nil"/>
              <w:bottom w:val="single" w:sz="4" w:space="0" w:color="auto"/>
              <w:right w:val="nil"/>
            </w:tcBorders>
            <w:vAlign w:val="bottom"/>
          </w:tcPr>
          <w:p w14:paraId="4F05AC7A" w14:textId="5EA5E016" w:rsidR="00E55699" w:rsidRPr="00B06528" w:rsidRDefault="00E55699" w:rsidP="00E55699">
            <w:pPr>
              <w:jc w:val="right"/>
              <w:rPr>
                <w:b/>
                <w:bCs/>
                <w:sz w:val="18"/>
                <w:szCs w:val="18"/>
                <w:highlight w:val="yellow"/>
              </w:rPr>
            </w:pPr>
            <w:r>
              <w:rPr>
                <w:b/>
                <w:bCs/>
                <w:sz w:val="18"/>
                <w:szCs w:val="18"/>
              </w:rPr>
              <w:t>462,912</w:t>
            </w:r>
          </w:p>
        </w:tc>
        <w:tc>
          <w:tcPr>
            <w:tcW w:w="1304" w:type="dxa"/>
            <w:tcBorders>
              <w:left w:val="nil"/>
              <w:bottom w:val="single" w:sz="4" w:space="0" w:color="auto"/>
              <w:right w:val="nil"/>
            </w:tcBorders>
            <w:vAlign w:val="bottom"/>
          </w:tcPr>
          <w:p w14:paraId="36B742A5" w14:textId="7145BF7D" w:rsidR="00E55699" w:rsidRPr="00404D0E" w:rsidRDefault="00E55699" w:rsidP="00E55699">
            <w:pPr>
              <w:jc w:val="right"/>
              <w:rPr>
                <w:sz w:val="18"/>
                <w:szCs w:val="18"/>
                <w:highlight w:val="yellow"/>
              </w:rPr>
            </w:pPr>
            <w:r>
              <w:rPr>
                <w:sz w:val="18"/>
                <w:szCs w:val="18"/>
              </w:rPr>
              <w:t>306,318</w:t>
            </w:r>
          </w:p>
        </w:tc>
      </w:tr>
      <w:tr w:rsidR="00E55699" w:rsidRPr="006F54CF" w14:paraId="202FD7CD" w14:textId="77777777" w:rsidTr="005D6C10">
        <w:trPr>
          <w:trHeight w:val="210"/>
        </w:trPr>
        <w:tc>
          <w:tcPr>
            <w:tcW w:w="6624" w:type="dxa"/>
            <w:tcBorders>
              <w:top w:val="single" w:sz="4" w:space="0" w:color="auto"/>
              <w:left w:val="nil"/>
              <w:bottom w:val="single" w:sz="12" w:space="0" w:color="auto"/>
              <w:right w:val="nil"/>
            </w:tcBorders>
            <w:shd w:val="clear" w:color="auto" w:fill="auto"/>
            <w:noWrap/>
            <w:vAlign w:val="bottom"/>
          </w:tcPr>
          <w:p w14:paraId="68ADA5FB" w14:textId="34FFC8A0" w:rsidR="00E55699" w:rsidRPr="009150D5" w:rsidRDefault="00E55699" w:rsidP="00E55699">
            <w:pPr>
              <w:jc w:val="both"/>
              <w:rPr>
                <w:b/>
                <w:sz w:val="18"/>
                <w:szCs w:val="18"/>
              </w:rPr>
            </w:pPr>
            <w:r w:rsidRPr="006F54CF">
              <w:rPr>
                <w:b/>
                <w:sz w:val="18"/>
                <w:szCs w:val="18"/>
              </w:rPr>
              <w:t xml:space="preserve">Comprehensive loss for the </w:t>
            </w:r>
            <w:r>
              <w:rPr>
                <w:b/>
                <w:sz w:val="18"/>
                <w:szCs w:val="18"/>
              </w:rPr>
              <w:t>year</w:t>
            </w:r>
          </w:p>
        </w:tc>
        <w:tc>
          <w:tcPr>
            <w:tcW w:w="864" w:type="dxa"/>
            <w:tcBorders>
              <w:top w:val="single" w:sz="4" w:space="0" w:color="auto"/>
              <w:left w:val="nil"/>
              <w:bottom w:val="single" w:sz="12" w:space="0" w:color="auto"/>
              <w:right w:val="nil"/>
            </w:tcBorders>
            <w:shd w:val="clear" w:color="auto" w:fill="auto"/>
            <w:noWrap/>
            <w:vAlign w:val="bottom"/>
          </w:tcPr>
          <w:p w14:paraId="68C57C7A" w14:textId="77777777" w:rsidR="00E55699" w:rsidRPr="00CD2781" w:rsidRDefault="00E55699" w:rsidP="00E55699">
            <w:pPr>
              <w:jc w:val="center"/>
              <w:rPr>
                <w:sz w:val="18"/>
                <w:szCs w:val="18"/>
                <w:highlight w:val="yellow"/>
              </w:rPr>
            </w:pPr>
          </w:p>
        </w:tc>
        <w:tc>
          <w:tcPr>
            <w:tcW w:w="1304" w:type="dxa"/>
            <w:tcBorders>
              <w:top w:val="single" w:sz="4" w:space="0" w:color="auto"/>
              <w:left w:val="nil"/>
              <w:bottom w:val="single" w:sz="12" w:space="0" w:color="auto"/>
              <w:right w:val="nil"/>
            </w:tcBorders>
            <w:vAlign w:val="bottom"/>
          </w:tcPr>
          <w:p w14:paraId="24A07B39" w14:textId="4B8CDC6E" w:rsidR="00E55699" w:rsidRPr="00B06528" w:rsidRDefault="00E55699" w:rsidP="00E55699">
            <w:pPr>
              <w:jc w:val="right"/>
              <w:rPr>
                <w:b/>
                <w:sz w:val="18"/>
                <w:szCs w:val="18"/>
                <w:highlight w:val="yellow"/>
              </w:rPr>
            </w:pPr>
            <w:r>
              <w:rPr>
                <w:b/>
                <w:bCs/>
                <w:sz w:val="18"/>
                <w:szCs w:val="18"/>
              </w:rPr>
              <w:t>(13,495,843)</w:t>
            </w:r>
          </w:p>
        </w:tc>
        <w:tc>
          <w:tcPr>
            <w:tcW w:w="1304" w:type="dxa"/>
            <w:tcBorders>
              <w:top w:val="single" w:sz="4" w:space="0" w:color="auto"/>
              <w:left w:val="nil"/>
              <w:bottom w:val="single" w:sz="12" w:space="0" w:color="auto"/>
              <w:right w:val="nil"/>
            </w:tcBorders>
            <w:vAlign w:val="bottom"/>
          </w:tcPr>
          <w:p w14:paraId="3BA41113" w14:textId="16286D58" w:rsidR="00E55699" w:rsidRPr="00404D0E" w:rsidRDefault="00E55699" w:rsidP="00E55699">
            <w:pPr>
              <w:jc w:val="right"/>
              <w:rPr>
                <w:sz w:val="18"/>
                <w:szCs w:val="18"/>
              </w:rPr>
            </w:pPr>
            <w:r>
              <w:rPr>
                <w:sz w:val="18"/>
                <w:szCs w:val="18"/>
              </w:rPr>
              <w:t>(17,759,356)</w:t>
            </w:r>
          </w:p>
        </w:tc>
      </w:tr>
      <w:tr w:rsidR="00E55699" w:rsidRPr="006F54CF" w14:paraId="44FA1392" w14:textId="77777777" w:rsidTr="005D6C10">
        <w:trPr>
          <w:trHeight w:val="210"/>
        </w:trPr>
        <w:tc>
          <w:tcPr>
            <w:tcW w:w="6624" w:type="dxa"/>
            <w:tcBorders>
              <w:top w:val="single" w:sz="12" w:space="0" w:color="auto"/>
              <w:left w:val="nil"/>
              <w:right w:val="nil"/>
            </w:tcBorders>
            <w:shd w:val="clear" w:color="auto" w:fill="auto"/>
            <w:noWrap/>
            <w:vAlign w:val="bottom"/>
          </w:tcPr>
          <w:p w14:paraId="185A91E2" w14:textId="77777777" w:rsidR="00E55699" w:rsidRPr="009150D5" w:rsidRDefault="00E55699" w:rsidP="00E55699">
            <w:pPr>
              <w:jc w:val="both"/>
              <w:rPr>
                <w:b/>
                <w:sz w:val="18"/>
                <w:szCs w:val="18"/>
              </w:rPr>
            </w:pPr>
          </w:p>
        </w:tc>
        <w:tc>
          <w:tcPr>
            <w:tcW w:w="864" w:type="dxa"/>
            <w:tcBorders>
              <w:top w:val="single" w:sz="12" w:space="0" w:color="auto"/>
              <w:left w:val="nil"/>
              <w:right w:val="nil"/>
            </w:tcBorders>
            <w:shd w:val="clear" w:color="auto" w:fill="auto"/>
            <w:noWrap/>
            <w:vAlign w:val="bottom"/>
          </w:tcPr>
          <w:p w14:paraId="659B47A4" w14:textId="77777777" w:rsidR="00E55699" w:rsidRPr="00CD2781" w:rsidRDefault="00E55699" w:rsidP="00E55699">
            <w:pPr>
              <w:jc w:val="center"/>
              <w:rPr>
                <w:sz w:val="18"/>
                <w:szCs w:val="18"/>
                <w:highlight w:val="yellow"/>
              </w:rPr>
            </w:pPr>
          </w:p>
        </w:tc>
        <w:tc>
          <w:tcPr>
            <w:tcW w:w="1304" w:type="dxa"/>
            <w:tcBorders>
              <w:top w:val="single" w:sz="12" w:space="0" w:color="auto"/>
              <w:left w:val="nil"/>
              <w:right w:val="nil"/>
            </w:tcBorders>
            <w:vAlign w:val="bottom"/>
          </w:tcPr>
          <w:p w14:paraId="2E26FD07" w14:textId="75F1465F" w:rsidR="00E55699" w:rsidRPr="00B06528" w:rsidRDefault="00E55699" w:rsidP="00E55699">
            <w:pPr>
              <w:jc w:val="right"/>
              <w:rPr>
                <w:b/>
                <w:bCs/>
                <w:sz w:val="18"/>
                <w:szCs w:val="18"/>
                <w:highlight w:val="yellow"/>
              </w:rPr>
            </w:pPr>
          </w:p>
        </w:tc>
        <w:tc>
          <w:tcPr>
            <w:tcW w:w="1304" w:type="dxa"/>
            <w:tcBorders>
              <w:top w:val="single" w:sz="12" w:space="0" w:color="auto"/>
              <w:left w:val="nil"/>
              <w:right w:val="nil"/>
            </w:tcBorders>
            <w:vAlign w:val="bottom"/>
          </w:tcPr>
          <w:p w14:paraId="28C5BD40" w14:textId="5B851D8F" w:rsidR="00E55699" w:rsidRPr="00404D0E" w:rsidRDefault="00E55699" w:rsidP="00E55699">
            <w:pPr>
              <w:jc w:val="right"/>
              <w:rPr>
                <w:sz w:val="18"/>
                <w:szCs w:val="18"/>
                <w:highlight w:val="yellow"/>
              </w:rPr>
            </w:pPr>
          </w:p>
        </w:tc>
      </w:tr>
      <w:tr w:rsidR="00E55699" w:rsidRPr="006F54CF" w14:paraId="6AFB15B8" w14:textId="77777777" w:rsidTr="005D6C10">
        <w:trPr>
          <w:trHeight w:val="210"/>
        </w:trPr>
        <w:tc>
          <w:tcPr>
            <w:tcW w:w="6624" w:type="dxa"/>
            <w:tcBorders>
              <w:left w:val="nil"/>
              <w:right w:val="nil"/>
            </w:tcBorders>
            <w:shd w:val="clear" w:color="auto" w:fill="auto"/>
            <w:noWrap/>
            <w:vAlign w:val="bottom"/>
          </w:tcPr>
          <w:p w14:paraId="5FF829F7" w14:textId="5064E34A" w:rsidR="00E55699" w:rsidRPr="009150D5" w:rsidRDefault="00E55699" w:rsidP="00E55699">
            <w:pPr>
              <w:jc w:val="both"/>
              <w:rPr>
                <w:b/>
                <w:sz w:val="18"/>
                <w:szCs w:val="18"/>
              </w:rPr>
            </w:pPr>
            <w:r w:rsidRPr="009150D5">
              <w:rPr>
                <w:b/>
                <w:sz w:val="18"/>
                <w:szCs w:val="18"/>
              </w:rPr>
              <w:t xml:space="preserve">Net </w:t>
            </w:r>
            <w:r>
              <w:rPr>
                <w:b/>
                <w:sz w:val="18"/>
                <w:szCs w:val="18"/>
              </w:rPr>
              <w:t xml:space="preserve">loss </w:t>
            </w:r>
            <w:r w:rsidRPr="009150D5">
              <w:rPr>
                <w:b/>
                <w:sz w:val="18"/>
                <w:szCs w:val="18"/>
              </w:rPr>
              <w:t>attributable to:</w:t>
            </w:r>
          </w:p>
        </w:tc>
        <w:tc>
          <w:tcPr>
            <w:tcW w:w="864" w:type="dxa"/>
            <w:tcBorders>
              <w:left w:val="nil"/>
              <w:right w:val="nil"/>
            </w:tcBorders>
            <w:shd w:val="clear" w:color="auto" w:fill="auto"/>
            <w:noWrap/>
            <w:vAlign w:val="bottom"/>
          </w:tcPr>
          <w:p w14:paraId="4E6EE3C3"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51BDE247" w14:textId="44259642" w:rsidR="00E55699" w:rsidRPr="00B06528" w:rsidRDefault="00E55699" w:rsidP="00E55699">
            <w:pPr>
              <w:jc w:val="right"/>
              <w:rPr>
                <w:b/>
                <w:bCs/>
                <w:sz w:val="18"/>
                <w:szCs w:val="18"/>
                <w:highlight w:val="yellow"/>
              </w:rPr>
            </w:pPr>
          </w:p>
        </w:tc>
        <w:tc>
          <w:tcPr>
            <w:tcW w:w="1304" w:type="dxa"/>
            <w:tcBorders>
              <w:left w:val="nil"/>
              <w:right w:val="nil"/>
            </w:tcBorders>
            <w:vAlign w:val="bottom"/>
          </w:tcPr>
          <w:p w14:paraId="7C9E965B" w14:textId="560C5967" w:rsidR="00E55699" w:rsidRPr="00B136E6" w:rsidRDefault="00E55699" w:rsidP="00E55699">
            <w:pPr>
              <w:jc w:val="right"/>
              <w:rPr>
                <w:sz w:val="18"/>
                <w:szCs w:val="18"/>
                <w:highlight w:val="yellow"/>
              </w:rPr>
            </w:pPr>
          </w:p>
        </w:tc>
      </w:tr>
      <w:tr w:rsidR="00E55699" w:rsidRPr="006F54CF" w14:paraId="09D2F065" w14:textId="77777777" w:rsidTr="005D6C10">
        <w:trPr>
          <w:trHeight w:val="210"/>
        </w:trPr>
        <w:tc>
          <w:tcPr>
            <w:tcW w:w="6624" w:type="dxa"/>
            <w:tcBorders>
              <w:left w:val="nil"/>
              <w:right w:val="nil"/>
            </w:tcBorders>
            <w:shd w:val="clear" w:color="auto" w:fill="auto"/>
            <w:noWrap/>
            <w:vAlign w:val="bottom"/>
          </w:tcPr>
          <w:p w14:paraId="4A829F0C" w14:textId="0CD6E5C7" w:rsidR="00E55699" w:rsidRPr="009150D5" w:rsidRDefault="00E55699" w:rsidP="00E55699">
            <w:pPr>
              <w:jc w:val="both"/>
              <w:rPr>
                <w:b/>
                <w:sz w:val="18"/>
                <w:szCs w:val="18"/>
              </w:rPr>
            </w:pPr>
            <w:r w:rsidRPr="009150D5">
              <w:rPr>
                <w:bCs/>
                <w:sz w:val="18"/>
                <w:szCs w:val="18"/>
              </w:rPr>
              <w:t>Shareholders of the Company</w:t>
            </w:r>
          </w:p>
        </w:tc>
        <w:tc>
          <w:tcPr>
            <w:tcW w:w="864" w:type="dxa"/>
            <w:tcBorders>
              <w:left w:val="nil"/>
              <w:right w:val="nil"/>
            </w:tcBorders>
            <w:shd w:val="clear" w:color="auto" w:fill="auto"/>
            <w:noWrap/>
            <w:vAlign w:val="bottom"/>
          </w:tcPr>
          <w:p w14:paraId="101C6EE6"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2B0CED71" w14:textId="2912D7B8" w:rsidR="00E55699" w:rsidRPr="00B06528" w:rsidRDefault="00E55699" w:rsidP="00E55699">
            <w:pPr>
              <w:jc w:val="right"/>
              <w:rPr>
                <w:b/>
                <w:bCs/>
                <w:sz w:val="18"/>
                <w:szCs w:val="18"/>
                <w:highlight w:val="yellow"/>
              </w:rPr>
            </w:pPr>
            <w:r>
              <w:rPr>
                <w:b/>
                <w:bCs/>
                <w:sz w:val="18"/>
                <w:szCs w:val="18"/>
              </w:rPr>
              <w:t>(13,363,920)</w:t>
            </w:r>
          </w:p>
        </w:tc>
        <w:tc>
          <w:tcPr>
            <w:tcW w:w="1304" w:type="dxa"/>
            <w:tcBorders>
              <w:left w:val="nil"/>
              <w:right w:val="nil"/>
            </w:tcBorders>
            <w:vAlign w:val="bottom"/>
          </w:tcPr>
          <w:p w14:paraId="29FDD4A1" w14:textId="3BFEB71F" w:rsidR="00E55699" w:rsidRPr="00B136E6" w:rsidRDefault="00E55699" w:rsidP="00E55699">
            <w:pPr>
              <w:jc w:val="right"/>
              <w:rPr>
                <w:sz w:val="18"/>
                <w:szCs w:val="18"/>
                <w:highlight w:val="yellow"/>
              </w:rPr>
            </w:pPr>
            <w:r>
              <w:rPr>
                <w:sz w:val="18"/>
                <w:szCs w:val="18"/>
              </w:rPr>
              <w:t>(17,806,922)</w:t>
            </w:r>
          </w:p>
        </w:tc>
      </w:tr>
      <w:tr w:rsidR="00E55699" w:rsidRPr="006F54CF" w14:paraId="46835B33" w14:textId="77777777" w:rsidTr="005D6C10">
        <w:trPr>
          <w:trHeight w:val="210"/>
        </w:trPr>
        <w:tc>
          <w:tcPr>
            <w:tcW w:w="6624" w:type="dxa"/>
            <w:tcBorders>
              <w:left w:val="nil"/>
              <w:right w:val="nil"/>
            </w:tcBorders>
            <w:shd w:val="clear" w:color="auto" w:fill="auto"/>
            <w:noWrap/>
            <w:vAlign w:val="bottom"/>
          </w:tcPr>
          <w:p w14:paraId="57FF8C00" w14:textId="39F93278" w:rsidR="00E55699" w:rsidRPr="009150D5" w:rsidRDefault="00E55699" w:rsidP="00E55699">
            <w:pPr>
              <w:jc w:val="both"/>
              <w:rPr>
                <w:b/>
                <w:sz w:val="18"/>
                <w:szCs w:val="18"/>
              </w:rPr>
            </w:pPr>
            <w:r w:rsidRPr="009150D5">
              <w:rPr>
                <w:bCs/>
                <w:sz w:val="18"/>
                <w:szCs w:val="18"/>
              </w:rPr>
              <w:t>Non-controlling interest</w:t>
            </w:r>
          </w:p>
        </w:tc>
        <w:tc>
          <w:tcPr>
            <w:tcW w:w="864" w:type="dxa"/>
            <w:tcBorders>
              <w:left w:val="nil"/>
              <w:right w:val="nil"/>
            </w:tcBorders>
            <w:shd w:val="clear" w:color="auto" w:fill="auto"/>
            <w:noWrap/>
            <w:vAlign w:val="bottom"/>
          </w:tcPr>
          <w:p w14:paraId="01AAD16B"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6E7B226B" w14:textId="39F1B6D5" w:rsidR="00E55699" w:rsidRPr="00B06528" w:rsidRDefault="00E55699" w:rsidP="00E55699">
            <w:pPr>
              <w:jc w:val="right"/>
              <w:rPr>
                <w:b/>
                <w:bCs/>
                <w:sz w:val="18"/>
                <w:szCs w:val="18"/>
                <w:highlight w:val="yellow"/>
              </w:rPr>
            </w:pPr>
            <w:r>
              <w:rPr>
                <w:b/>
                <w:bCs/>
                <w:sz w:val="18"/>
                <w:szCs w:val="18"/>
              </w:rPr>
              <w:t>(594,835)</w:t>
            </w:r>
          </w:p>
        </w:tc>
        <w:tc>
          <w:tcPr>
            <w:tcW w:w="1304" w:type="dxa"/>
            <w:tcBorders>
              <w:left w:val="nil"/>
              <w:right w:val="nil"/>
            </w:tcBorders>
            <w:vAlign w:val="bottom"/>
          </w:tcPr>
          <w:p w14:paraId="04E45451" w14:textId="3BAED9FD" w:rsidR="00E55699" w:rsidRPr="00B136E6" w:rsidRDefault="00E55699" w:rsidP="00E55699">
            <w:pPr>
              <w:jc w:val="right"/>
              <w:rPr>
                <w:sz w:val="18"/>
                <w:szCs w:val="18"/>
                <w:highlight w:val="yellow"/>
              </w:rPr>
            </w:pPr>
            <w:r>
              <w:rPr>
                <w:sz w:val="18"/>
                <w:szCs w:val="18"/>
              </w:rPr>
              <w:t>(258,752)</w:t>
            </w:r>
          </w:p>
        </w:tc>
      </w:tr>
      <w:tr w:rsidR="00E55699" w:rsidRPr="006F54CF" w14:paraId="7AD02F92" w14:textId="77777777" w:rsidTr="005D6C10">
        <w:trPr>
          <w:trHeight w:val="210"/>
        </w:trPr>
        <w:tc>
          <w:tcPr>
            <w:tcW w:w="6624" w:type="dxa"/>
            <w:tcBorders>
              <w:left w:val="nil"/>
              <w:right w:val="nil"/>
            </w:tcBorders>
            <w:shd w:val="clear" w:color="auto" w:fill="auto"/>
            <w:noWrap/>
            <w:vAlign w:val="bottom"/>
          </w:tcPr>
          <w:p w14:paraId="1D9A9FAA" w14:textId="77777777" w:rsidR="00E55699" w:rsidRPr="009150D5" w:rsidRDefault="00E55699" w:rsidP="00E55699">
            <w:pPr>
              <w:jc w:val="both"/>
              <w:rPr>
                <w:b/>
                <w:sz w:val="18"/>
                <w:szCs w:val="18"/>
              </w:rPr>
            </w:pPr>
          </w:p>
        </w:tc>
        <w:tc>
          <w:tcPr>
            <w:tcW w:w="864" w:type="dxa"/>
            <w:tcBorders>
              <w:left w:val="nil"/>
              <w:right w:val="nil"/>
            </w:tcBorders>
            <w:shd w:val="clear" w:color="auto" w:fill="auto"/>
            <w:noWrap/>
            <w:vAlign w:val="bottom"/>
          </w:tcPr>
          <w:p w14:paraId="4FEBED03"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7D1A540D" w14:textId="08FFCDA4" w:rsidR="00E55699" w:rsidRPr="00B06528" w:rsidRDefault="00E55699" w:rsidP="00E55699">
            <w:pPr>
              <w:jc w:val="right"/>
              <w:rPr>
                <w:b/>
                <w:bCs/>
                <w:sz w:val="18"/>
                <w:szCs w:val="18"/>
                <w:highlight w:val="yellow"/>
              </w:rPr>
            </w:pPr>
          </w:p>
        </w:tc>
        <w:tc>
          <w:tcPr>
            <w:tcW w:w="1304" w:type="dxa"/>
            <w:tcBorders>
              <w:left w:val="nil"/>
              <w:right w:val="nil"/>
            </w:tcBorders>
            <w:vAlign w:val="bottom"/>
          </w:tcPr>
          <w:p w14:paraId="761766D0" w14:textId="5BB415D5" w:rsidR="00E55699" w:rsidRPr="00B136E6" w:rsidRDefault="00E55699" w:rsidP="00E55699">
            <w:pPr>
              <w:jc w:val="right"/>
              <w:rPr>
                <w:sz w:val="18"/>
                <w:szCs w:val="18"/>
                <w:highlight w:val="yellow"/>
              </w:rPr>
            </w:pPr>
          </w:p>
        </w:tc>
      </w:tr>
      <w:tr w:rsidR="00E55699" w:rsidRPr="006F54CF" w14:paraId="581D12E5" w14:textId="77777777" w:rsidTr="005D6C10">
        <w:trPr>
          <w:trHeight w:val="210"/>
        </w:trPr>
        <w:tc>
          <w:tcPr>
            <w:tcW w:w="6624" w:type="dxa"/>
            <w:tcBorders>
              <w:left w:val="nil"/>
              <w:right w:val="nil"/>
            </w:tcBorders>
            <w:shd w:val="clear" w:color="auto" w:fill="auto"/>
            <w:noWrap/>
            <w:vAlign w:val="bottom"/>
          </w:tcPr>
          <w:p w14:paraId="5887268B" w14:textId="77634BC1" w:rsidR="00E55699" w:rsidRPr="009150D5" w:rsidRDefault="00E55699" w:rsidP="00E55699">
            <w:pPr>
              <w:jc w:val="both"/>
              <w:rPr>
                <w:b/>
                <w:sz w:val="18"/>
                <w:szCs w:val="18"/>
              </w:rPr>
            </w:pPr>
            <w:r w:rsidRPr="006F54CF">
              <w:rPr>
                <w:b/>
                <w:sz w:val="18"/>
                <w:szCs w:val="18"/>
              </w:rPr>
              <w:t xml:space="preserve">Comprehensive </w:t>
            </w:r>
            <w:r>
              <w:rPr>
                <w:b/>
                <w:sz w:val="18"/>
                <w:szCs w:val="18"/>
              </w:rPr>
              <w:t>loss</w:t>
            </w:r>
            <w:r w:rsidRPr="006F54CF">
              <w:rPr>
                <w:b/>
                <w:sz w:val="18"/>
                <w:szCs w:val="18"/>
              </w:rPr>
              <w:t xml:space="preserve"> attributable to:</w:t>
            </w:r>
          </w:p>
        </w:tc>
        <w:tc>
          <w:tcPr>
            <w:tcW w:w="864" w:type="dxa"/>
            <w:tcBorders>
              <w:left w:val="nil"/>
              <w:right w:val="nil"/>
            </w:tcBorders>
            <w:shd w:val="clear" w:color="auto" w:fill="auto"/>
            <w:noWrap/>
            <w:vAlign w:val="bottom"/>
          </w:tcPr>
          <w:p w14:paraId="53DE79B6"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5A1BE22F" w14:textId="5880D243" w:rsidR="00E55699" w:rsidRPr="00B06528" w:rsidRDefault="00E55699" w:rsidP="00E55699">
            <w:pPr>
              <w:jc w:val="right"/>
              <w:rPr>
                <w:b/>
                <w:bCs/>
                <w:sz w:val="18"/>
                <w:szCs w:val="18"/>
                <w:highlight w:val="yellow"/>
              </w:rPr>
            </w:pPr>
          </w:p>
        </w:tc>
        <w:tc>
          <w:tcPr>
            <w:tcW w:w="1304" w:type="dxa"/>
            <w:tcBorders>
              <w:left w:val="nil"/>
              <w:right w:val="nil"/>
            </w:tcBorders>
            <w:vAlign w:val="bottom"/>
          </w:tcPr>
          <w:p w14:paraId="7AC0F8FE" w14:textId="3DDE2B21" w:rsidR="00E55699" w:rsidRPr="00B136E6" w:rsidRDefault="00E55699" w:rsidP="00E55699">
            <w:pPr>
              <w:jc w:val="right"/>
              <w:rPr>
                <w:sz w:val="18"/>
                <w:szCs w:val="18"/>
                <w:highlight w:val="yellow"/>
              </w:rPr>
            </w:pPr>
          </w:p>
        </w:tc>
      </w:tr>
      <w:tr w:rsidR="00E55699" w:rsidRPr="006F54CF" w14:paraId="5FA42FED" w14:textId="77777777" w:rsidTr="005D6C10">
        <w:trPr>
          <w:trHeight w:val="210"/>
        </w:trPr>
        <w:tc>
          <w:tcPr>
            <w:tcW w:w="6624" w:type="dxa"/>
            <w:tcBorders>
              <w:left w:val="nil"/>
              <w:right w:val="nil"/>
            </w:tcBorders>
            <w:shd w:val="clear" w:color="auto" w:fill="auto"/>
            <w:noWrap/>
            <w:vAlign w:val="bottom"/>
          </w:tcPr>
          <w:p w14:paraId="183804D2" w14:textId="0839F5A0" w:rsidR="00E55699" w:rsidRPr="009150D5" w:rsidRDefault="00E55699" w:rsidP="00E55699">
            <w:pPr>
              <w:jc w:val="both"/>
              <w:rPr>
                <w:bCs/>
                <w:sz w:val="18"/>
                <w:szCs w:val="18"/>
              </w:rPr>
            </w:pPr>
            <w:r w:rsidRPr="0073733E">
              <w:rPr>
                <w:bCs/>
                <w:sz w:val="18"/>
                <w:szCs w:val="18"/>
              </w:rPr>
              <w:t>Shareholders of the Company</w:t>
            </w:r>
          </w:p>
        </w:tc>
        <w:tc>
          <w:tcPr>
            <w:tcW w:w="864" w:type="dxa"/>
            <w:tcBorders>
              <w:left w:val="nil"/>
              <w:right w:val="nil"/>
            </w:tcBorders>
            <w:shd w:val="clear" w:color="auto" w:fill="auto"/>
            <w:noWrap/>
            <w:vAlign w:val="bottom"/>
          </w:tcPr>
          <w:p w14:paraId="381DAC34"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159A7C17" w14:textId="1063AF79" w:rsidR="00E55699" w:rsidRPr="00B06528" w:rsidRDefault="00E55699" w:rsidP="00E55699">
            <w:pPr>
              <w:jc w:val="right"/>
              <w:rPr>
                <w:b/>
                <w:bCs/>
                <w:sz w:val="18"/>
                <w:szCs w:val="18"/>
                <w:highlight w:val="yellow"/>
              </w:rPr>
            </w:pPr>
            <w:r>
              <w:rPr>
                <w:b/>
                <w:bCs/>
                <w:sz w:val="18"/>
                <w:szCs w:val="18"/>
              </w:rPr>
              <w:t>(12,924,504)</w:t>
            </w:r>
          </w:p>
        </w:tc>
        <w:tc>
          <w:tcPr>
            <w:tcW w:w="1304" w:type="dxa"/>
            <w:tcBorders>
              <w:left w:val="nil"/>
              <w:right w:val="nil"/>
            </w:tcBorders>
            <w:vAlign w:val="bottom"/>
          </w:tcPr>
          <w:p w14:paraId="629740F7" w14:textId="425BBF8B" w:rsidR="00E55699" w:rsidRPr="00B136E6" w:rsidRDefault="00E55699" w:rsidP="00E55699">
            <w:pPr>
              <w:jc w:val="right"/>
              <w:rPr>
                <w:sz w:val="18"/>
                <w:szCs w:val="18"/>
                <w:highlight w:val="yellow"/>
              </w:rPr>
            </w:pPr>
            <w:r>
              <w:rPr>
                <w:sz w:val="18"/>
                <w:szCs w:val="18"/>
              </w:rPr>
              <w:t>(17,520,561)</w:t>
            </w:r>
          </w:p>
        </w:tc>
      </w:tr>
      <w:tr w:rsidR="00E55699" w:rsidRPr="006F54CF" w14:paraId="280C3D21" w14:textId="77777777" w:rsidTr="005D6C10">
        <w:trPr>
          <w:trHeight w:val="210"/>
        </w:trPr>
        <w:tc>
          <w:tcPr>
            <w:tcW w:w="6624" w:type="dxa"/>
            <w:tcBorders>
              <w:left w:val="nil"/>
              <w:right w:val="nil"/>
            </w:tcBorders>
            <w:shd w:val="clear" w:color="auto" w:fill="auto"/>
            <w:noWrap/>
            <w:vAlign w:val="bottom"/>
          </w:tcPr>
          <w:p w14:paraId="09EFA33C" w14:textId="3290A65C" w:rsidR="00E55699" w:rsidRPr="009150D5" w:rsidRDefault="00E55699" w:rsidP="00E55699">
            <w:pPr>
              <w:jc w:val="both"/>
              <w:rPr>
                <w:bCs/>
                <w:sz w:val="18"/>
                <w:szCs w:val="18"/>
              </w:rPr>
            </w:pPr>
            <w:r w:rsidRPr="0073733E">
              <w:rPr>
                <w:bCs/>
                <w:sz w:val="18"/>
                <w:szCs w:val="18"/>
              </w:rPr>
              <w:t>Non-controlling interest</w:t>
            </w:r>
          </w:p>
        </w:tc>
        <w:tc>
          <w:tcPr>
            <w:tcW w:w="864" w:type="dxa"/>
            <w:tcBorders>
              <w:left w:val="nil"/>
              <w:right w:val="nil"/>
            </w:tcBorders>
            <w:shd w:val="clear" w:color="auto" w:fill="auto"/>
            <w:noWrap/>
            <w:vAlign w:val="bottom"/>
          </w:tcPr>
          <w:p w14:paraId="4955FAEE"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7077659C" w14:textId="48D32CAD" w:rsidR="00E55699" w:rsidRPr="00B06528" w:rsidRDefault="00E55699" w:rsidP="00E55699">
            <w:pPr>
              <w:jc w:val="right"/>
              <w:rPr>
                <w:sz w:val="18"/>
                <w:szCs w:val="18"/>
                <w:highlight w:val="yellow"/>
              </w:rPr>
            </w:pPr>
            <w:r>
              <w:rPr>
                <w:b/>
                <w:bCs/>
                <w:sz w:val="18"/>
                <w:szCs w:val="18"/>
              </w:rPr>
              <w:t>(571,339)</w:t>
            </w:r>
          </w:p>
        </w:tc>
        <w:tc>
          <w:tcPr>
            <w:tcW w:w="1304" w:type="dxa"/>
            <w:tcBorders>
              <w:left w:val="nil"/>
              <w:right w:val="nil"/>
            </w:tcBorders>
            <w:vAlign w:val="bottom"/>
          </w:tcPr>
          <w:p w14:paraId="2F81F7CD" w14:textId="4B6156FE" w:rsidR="00E55699" w:rsidRPr="00FF4DFF" w:rsidRDefault="00E55699" w:rsidP="00E55699">
            <w:pPr>
              <w:jc w:val="right"/>
              <w:rPr>
                <w:sz w:val="18"/>
                <w:szCs w:val="18"/>
                <w:highlight w:val="yellow"/>
              </w:rPr>
            </w:pPr>
            <w:r>
              <w:rPr>
                <w:sz w:val="18"/>
                <w:szCs w:val="18"/>
              </w:rPr>
              <w:t>(238,795)</w:t>
            </w:r>
          </w:p>
        </w:tc>
      </w:tr>
      <w:tr w:rsidR="00E55699" w:rsidRPr="006F54CF" w14:paraId="4461DAEE" w14:textId="77777777" w:rsidTr="005D6C10">
        <w:trPr>
          <w:trHeight w:val="210"/>
        </w:trPr>
        <w:tc>
          <w:tcPr>
            <w:tcW w:w="6624" w:type="dxa"/>
            <w:tcBorders>
              <w:right w:val="nil"/>
            </w:tcBorders>
            <w:shd w:val="clear" w:color="auto" w:fill="auto"/>
            <w:noWrap/>
            <w:vAlign w:val="bottom"/>
          </w:tcPr>
          <w:p w14:paraId="362E7A6D" w14:textId="77777777" w:rsidR="00E55699" w:rsidRPr="009150D5" w:rsidRDefault="00E55699" w:rsidP="00E55699">
            <w:pPr>
              <w:ind w:left="175"/>
              <w:jc w:val="both"/>
              <w:rPr>
                <w:bCs/>
                <w:sz w:val="18"/>
                <w:szCs w:val="18"/>
              </w:rPr>
            </w:pPr>
          </w:p>
        </w:tc>
        <w:tc>
          <w:tcPr>
            <w:tcW w:w="864" w:type="dxa"/>
            <w:tcBorders>
              <w:left w:val="nil"/>
              <w:right w:val="nil"/>
            </w:tcBorders>
            <w:shd w:val="clear" w:color="auto" w:fill="auto"/>
            <w:noWrap/>
            <w:vAlign w:val="bottom"/>
          </w:tcPr>
          <w:p w14:paraId="301B8602" w14:textId="77777777" w:rsidR="00E55699" w:rsidRPr="00CD2781" w:rsidRDefault="00E55699" w:rsidP="00E55699">
            <w:pPr>
              <w:jc w:val="center"/>
              <w:rPr>
                <w:sz w:val="18"/>
                <w:szCs w:val="18"/>
                <w:highlight w:val="yellow"/>
              </w:rPr>
            </w:pPr>
          </w:p>
        </w:tc>
        <w:tc>
          <w:tcPr>
            <w:tcW w:w="1304" w:type="dxa"/>
            <w:tcBorders>
              <w:left w:val="nil"/>
              <w:right w:val="nil"/>
            </w:tcBorders>
            <w:vAlign w:val="bottom"/>
          </w:tcPr>
          <w:p w14:paraId="7C555F27" w14:textId="6865D2B8" w:rsidR="00E55699" w:rsidRPr="00B06528" w:rsidRDefault="00E55699" w:rsidP="00E55699">
            <w:pPr>
              <w:jc w:val="right"/>
              <w:rPr>
                <w:b/>
                <w:bCs/>
                <w:sz w:val="18"/>
                <w:szCs w:val="18"/>
                <w:highlight w:val="yellow"/>
              </w:rPr>
            </w:pPr>
          </w:p>
        </w:tc>
        <w:tc>
          <w:tcPr>
            <w:tcW w:w="1304" w:type="dxa"/>
            <w:tcBorders>
              <w:left w:val="nil"/>
            </w:tcBorders>
            <w:vAlign w:val="bottom"/>
          </w:tcPr>
          <w:p w14:paraId="72305CB7" w14:textId="4413B13B" w:rsidR="00E55699" w:rsidRPr="00B136E6" w:rsidRDefault="00E55699" w:rsidP="00E55699">
            <w:pPr>
              <w:jc w:val="right"/>
              <w:rPr>
                <w:sz w:val="18"/>
                <w:szCs w:val="18"/>
              </w:rPr>
            </w:pPr>
          </w:p>
        </w:tc>
      </w:tr>
      <w:tr w:rsidR="00E55699" w:rsidRPr="006F54CF" w14:paraId="1D702848" w14:textId="3E7ADB64" w:rsidTr="005D6C10">
        <w:trPr>
          <w:trHeight w:val="210"/>
        </w:trPr>
        <w:tc>
          <w:tcPr>
            <w:tcW w:w="6624" w:type="dxa"/>
            <w:tcBorders>
              <w:right w:val="nil"/>
            </w:tcBorders>
            <w:shd w:val="clear" w:color="auto" w:fill="auto"/>
            <w:noWrap/>
            <w:vAlign w:val="bottom"/>
          </w:tcPr>
          <w:p w14:paraId="2638A4FE" w14:textId="09422703" w:rsidR="00E55699" w:rsidRPr="006F54CF" w:rsidRDefault="00E55699" w:rsidP="00E55699">
            <w:pPr>
              <w:jc w:val="both"/>
              <w:rPr>
                <w:b/>
                <w:bCs/>
                <w:sz w:val="18"/>
                <w:szCs w:val="18"/>
              </w:rPr>
            </w:pPr>
            <w:r w:rsidRPr="006F54CF">
              <w:rPr>
                <w:b/>
                <w:sz w:val="18"/>
                <w:szCs w:val="18"/>
              </w:rPr>
              <w:t xml:space="preserve">Net </w:t>
            </w:r>
            <w:r>
              <w:rPr>
                <w:b/>
                <w:sz w:val="18"/>
                <w:szCs w:val="18"/>
              </w:rPr>
              <w:t>l</w:t>
            </w:r>
            <w:r w:rsidRPr="006F54CF">
              <w:rPr>
                <w:b/>
                <w:sz w:val="18"/>
                <w:szCs w:val="18"/>
              </w:rPr>
              <w:t xml:space="preserve">oss per share </w:t>
            </w:r>
          </w:p>
        </w:tc>
        <w:tc>
          <w:tcPr>
            <w:tcW w:w="864" w:type="dxa"/>
            <w:tcBorders>
              <w:left w:val="nil"/>
              <w:right w:val="nil"/>
            </w:tcBorders>
            <w:shd w:val="clear" w:color="auto" w:fill="auto"/>
            <w:noWrap/>
            <w:vAlign w:val="bottom"/>
          </w:tcPr>
          <w:p w14:paraId="661E6CF4" w14:textId="3E273683" w:rsidR="00E55699" w:rsidRPr="00CD2781" w:rsidRDefault="00E55699" w:rsidP="00E55699">
            <w:pPr>
              <w:jc w:val="center"/>
              <w:rPr>
                <w:sz w:val="18"/>
                <w:szCs w:val="18"/>
                <w:highlight w:val="yellow"/>
              </w:rPr>
            </w:pPr>
          </w:p>
        </w:tc>
        <w:tc>
          <w:tcPr>
            <w:tcW w:w="1304" w:type="dxa"/>
            <w:tcBorders>
              <w:right w:val="nil"/>
            </w:tcBorders>
            <w:vAlign w:val="bottom"/>
          </w:tcPr>
          <w:p w14:paraId="39729992" w14:textId="2551CFF0" w:rsidR="00E55699" w:rsidRPr="00B06528" w:rsidRDefault="00E55699" w:rsidP="00E55699">
            <w:pPr>
              <w:jc w:val="right"/>
              <w:rPr>
                <w:b/>
                <w:bCs/>
                <w:color w:val="auto"/>
                <w:sz w:val="18"/>
                <w:szCs w:val="18"/>
                <w:highlight w:val="yellow"/>
              </w:rPr>
            </w:pPr>
          </w:p>
        </w:tc>
        <w:tc>
          <w:tcPr>
            <w:tcW w:w="1304" w:type="dxa"/>
            <w:vAlign w:val="bottom"/>
          </w:tcPr>
          <w:p w14:paraId="0A3F5BE1" w14:textId="34116FBE" w:rsidR="00E55699" w:rsidRPr="00B136E6" w:rsidRDefault="00E55699" w:rsidP="00E55699">
            <w:pPr>
              <w:jc w:val="right"/>
              <w:rPr>
                <w:color w:val="auto"/>
                <w:sz w:val="18"/>
                <w:szCs w:val="18"/>
                <w:highlight w:val="yellow"/>
              </w:rPr>
            </w:pPr>
          </w:p>
        </w:tc>
      </w:tr>
      <w:tr w:rsidR="00E55699" w:rsidRPr="006F54CF" w14:paraId="6D22F33F" w14:textId="3BB48454" w:rsidTr="005D6C10">
        <w:trPr>
          <w:trHeight w:val="210"/>
        </w:trPr>
        <w:tc>
          <w:tcPr>
            <w:tcW w:w="6624" w:type="dxa"/>
            <w:tcBorders>
              <w:top w:val="nil"/>
              <w:right w:val="nil"/>
            </w:tcBorders>
            <w:shd w:val="clear" w:color="auto" w:fill="auto"/>
            <w:noWrap/>
            <w:vAlign w:val="bottom"/>
          </w:tcPr>
          <w:p w14:paraId="72C61CB5" w14:textId="1585F635" w:rsidR="00E55699" w:rsidRPr="006F54CF" w:rsidRDefault="00E55699" w:rsidP="00E55699">
            <w:pPr>
              <w:ind w:firstLine="177"/>
              <w:jc w:val="both"/>
              <w:rPr>
                <w:sz w:val="18"/>
                <w:szCs w:val="18"/>
              </w:rPr>
            </w:pPr>
            <w:r w:rsidRPr="006F54CF">
              <w:rPr>
                <w:sz w:val="18"/>
                <w:szCs w:val="18"/>
              </w:rPr>
              <w:t>Basic and diluted</w:t>
            </w:r>
          </w:p>
        </w:tc>
        <w:tc>
          <w:tcPr>
            <w:tcW w:w="864" w:type="dxa"/>
            <w:tcBorders>
              <w:top w:val="nil"/>
              <w:left w:val="nil"/>
              <w:right w:val="nil"/>
            </w:tcBorders>
            <w:shd w:val="clear" w:color="auto" w:fill="auto"/>
            <w:noWrap/>
            <w:vAlign w:val="bottom"/>
          </w:tcPr>
          <w:p w14:paraId="354841B1" w14:textId="5502013A" w:rsidR="00E55699" w:rsidRPr="00CD2781" w:rsidRDefault="00E55699" w:rsidP="00E55699">
            <w:pPr>
              <w:jc w:val="center"/>
              <w:rPr>
                <w:sz w:val="18"/>
                <w:szCs w:val="18"/>
                <w:highlight w:val="yellow"/>
              </w:rPr>
            </w:pPr>
          </w:p>
        </w:tc>
        <w:tc>
          <w:tcPr>
            <w:tcW w:w="1304" w:type="dxa"/>
            <w:tcBorders>
              <w:top w:val="nil"/>
              <w:right w:val="nil"/>
            </w:tcBorders>
            <w:vAlign w:val="bottom"/>
          </w:tcPr>
          <w:p w14:paraId="7C14F3DF" w14:textId="6385BDAE" w:rsidR="00E55699" w:rsidRPr="00B06528" w:rsidRDefault="00E55699" w:rsidP="00E55699">
            <w:pPr>
              <w:jc w:val="right"/>
              <w:rPr>
                <w:b/>
                <w:bCs/>
                <w:sz w:val="18"/>
                <w:szCs w:val="18"/>
                <w:highlight w:val="yellow"/>
              </w:rPr>
            </w:pPr>
            <w:r>
              <w:rPr>
                <w:b/>
                <w:bCs/>
                <w:sz w:val="18"/>
                <w:szCs w:val="18"/>
              </w:rPr>
              <w:t>(0.03)</w:t>
            </w:r>
          </w:p>
        </w:tc>
        <w:tc>
          <w:tcPr>
            <w:tcW w:w="1304" w:type="dxa"/>
            <w:tcBorders>
              <w:top w:val="nil"/>
            </w:tcBorders>
            <w:vAlign w:val="bottom"/>
          </w:tcPr>
          <w:p w14:paraId="17457032" w14:textId="2DAC5933" w:rsidR="00E55699" w:rsidRPr="00B136E6" w:rsidRDefault="00E55699" w:rsidP="00E55699">
            <w:pPr>
              <w:jc w:val="right"/>
              <w:rPr>
                <w:sz w:val="18"/>
                <w:szCs w:val="18"/>
                <w:highlight w:val="yellow"/>
              </w:rPr>
            </w:pPr>
            <w:r>
              <w:rPr>
                <w:sz w:val="18"/>
                <w:szCs w:val="18"/>
              </w:rPr>
              <w:t>(0.04)</w:t>
            </w:r>
          </w:p>
        </w:tc>
      </w:tr>
      <w:tr w:rsidR="00E55699" w:rsidRPr="006F54CF" w14:paraId="71339665" w14:textId="5DEDF44C" w:rsidTr="005D6C10">
        <w:trPr>
          <w:trHeight w:val="210"/>
        </w:trPr>
        <w:tc>
          <w:tcPr>
            <w:tcW w:w="6624" w:type="dxa"/>
            <w:tcBorders>
              <w:right w:val="nil"/>
            </w:tcBorders>
            <w:shd w:val="clear" w:color="auto" w:fill="auto"/>
            <w:noWrap/>
            <w:vAlign w:val="bottom"/>
          </w:tcPr>
          <w:p w14:paraId="70DA9DB6" w14:textId="5631119F" w:rsidR="00E55699" w:rsidRPr="006F54CF" w:rsidRDefault="00E55699" w:rsidP="00E55699">
            <w:pPr>
              <w:jc w:val="both"/>
              <w:rPr>
                <w:sz w:val="18"/>
                <w:szCs w:val="18"/>
              </w:rPr>
            </w:pPr>
          </w:p>
        </w:tc>
        <w:tc>
          <w:tcPr>
            <w:tcW w:w="864" w:type="dxa"/>
            <w:tcBorders>
              <w:left w:val="nil"/>
              <w:right w:val="nil"/>
            </w:tcBorders>
            <w:shd w:val="clear" w:color="auto" w:fill="auto"/>
            <w:noWrap/>
            <w:vAlign w:val="bottom"/>
          </w:tcPr>
          <w:p w14:paraId="0DE149A1" w14:textId="000836F5" w:rsidR="00E55699" w:rsidRPr="00CD2781" w:rsidRDefault="00E55699" w:rsidP="00E55699">
            <w:pPr>
              <w:jc w:val="center"/>
              <w:rPr>
                <w:sz w:val="18"/>
                <w:szCs w:val="18"/>
                <w:highlight w:val="yellow"/>
              </w:rPr>
            </w:pPr>
          </w:p>
        </w:tc>
        <w:tc>
          <w:tcPr>
            <w:tcW w:w="1304" w:type="dxa"/>
            <w:tcBorders>
              <w:right w:val="nil"/>
            </w:tcBorders>
            <w:vAlign w:val="bottom"/>
          </w:tcPr>
          <w:p w14:paraId="0F184075" w14:textId="1CCAB11A" w:rsidR="00E55699" w:rsidRPr="00B06528" w:rsidRDefault="00E55699" w:rsidP="00E55699">
            <w:pPr>
              <w:jc w:val="right"/>
              <w:rPr>
                <w:b/>
                <w:bCs/>
                <w:color w:val="auto"/>
                <w:sz w:val="18"/>
                <w:szCs w:val="18"/>
                <w:highlight w:val="yellow"/>
              </w:rPr>
            </w:pPr>
          </w:p>
        </w:tc>
        <w:tc>
          <w:tcPr>
            <w:tcW w:w="1304" w:type="dxa"/>
            <w:vAlign w:val="bottom"/>
          </w:tcPr>
          <w:p w14:paraId="0CC1E20D" w14:textId="7AA6ED14" w:rsidR="00E55699" w:rsidRPr="00B136E6" w:rsidRDefault="00E55699" w:rsidP="00E55699">
            <w:pPr>
              <w:jc w:val="right"/>
              <w:rPr>
                <w:color w:val="auto"/>
                <w:sz w:val="18"/>
                <w:szCs w:val="18"/>
                <w:highlight w:val="yellow"/>
              </w:rPr>
            </w:pPr>
          </w:p>
        </w:tc>
      </w:tr>
      <w:tr w:rsidR="00E55699" w:rsidRPr="006F54CF" w14:paraId="23AA0902" w14:textId="0509C96B" w:rsidTr="005D6C10">
        <w:trPr>
          <w:trHeight w:val="210"/>
        </w:trPr>
        <w:tc>
          <w:tcPr>
            <w:tcW w:w="6624" w:type="dxa"/>
            <w:tcBorders>
              <w:bottom w:val="nil"/>
              <w:right w:val="nil"/>
            </w:tcBorders>
            <w:shd w:val="clear" w:color="auto" w:fill="auto"/>
            <w:noWrap/>
            <w:vAlign w:val="bottom"/>
          </w:tcPr>
          <w:p w14:paraId="631D9E7F" w14:textId="1DA4CC94" w:rsidR="00E55699" w:rsidRPr="006F54CF" w:rsidRDefault="00E55699" w:rsidP="00E55699">
            <w:pPr>
              <w:jc w:val="both"/>
              <w:rPr>
                <w:color w:val="auto"/>
                <w:sz w:val="18"/>
                <w:szCs w:val="18"/>
              </w:rPr>
            </w:pPr>
            <w:r w:rsidRPr="006F54CF">
              <w:rPr>
                <w:b/>
                <w:sz w:val="18"/>
                <w:szCs w:val="18"/>
              </w:rPr>
              <w:t xml:space="preserve">Weighted average number of shares outstanding </w:t>
            </w:r>
          </w:p>
        </w:tc>
        <w:tc>
          <w:tcPr>
            <w:tcW w:w="864" w:type="dxa"/>
            <w:tcBorders>
              <w:left w:val="nil"/>
              <w:bottom w:val="nil"/>
              <w:right w:val="nil"/>
            </w:tcBorders>
            <w:shd w:val="clear" w:color="auto" w:fill="auto"/>
            <w:noWrap/>
            <w:vAlign w:val="bottom"/>
          </w:tcPr>
          <w:p w14:paraId="02564715" w14:textId="77777777" w:rsidR="00E55699" w:rsidRPr="006F54CF" w:rsidRDefault="00E55699" w:rsidP="00E55699">
            <w:pPr>
              <w:jc w:val="center"/>
              <w:rPr>
                <w:color w:val="auto"/>
                <w:sz w:val="18"/>
                <w:szCs w:val="18"/>
              </w:rPr>
            </w:pPr>
          </w:p>
        </w:tc>
        <w:tc>
          <w:tcPr>
            <w:tcW w:w="1304" w:type="dxa"/>
            <w:tcBorders>
              <w:left w:val="nil"/>
              <w:bottom w:val="nil"/>
              <w:right w:val="nil"/>
            </w:tcBorders>
            <w:vAlign w:val="bottom"/>
          </w:tcPr>
          <w:p w14:paraId="71D2CE05" w14:textId="26F8F3B6" w:rsidR="00E55699" w:rsidRPr="00B06528" w:rsidRDefault="00E55699" w:rsidP="00E55699">
            <w:pPr>
              <w:jc w:val="right"/>
              <w:rPr>
                <w:b/>
                <w:bCs/>
                <w:color w:val="auto"/>
                <w:sz w:val="18"/>
                <w:szCs w:val="18"/>
                <w:highlight w:val="yellow"/>
              </w:rPr>
            </w:pPr>
          </w:p>
        </w:tc>
        <w:tc>
          <w:tcPr>
            <w:tcW w:w="1304" w:type="dxa"/>
            <w:tcBorders>
              <w:left w:val="nil"/>
              <w:bottom w:val="nil"/>
            </w:tcBorders>
            <w:vAlign w:val="bottom"/>
          </w:tcPr>
          <w:p w14:paraId="6380C64A" w14:textId="2D897D11" w:rsidR="00E55699" w:rsidRPr="00B136E6" w:rsidRDefault="00E55699" w:rsidP="00E55699">
            <w:pPr>
              <w:jc w:val="right"/>
              <w:rPr>
                <w:color w:val="auto"/>
                <w:sz w:val="18"/>
                <w:szCs w:val="18"/>
                <w:highlight w:val="yellow"/>
              </w:rPr>
            </w:pPr>
          </w:p>
        </w:tc>
      </w:tr>
      <w:tr w:rsidR="00E55699" w:rsidRPr="006F54CF" w14:paraId="74B8F96E" w14:textId="5E43FC78" w:rsidTr="005D6C10">
        <w:trPr>
          <w:trHeight w:val="210"/>
        </w:trPr>
        <w:tc>
          <w:tcPr>
            <w:tcW w:w="6624" w:type="dxa"/>
            <w:tcBorders>
              <w:top w:val="nil"/>
              <w:right w:val="nil"/>
            </w:tcBorders>
            <w:shd w:val="clear" w:color="auto" w:fill="auto"/>
            <w:noWrap/>
            <w:vAlign w:val="bottom"/>
          </w:tcPr>
          <w:p w14:paraId="4D285C0E" w14:textId="0BE001E3" w:rsidR="00E55699" w:rsidRPr="006F54CF" w:rsidRDefault="00E55699" w:rsidP="00E55699">
            <w:pPr>
              <w:ind w:firstLine="177"/>
              <w:jc w:val="both"/>
              <w:rPr>
                <w:b/>
                <w:bCs/>
                <w:sz w:val="18"/>
                <w:szCs w:val="18"/>
              </w:rPr>
            </w:pPr>
            <w:r w:rsidRPr="006F54CF">
              <w:rPr>
                <w:bCs/>
                <w:sz w:val="18"/>
                <w:szCs w:val="18"/>
              </w:rPr>
              <w:t>Basic and diluted</w:t>
            </w:r>
          </w:p>
        </w:tc>
        <w:tc>
          <w:tcPr>
            <w:tcW w:w="864" w:type="dxa"/>
            <w:tcBorders>
              <w:top w:val="nil"/>
              <w:left w:val="nil"/>
              <w:right w:val="nil"/>
            </w:tcBorders>
            <w:shd w:val="clear" w:color="auto" w:fill="auto"/>
            <w:noWrap/>
            <w:vAlign w:val="bottom"/>
          </w:tcPr>
          <w:p w14:paraId="2060661F" w14:textId="1C5BA33D" w:rsidR="00E55699" w:rsidRPr="006F54CF" w:rsidRDefault="00E55699" w:rsidP="00E55699">
            <w:pPr>
              <w:jc w:val="center"/>
              <w:rPr>
                <w:sz w:val="18"/>
                <w:szCs w:val="18"/>
              </w:rPr>
            </w:pPr>
          </w:p>
        </w:tc>
        <w:tc>
          <w:tcPr>
            <w:tcW w:w="1304" w:type="dxa"/>
            <w:tcBorders>
              <w:top w:val="nil"/>
              <w:left w:val="nil"/>
              <w:right w:val="nil"/>
            </w:tcBorders>
            <w:vAlign w:val="bottom"/>
          </w:tcPr>
          <w:p w14:paraId="28CA9629" w14:textId="16646762" w:rsidR="00E55699" w:rsidRPr="00B06528" w:rsidRDefault="00E55699" w:rsidP="00E55699">
            <w:pPr>
              <w:jc w:val="right"/>
              <w:rPr>
                <w:b/>
                <w:bCs/>
                <w:sz w:val="18"/>
                <w:szCs w:val="18"/>
                <w:highlight w:val="yellow"/>
              </w:rPr>
            </w:pPr>
            <w:r>
              <w:rPr>
                <w:b/>
                <w:bCs/>
                <w:sz w:val="18"/>
                <w:szCs w:val="18"/>
              </w:rPr>
              <w:t>455,694,947</w:t>
            </w:r>
          </w:p>
        </w:tc>
        <w:tc>
          <w:tcPr>
            <w:tcW w:w="1304" w:type="dxa"/>
            <w:tcBorders>
              <w:top w:val="nil"/>
              <w:left w:val="nil"/>
            </w:tcBorders>
            <w:vAlign w:val="bottom"/>
          </w:tcPr>
          <w:p w14:paraId="71395D89" w14:textId="25B29DAF" w:rsidR="00E55699" w:rsidRPr="00B136E6" w:rsidRDefault="00E55699" w:rsidP="00E55699">
            <w:pPr>
              <w:jc w:val="right"/>
              <w:rPr>
                <w:sz w:val="18"/>
                <w:szCs w:val="18"/>
                <w:highlight w:val="yellow"/>
              </w:rPr>
            </w:pPr>
            <w:r>
              <w:rPr>
                <w:sz w:val="18"/>
                <w:szCs w:val="18"/>
              </w:rPr>
              <w:t>450,684,512</w:t>
            </w:r>
          </w:p>
        </w:tc>
      </w:tr>
    </w:tbl>
    <w:p w14:paraId="70B8F277" w14:textId="0523CF5A" w:rsidR="007A6E05" w:rsidRDefault="007A6E05" w:rsidP="00A17B22">
      <w:pPr>
        <w:rPr>
          <w:color w:val="auto"/>
          <w:sz w:val="20"/>
          <w:szCs w:val="20"/>
        </w:rPr>
        <w:sectPr w:rsidR="007A6E05" w:rsidSect="00A17B22">
          <w:headerReference w:type="even" r:id="rId22"/>
          <w:headerReference w:type="default" r:id="rId23"/>
          <w:footerReference w:type="default" r:id="rId24"/>
          <w:headerReference w:type="first" r:id="rId25"/>
          <w:type w:val="nextColumn"/>
          <w:pgSz w:w="12240" w:h="15840"/>
          <w:pgMar w:top="1077" w:right="1077" w:bottom="1077" w:left="1077" w:header="720" w:footer="720" w:gutter="0"/>
          <w:pgNumType w:start="4"/>
          <w:cols w:space="720"/>
          <w:docGrid w:linePitch="360"/>
        </w:sectPr>
      </w:pPr>
    </w:p>
    <w:p w14:paraId="6B0FB689" w14:textId="77777777" w:rsidR="00622BBD" w:rsidRPr="0020640E" w:rsidRDefault="00622BBD" w:rsidP="00464376">
      <w:pPr>
        <w:rPr>
          <w:color w:val="auto"/>
          <w:sz w:val="18"/>
          <w:szCs w:val="18"/>
        </w:rPr>
        <w:sectPr w:rsidR="00622BBD" w:rsidRPr="0020640E" w:rsidSect="00A17B22">
          <w:headerReference w:type="even" r:id="rId26"/>
          <w:headerReference w:type="default" r:id="rId27"/>
          <w:footerReference w:type="default" r:id="rId28"/>
          <w:headerReference w:type="first" r:id="rId29"/>
          <w:type w:val="nextColumn"/>
          <w:pgSz w:w="15840" w:h="12240" w:orient="landscape" w:code="1"/>
          <w:pgMar w:top="1077" w:right="1077" w:bottom="1077" w:left="1077" w:header="720" w:footer="720" w:gutter="0"/>
          <w:cols w:space="720"/>
          <w:noEndnote/>
          <w:docGrid w:linePitch="326"/>
        </w:sectPr>
      </w:pPr>
    </w:p>
    <w:p w14:paraId="51F464E1" w14:textId="6F2CDA9E" w:rsidR="009022F3" w:rsidRPr="00BD4B2D" w:rsidRDefault="009022F3" w:rsidP="00741C6C">
      <w:pPr>
        <w:tabs>
          <w:tab w:val="left" w:pos="8602"/>
        </w:tabs>
        <w:ind w:left="360" w:hanging="360"/>
        <w:jc w:val="both"/>
        <w:outlineLvl w:val="0"/>
        <w:rPr>
          <w:sz w:val="18"/>
          <w:szCs w:val="18"/>
        </w:rPr>
      </w:pPr>
      <w:r>
        <w:rPr>
          <w:b/>
          <w:sz w:val="18"/>
          <w:szCs w:val="18"/>
        </w:rPr>
        <w:lastRenderedPageBreak/>
        <w:t>1</w:t>
      </w:r>
      <w:r w:rsidRPr="00100251">
        <w:rPr>
          <w:b/>
          <w:sz w:val="18"/>
          <w:szCs w:val="18"/>
        </w:rPr>
        <w:t>.</w:t>
      </w:r>
      <w:r w:rsidRPr="00100251">
        <w:rPr>
          <w:b/>
          <w:sz w:val="18"/>
          <w:szCs w:val="18"/>
        </w:rPr>
        <w:tab/>
      </w:r>
      <w:r>
        <w:rPr>
          <w:b/>
          <w:sz w:val="18"/>
          <w:szCs w:val="18"/>
        </w:rPr>
        <w:t>NATURE OF OPERATIONS AND GOING CONCERN</w:t>
      </w:r>
      <w:r w:rsidRPr="00BD4B2D">
        <w:rPr>
          <w:b/>
          <w:sz w:val="18"/>
          <w:szCs w:val="18"/>
        </w:rPr>
        <w:t xml:space="preserve"> </w:t>
      </w:r>
    </w:p>
    <w:p w14:paraId="0BFBB250" w14:textId="77777777" w:rsidR="009022F3" w:rsidRDefault="009022F3" w:rsidP="00464376">
      <w:pPr>
        <w:jc w:val="both"/>
        <w:rPr>
          <w:color w:val="auto"/>
          <w:sz w:val="18"/>
          <w:szCs w:val="18"/>
        </w:rPr>
      </w:pPr>
    </w:p>
    <w:p w14:paraId="1047A5F5" w14:textId="13414F88" w:rsidR="009763B9" w:rsidRPr="0020640E" w:rsidRDefault="009763B9" w:rsidP="00464376">
      <w:pPr>
        <w:jc w:val="both"/>
        <w:rPr>
          <w:color w:val="auto"/>
          <w:sz w:val="18"/>
          <w:szCs w:val="18"/>
        </w:rPr>
      </w:pPr>
      <w:r w:rsidRPr="0020640E">
        <w:rPr>
          <w:color w:val="auto"/>
          <w:sz w:val="18"/>
          <w:szCs w:val="18"/>
        </w:rPr>
        <w:t>1933 Industries Inc. (the “Company”) was incorporated pursuant to the provisions of the Business Corporations Act of Alberta</w:t>
      </w:r>
      <w:r w:rsidR="006A4711" w:rsidRPr="0020640E">
        <w:rPr>
          <w:color w:val="auto"/>
          <w:sz w:val="18"/>
          <w:szCs w:val="18"/>
        </w:rPr>
        <w:t xml:space="preserve"> and later continued into the Province of British Columbia</w:t>
      </w:r>
      <w:r w:rsidRPr="0020640E">
        <w:rPr>
          <w:color w:val="auto"/>
          <w:sz w:val="18"/>
          <w:szCs w:val="18"/>
        </w:rPr>
        <w:t xml:space="preserve">. The Company is a publicly traded corporation with its registered office located at 300 </w:t>
      </w:r>
      <w:r w:rsidR="00033F9C" w:rsidRPr="0020640E">
        <w:rPr>
          <w:color w:val="auto"/>
          <w:sz w:val="18"/>
          <w:szCs w:val="18"/>
        </w:rPr>
        <w:t>-</w:t>
      </w:r>
      <w:r w:rsidRPr="0020640E">
        <w:rPr>
          <w:color w:val="auto"/>
          <w:sz w:val="18"/>
          <w:szCs w:val="18"/>
        </w:rPr>
        <w:t xml:space="preserve"> 1055 West Hastings Street, Vancouver, British Columbia, Canada. </w:t>
      </w:r>
      <w:r w:rsidR="00424061" w:rsidRPr="0020640E">
        <w:rPr>
          <w:sz w:val="18"/>
          <w:szCs w:val="18"/>
        </w:rPr>
        <w:t>The Company’s common shares are listed under the symbol “TGIF” on the Canadian Securities Exchange and under the symbol “TGIFF” on the OTCQX.</w:t>
      </w:r>
    </w:p>
    <w:p w14:paraId="27B668F8" w14:textId="77777777" w:rsidR="009763B9" w:rsidRPr="0020640E" w:rsidRDefault="009763B9" w:rsidP="00464376">
      <w:pPr>
        <w:jc w:val="both"/>
        <w:rPr>
          <w:color w:val="auto"/>
          <w:sz w:val="18"/>
          <w:szCs w:val="18"/>
        </w:rPr>
      </w:pPr>
    </w:p>
    <w:p w14:paraId="1BE5B814" w14:textId="1E34210B" w:rsidR="009763B9" w:rsidRPr="0020640E" w:rsidRDefault="009763B9" w:rsidP="00464376">
      <w:pPr>
        <w:jc w:val="both"/>
        <w:rPr>
          <w:color w:val="auto"/>
          <w:sz w:val="18"/>
          <w:szCs w:val="18"/>
        </w:rPr>
      </w:pPr>
      <w:r w:rsidRPr="0020640E">
        <w:rPr>
          <w:color w:val="auto"/>
          <w:sz w:val="18"/>
          <w:szCs w:val="18"/>
        </w:rPr>
        <w:t>The Company operates in the medical and recreational cannabis sectors in Nevada, USA. Alternative Medicine Association (“AMA”), a 91% owned subsidiary of the Company is licensed in the State of Nevada as (</w:t>
      </w:r>
      <w:proofErr w:type="spellStart"/>
      <w:r w:rsidRPr="0020640E">
        <w:rPr>
          <w:color w:val="auto"/>
          <w:sz w:val="18"/>
          <w:szCs w:val="18"/>
        </w:rPr>
        <w:t>i</w:t>
      </w:r>
      <w:proofErr w:type="spellEnd"/>
      <w:r w:rsidRPr="0020640E">
        <w:rPr>
          <w:color w:val="auto"/>
          <w:sz w:val="18"/>
          <w:szCs w:val="18"/>
        </w:rPr>
        <w:t>) a cultivation facility; and (ii) a production facility for edible, or cannabis-infused products.</w:t>
      </w:r>
      <w:r w:rsidR="00A85A05" w:rsidRPr="0020640E">
        <w:rPr>
          <w:color w:val="auto"/>
          <w:sz w:val="18"/>
          <w:szCs w:val="18"/>
        </w:rPr>
        <w:t xml:space="preserve"> </w:t>
      </w:r>
      <w:r w:rsidRPr="0020640E">
        <w:rPr>
          <w:color w:val="auto"/>
          <w:sz w:val="18"/>
          <w:szCs w:val="18"/>
        </w:rPr>
        <w:t xml:space="preserve">Infused </w:t>
      </w:r>
      <w:proofErr w:type="spellStart"/>
      <w:r w:rsidRPr="0020640E">
        <w:rPr>
          <w:color w:val="auto"/>
          <w:sz w:val="18"/>
          <w:szCs w:val="18"/>
        </w:rPr>
        <w:t>Mfg</w:t>
      </w:r>
      <w:proofErr w:type="spellEnd"/>
      <w:r w:rsidRPr="0020640E">
        <w:rPr>
          <w:color w:val="auto"/>
          <w:sz w:val="18"/>
          <w:szCs w:val="18"/>
        </w:rPr>
        <w:t xml:space="preserve"> (“Infused”), a 100% owned subsidiary of the Company, is focused on developing, and </w:t>
      </w:r>
      <w:r w:rsidR="006A4711" w:rsidRPr="0020640E">
        <w:rPr>
          <w:color w:val="auto"/>
          <w:sz w:val="18"/>
          <w:szCs w:val="18"/>
        </w:rPr>
        <w:t>manufacturing</w:t>
      </w:r>
      <w:r w:rsidRPr="0020640E">
        <w:rPr>
          <w:color w:val="auto"/>
          <w:sz w:val="18"/>
          <w:szCs w:val="18"/>
        </w:rPr>
        <w:t xml:space="preserve"> hemp and </w:t>
      </w:r>
      <w:r w:rsidR="00B851F4" w:rsidRPr="0020640E">
        <w:rPr>
          <w:color w:val="auto"/>
          <w:sz w:val="18"/>
          <w:szCs w:val="18"/>
        </w:rPr>
        <w:t>cannabidiol (“</w:t>
      </w:r>
      <w:r w:rsidRPr="0020640E">
        <w:rPr>
          <w:color w:val="auto"/>
          <w:sz w:val="18"/>
          <w:szCs w:val="18"/>
        </w:rPr>
        <w:t>CBD</w:t>
      </w:r>
      <w:r w:rsidR="00B851F4" w:rsidRPr="0020640E">
        <w:rPr>
          <w:color w:val="auto"/>
          <w:sz w:val="18"/>
          <w:szCs w:val="18"/>
        </w:rPr>
        <w:t xml:space="preserve">”) </w:t>
      </w:r>
      <w:r w:rsidRPr="0020640E">
        <w:rPr>
          <w:color w:val="auto"/>
          <w:sz w:val="18"/>
          <w:szCs w:val="18"/>
        </w:rPr>
        <w:t xml:space="preserve">infused products and brands for retail sale and use in jurisdictions where permitted. </w:t>
      </w:r>
    </w:p>
    <w:p w14:paraId="56D3A3C4" w14:textId="77777777" w:rsidR="009763B9" w:rsidRPr="0020640E" w:rsidRDefault="009763B9" w:rsidP="00464376">
      <w:pPr>
        <w:jc w:val="both"/>
        <w:rPr>
          <w:color w:val="auto"/>
          <w:sz w:val="18"/>
          <w:szCs w:val="18"/>
          <w:u w:val="single"/>
        </w:rPr>
      </w:pPr>
    </w:p>
    <w:p w14:paraId="5CDE0509" w14:textId="14A69648" w:rsidR="009763B9" w:rsidRPr="0020640E" w:rsidRDefault="009763B9" w:rsidP="00464376">
      <w:pPr>
        <w:jc w:val="both"/>
        <w:rPr>
          <w:color w:val="auto"/>
          <w:sz w:val="18"/>
          <w:szCs w:val="18"/>
        </w:rPr>
      </w:pPr>
      <w:r w:rsidRPr="0020640E">
        <w:rPr>
          <w:color w:val="auto"/>
          <w:sz w:val="18"/>
          <w:szCs w:val="18"/>
        </w:rPr>
        <w:t xml:space="preserve">While some states in the United States (“U.S.”) have authorized the use and sale of cannabis, it remains illegal under federal law and the approach to enforcement of U.S. federal laws against cannabis is subject to change. </w:t>
      </w:r>
      <w:r w:rsidR="00411F97" w:rsidRPr="00411F97">
        <w:rPr>
          <w:color w:val="auto"/>
          <w:sz w:val="18"/>
          <w:szCs w:val="18"/>
        </w:rPr>
        <w:t>The Company assumes certain risks due to conflicting state and federal laws because the Company engages in cannabis related activities in the U.S</w:t>
      </w:r>
      <w:r w:rsidRPr="0020640E">
        <w:rPr>
          <w:color w:val="auto"/>
          <w:sz w:val="18"/>
          <w:szCs w:val="18"/>
        </w:rPr>
        <w:t>. The federal law relating to cannabis could be enforced at any time and this would put the Company at risk of being prosecuted and having its assets seized.</w:t>
      </w:r>
      <w:r w:rsidR="006A4711" w:rsidRPr="0020640E">
        <w:rPr>
          <w:color w:val="auto"/>
          <w:sz w:val="18"/>
          <w:szCs w:val="18"/>
        </w:rPr>
        <w:t xml:space="preserve"> </w:t>
      </w:r>
      <w:r w:rsidRPr="0020640E">
        <w:rPr>
          <w:color w:val="auto"/>
          <w:sz w:val="18"/>
          <w:szCs w:val="18"/>
        </w:rPr>
        <w:t xml:space="preserve">The Company may be irreparably harmed by a change in enforcement policies of the federal government depending on the nature of such change. </w:t>
      </w:r>
    </w:p>
    <w:p w14:paraId="4C74030F" w14:textId="77777777" w:rsidR="009763B9" w:rsidRPr="0020640E" w:rsidRDefault="009763B9" w:rsidP="00464376">
      <w:pPr>
        <w:jc w:val="both"/>
        <w:rPr>
          <w:color w:val="auto"/>
          <w:sz w:val="18"/>
          <w:szCs w:val="18"/>
        </w:rPr>
      </w:pPr>
    </w:p>
    <w:p w14:paraId="19A639A8" w14:textId="573AA73D" w:rsidR="009763B9" w:rsidRPr="0020640E" w:rsidRDefault="009763B9" w:rsidP="00464376">
      <w:pPr>
        <w:jc w:val="both"/>
        <w:rPr>
          <w:color w:val="auto"/>
          <w:sz w:val="18"/>
          <w:szCs w:val="18"/>
        </w:rPr>
      </w:pPr>
      <w:r w:rsidRPr="0020640E">
        <w:rPr>
          <w:color w:val="auto"/>
          <w:sz w:val="18"/>
          <w:szCs w:val="18"/>
        </w:rPr>
        <w:t xml:space="preserve">Given the current illegality of cannabis under U.S. federal law, the Company’s ability to access both public and private capital may be hindered by the fact that certain financial institutions are regulated by the U.S. federal government and are thus prohibited from providing financing to companies engaged in </w:t>
      </w:r>
      <w:r w:rsidR="00EB0738">
        <w:rPr>
          <w:color w:val="auto"/>
          <w:sz w:val="18"/>
          <w:szCs w:val="18"/>
        </w:rPr>
        <w:t>cannabis-related</w:t>
      </w:r>
      <w:r w:rsidRPr="0020640E">
        <w:rPr>
          <w:color w:val="auto"/>
          <w:sz w:val="18"/>
          <w:szCs w:val="18"/>
        </w:rPr>
        <w:t xml:space="preserve"> activities. The Company’s ability to access public capital markets in the U.S. is directly hindered as a result. The Company may, however, be able to access public and private capital markets in Canada in order to support continuing operations.</w:t>
      </w:r>
    </w:p>
    <w:p w14:paraId="5F62BFD7" w14:textId="5F4151C8" w:rsidR="00424061" w:rsidRDefault="00424061" w:rsidP="00464376">
      <w:pPr>
        <w:jc w:val="both"/>
        <w:rPr>
          <w:sz w:val="18"/>
          <w:szCs w:val="18"/>
        </w:rPr>
      </w:pPr>
    </w:p>
    <w:p w14:paraId="28782B55" w14:textId="74A55257" w:rsidR="00203AF4" w:rsidRDefault="00203AF4" w:rsidP="00203AF4">
      <w:pPr>
        <w:jc w:val="both"/>
        <w:rPr>
          <w:b/>
          <w:bCs/>
          <w:sz w:val="18"/>
          <w:szCs w:val="18"/>
          <w:lang w:val="en-CA" w:eastAsia="en-CA"/>
        </w:rPr>
      </w:pPr>
      <w:r w:rsidRPr="000463B9">
        <w:rPr>
          <w:b/>
          <w:bCs/>
          <w:sz w:val="18"/>
          <w:szCs w:val="18"/>
          <w:lang w:val="en-CA" w:eastAsia="en-CA"/>
        </w:rPr>
        <w:t xml:space="preserve">Going </w:t>
      </w:r>
      <w:r w:rsidR="000C4459">
        <w:rPr>
          <w:b/>
          <w:bCs/>
          <w:sz w:val="18"/>
          <w:szCs w:val="18"/>
          <w:lang w:val="en-CA" w:eastAsia="en-CA"/>
        </w:rPr>
        <w:t>c</w:t>
      </w:r>
      <w:r w:rsidRPr="000463B9">
        <w:rPr>
          <w:b/>
          <w:bCs/>
          <w:sz w:val="18"/>
          <w:szCs w:val="18"/>
          <w:lang w:val="en-CA" w:eastAsia="en-CA"/>
        </w:rPr>
        <w:t>oncern</w:t>
      </w:r>
    </w:p>
    <w:p w14:paraId="7F63887D" w14:textId="77777777" w:rsidR="00203AF4" w:rsidRPr="0020640E" w:rsidRDefault="00203AF4" w:rsidP="00464376">
      <w:pPr>
        <w:jc w:val="both"/>
        <w:rPr>
          <w:sz w:val="18"/>
          <w:szCs w:val="18"/>
        </w:rPr>
      </w:pPr>
    </w:p>
    <w:p w14:paraId="2A765C0F" w14:textId="3EB374B8" w:rsidR="00AE7A5D" w:rsidRPr="0020640E" w:rsidRDefault="00CD2988" w:rsidP="009C5337">
      <w:pPr>
        <w:jc w:val="both"/>
        <w:rPr>
          <w:sz w:val="18"/>
          <w:szCs w:val="18"/>
          <w:lang w:val="en-GB"/>
        </w:rPr>
      </w:pPr>
      <w:r w:rsidRPr="00B32ED7">
        <w:rPr>
          <w:sz w:val="18"/>
          <w:szCs w:val="18"/>
          <w:lang w:val="en-GB"/>
        </w:rPr>
        <w:t xml:space="preserve">The Company has not yet achieved profitable operations and during the </w:t>
      </w:r>
      <w:r w:rsidR="00A975CC" w:rsidRPr="00B32ED7">
        <w:rPr>
          <w:sz w:val="18"/>
          <w:szCs w:val="18"/>
          <w:lang w:val="en-GB"/>
        </w:rPr>
        <w:t>years</w:t>
      </w:r>
      <w:r w:rsidR="009A1163" w:rsidRPr="00B32ED7">
        <w:rPr>
          <w:sz w:val="18"/>
          <w:szCs w:val="18"/>
          <w:lang w:val="en-GB"/>
        </w:rPr>
        <w:t xml:space="preserve"> </w:t>
      </w:r>
      <w:r w:rsidRPr="00B32ED7">
        <w:rPr>
          <w:sz w:val="18"/>
          <w:szCs w:val="18"/>
          <w:lang w:val="en-GB"/>
        </w:rPr>
        <w:t xml:space="preserve">ended </w:t>
      </w:r>
      <w:r w:rsidR="00A975CC" w:rsidRPr="00B32ED7">
        <w:rPr>
          <w:rFonts w:eastAsia="SimSun"/>
          <w:sz w:val="18"/>
          <w:szCs w:val="18"/>
          <w:lang w:val="en-CA"/>
        </w:rPr>
        <w:t>July 31</w:t>
      </w:r>
      <w:r w:rsidRPr="00B32ED7">
        <w:rPr>
          <w:sz w:val="18"/>
          <w:szCs w:val="18"/>
          <w:lang w:val="en-GB"/>
        </w:rPr>
        <w:t xml:space="preserve">, </w:t>
      </w:r>
      <w:proofErr w:type="gramStart"/>
      <w:r w:rsidRPr="00B32ED7">
        <w:rPr>
          <w:sz w:val="18"/>
          <w:szCs w:val="18"/>
          <w:lang w:val="en-GB"/>
        </w:rPr>
        <w:t>202</w:t>
      </w:r>
      <w:r w:rsidR="00FF155C" w:rsidRPr="00B32ED7">
        <w:rPr>
          <w:sz w:val="18"/>
          <w:szCs w:val="18"/>
          <w:lang w:val="en-GB"/>
        </w:rPr>
        <w:t>3</w:t>
      </w:r>
      <w:proofErr w:type="gramEnd"/>
      <w:r w:rsidR="00FF155C" w:rsidRPr="00B32ED7">
        <w:rPr>
          <w:sz w:val="18"/>
          <w:szCs w:val="18"/>
          <w:lang w:val="en-GB"/>
        </w:rPr>
        <w:t xml:space="preserve"> and 2022</w:t>
      </w:r>
      <w:r w:rsidRPr="00B32ED7">
        <w:rPr>
          <w:sz w:val="18"/>
          <w:szCs w:val="18"/>
          <w:lang w:val="en-GB"/>
        </w:rPr>
        <w:t xml:space="preserve">, the Company incurred a net loss of </w:t>
      </w:r>
      <w:r w:rsidR="001C356B" w:rsidRPr="00B32ED7">
        <w:rPr>
          <w:sz w:val="18"/>
          <w:szCs w:val="18"/>
          <w:lang w:val="en-GB"/>
        </w:rPr>
        <w:t>$</w:t>
      </w:r>
      <w:r w:rsidR="00C10D97" w:rsidRPr="00C10D97">
        <w:rPr>
          <w:sz w:val="18"/>
          <w:szCs w:val="18"/>
          <w:lang w:val="en-GB"/>
        </w:rPr>
        <w:t>13,958,755</w:t>
      </w:r>
      <w:r w:rsidR="00BE092C">
        <w:rPr>
          <w:sz w:val="18"/>
          <w:szCs w:val="18"/>
          <w:lang w:val="en-GB"/>
        </w:rPr>
        <w:t xml:space="preserve"> </w:t>
      </w:r>
      <w:r w:rsidRPr="00B32ED7">
        <w:rPr>
          <w:sz w:val="18"/>
          <w:szCs w:val="18"/>
          <w:lang w:val="en-GB"/>
        </w:rPr>
        <w:t>(202</w:t>
      </w:r>
      <w:r w:rsidR="009F1558" w:rsidRPr="00B32ED7">
        <w:rPr>
          <w:sz w:val="18"/>
          <w:szCs w:val="18"/>
          <w:lang w:val="en-GB"/>
        </w:rPr>
        <w:t>2</w:t>
      </w:r>
      <w:r w:rsidRPr="00B32ED7">
        <w:rPr>
          <w:sz w:val="18"/>
          <w:szCs w:val="18"/>
          <w:lang w:val="en-GB"/>
        </w:rPr>
        <w:t xml:space="preserve"> - $</w:t>
      </w:r>
      <w:r w:rsidR="00C01AEA" w:rsidRPr="00B32ED7">
        <w:rPr>
          <w:sz w:val="18"/>
          <w:szCs w:val="18"/>
          <w:lang w:val="en-GB"/>
        </w:rPr>
        <w:t>18,065,674</w:t>
      </w:r>
      <w:r w:rsidRPr="00B32ED7">
        <w:rPr>
          <w:sz w:val="18"/>
          <w:szCs w:val="18"/>
          <w:lang w:val="en-GB"/>
        </w:rPr>
        <w:t>)</w:t>
      </w:r>
      <w:r w:rsidR="00033F9C" w:rsidRPr="00B32ED7">
        <w:rPr>
          <w:sz w:val="18"/>
          <w:szCs w:val="18"/>
          <w:lang w:val="en-GB"/>
        </w:rPr>
        <w:t xml:space="preserve">. </w:t>
      </w:r>
      <w:r w:rsidRPr="00B32ED7">
        <w:rPr>
          <w:sz w:val="18"/>
          <w:szCs w:val="18"/>
          <w:lang w:val="en-GB"/>
        </w:rPr>
        <w:t xml:space="preserve">In addition, </w:t>
      </w:r>
      <w:proofErr w:type="gramStart"/>
      <w:r w:rsidR="00C01835" w:rsidRPr="00B32ED7">
        <w:rPr>
          <w:sz w:val="18"/>
          <w:szCs w:val="18"/>
          <w:lang w:val="en-GB"/>
        </w:rPr>
        <w:t>at</w:t>
      </w:r>
      <w:proofErr w:type="gramEnd"/>
      <w:r w:rsidR="00C01835" w:rsidRPr="00B32ED7">
        <w:rPr>
          <w:sz w:val="18"/>
          <w:szCs w:val="18"/>
          <w:lang w:val="en-GB"/>
        </w:rPr>
        <w:t xml:space="preserve"> </w:t>
      </w:r>
      <w:r w:rsidR="00C01AEA" w:rsidRPr="00B32ED7">
        <w:rPr>
          <w:rFonts w:eastAsia="SimSun"/>
          <w:sz w:val="18"/>
          <w:szCs w:val="18"/>
          <w:lang w:val="en-CA"/>
        </w:rPr>
        <w:t>July</w:t>
      </w:r>
      <w:r w:rsidR="00E55107" w:rsidRPr="00B32ED7">
        <w:rPr>
          <w:rFonts w:eastAsia="SimSun"/>
          <w:sz w:val="18"/>
          <w:szCs w:val="18"/>
          <w:lang w:val="en-CA"/>
        </w:rPr>
        <w:t xml:space="preserve"> 3</w:t>
      </w:r>
      <w:r w:rsidR="00C01AEA" w:rsidRPr="00B32ED7">
        <w:rPr>
          <w:rFonts w:eastAsia="SimSun"/>
          <w:sz w:val="18"/>
          <w:szCs w:val="18"/>
          <w:lang w:val="en-CA"/>
        </w:rPr>
        <w:t>1</w:t>
      </w:r>
      <w:r w:rsidR="00C01835" w:rsidRPr="00B32ED7">
        <w:rPr>
          <w:sz w:val="18"/>
          <w:szCs w:val="18"/>
          <w:lang w:val="en-GB"/>
        </w:rPr>
        <w:t>, 202</w:t>
      </w:r>
      <w:r w:rsidR="00A343CB" w:rsidRPr="00B32ED7">
        <w:rPr>
          <w:sz w:val="18"/>
          <w:szCs w:val="18"/>
          <w:lang w:val="en-GB"/>
        </w:rPr>
        <w:t>3</w:t>
      </w:r>
      <w:r w:rsidR="00C01835" w:rsidRPr="00B32ED7">
        <w:rPr>
          <w:sz w:val="18"/>
          <w:szCs w:val="18"/>
          <w:lang w:val="en-GB"/>
        </w:rPr>
        <w:t xml:space="preserve">, </w:t>
      </w:r>
      <w:r w:rsidRPr="00B32ED7">
        <w:rPr>
          <w:sz w:val="18"/>
          <w:szCs w:val="18"/>
          <w:lang w:val="en-GB"/>
        </w:rPr>
        <w:t>the Company ha</w:t>
      </w:r>
      <w:r w:rsidR="00C01835" w:rsidRPr="00B32ED7">
        <w:rPr>
          <w:sz w:val="18"/>
          <w:szCs w:val="18"/>
          <w:lang w:val="en-GB"/>
        </w:rPr>
        <w:t>d an</w:t>
      </w:r>
      <w:r w:rsidRPr="00B32ED7">
        <w:rPr>
          <w:sz w:val="18"/>
          <w:szCs w:val="18"/>
          <w:lang w:val="en-GB"/>
        </w:rPr>
        <w:t xml:space="preserve"> accumulated deficit of $</w:t>
      </w:r>
      <w:r w:rsidR="00F86F0A" w:rsidRPr="00F86F0A">
        <w:rPr>
          <w:sz w:val="18"/>
          <w:szCs w:val="18"/>
          <w:lang w:val="en-GB"/>
        </w:rPr>
        <w:t>95,820,123</w:t>
      </w:r>
      <w:r w:rsidR="00BC118B">
        <w:rPr>
          <w:sz w:val="18"/>
          <w:szCs w:val="18"/>
          <w:lang w:val="en-GB"/>
        </w:rPr>
        <w:t xml:space="preserve"> </w:t>
      </w:r>
      <w:r w:rsidRPr="00B32ED7">
        <w:rPr>
          <w:sz w:val="18"/>
          <w:szCs w:val="18"/>
          <w:lang w:val="en-GB"/>
        </w:rPr>
        <w:t>(July 31, 202</w:t>
      </w:r>
      <w:r w:rsidR="009C5337" w:rsidRPr="00B32ED7">
        <w:rPr>
          <w:sz w:val="18"/>
          <w:szCs w:val="18"/>
          <w:lang w:val="en-GB"/>
        </w:rPr>
        <w:t>2</w:t>
      </w:r>
      <w:r w:rsidRPr="00B32ED7">
        <w:rPr>
          <w:sz w:val="18"/>
          <w:szCs w:val="18"/>
          <w:lang w:val="en-GB"/>
        </w:rPr>
        <w:t xml:space="preserve"> - $</w:t>
      </w:r>
      <w:r w:rsidR="009C5337" w:rsidRPr="00B32ED7">
        <w:rPr>
          <w:sz w:val="18"/>
          <w:szCs w:val="18"/>
          <w:lang w:val="en-GB"/>
        </w:rPr>
        <w:t>82,456,203</w:t>
      </w:r>
      <w:r w:rsidRPr="00B32ED7">
        <w:rPr>
          <w:sz w:val="18"/>
          <w:szCs w:val="18"/>
          <w:lang w:val="en-GB"/>
        </w:rPr>
        <w:t>)</w:t>
      </w:r>
      <w:r w:rsidR="00BD0571" w:rsidRPr="00B32ED7">
        <w:rPr>
          <w:sz w:val="18"/>
          <w:szCs w:val="18"/>
          <w:lang w:val="en-GB"/>
        </w:rPr>
        <w:t xml:space="preserve"> and </w:t>
      </w:r>
      <w:r w:rsidR="00BE7F9F">
        <w:rPr>
          <w:sz w:val="18"/>
          <w:szCs w:val="18"/>
          <w:lang w:val="en-GB"/>
        </w:rPr>
        <w:t>working deficiency</w:t>
      </w:r>
      <w:r w:rsidR="00BD0571" w:rsidRPr="00AB1083">
        <w:rPr>
          <w:sz w:val="18"/>
          <w:szCs w:val="18"/>
          <w:lang w:val="en-GB"/>
        </w:rPr>
        <w:t xml:space="preserve"> of $</w:t>
      </w:r>
      <w:r w:rsidR="00BE7F9F">
        <w:rPr>
          <w:sz w:val="18"/>
          <w:szCs w:val="18"/>
          <w:lang w:val="en-GB"/>
        </w:rPr>
        <w:t>4,239,042</w:t>
      </w:r>
      <w:r w:rsidR="00BD0571" w:rsidRPr="00AB1083">
        <w:rPr>
          <w:sz w:val="18"/>
          <w:szCs w:val="18"/>
          <w:lang w:val="en-GB"/>
        </w:rPr>
        <w:t xml:space="preserve"> (July</w:t>
      </w:r>
      <w:r w:rsidR="00BD0571" w:rsidRPr="00B32ED7">
        <w:rPr>
          <w:sz w:val="18"/>
          <w:szCs w:val="18"/>
          <w:lang w:val="en-GB"/>
        </w:rPr>
        <w:t xml:space="preserve"> 31, 202</w:t>
      </w:r>
      <w:r w:rsidR="00D81EA6" w:rsidRPr="00B32ED7">
        <w:rPr>
          <w:sz w:val="18"/>
          <w:szCs w:val="18"/>
          <w:lang w:val="en-GB"/>
        </w:rPr>
        <w:t>2</w:t>
      </w:r>
      <w:r w:rsidR="00BD0571" w:rsidRPr="00B32ED7">
        <w:rPr>
          <w:sz w:val="18"/>
          <w:szCs w:val="18"/>
          <w:lang w:val="en-GB"/>
        </w:rPr>
        <w:t xml:space="preserve"> </w:t>
      </w:r>
      <w:r w:rsidR="00FF5B40">
        <w:rPr>
          <w:sz w:val="18"/>
          <w:szCs w:val="18"/>
          <w:lang w:val="en-GB"/>
        </w:rPr>
        <w:t>-</w:t>
      </w:r>
      <w:r w:rsidR="00BD0571" w:rsidRPr="00B32ED7">
        <w:rPr>
          <w:sz w:val="18"/>
          <w:szCs w:val="18"/>
          <w:lang w:val="en-GB"/>
        </w:rPr>
        <w:t xml:space="preserve"> </w:t>
      </w:r>
      <w:r w:rsidR="00FF5B40">
        <w:rPr>
          <w:sz w:val="18"/>
          <w:szCs w:val="18"/>
          <w:lang w:val="en-GB"/>
        </w:rPr>
        <w:t xml:space="preserve">working capital of </w:t>
      </w:r>
      <w:r w:rsidR="00BD0571" w:rsidRPr="00B32ED7">
        <w:rPr>
          <w:sz w:val="18"/>
          <w:szCs w:val="18"/>
          <w:lang w:val="en-GB"/>
        </w:rPr>
        <w:t>$</w:t>
      </w:r>
      <w:r w:rsidR="00FF5B40">
        <w:rPr>
          <w:sz w:val="18"/>
          <w:szCs w:val="18"/>
          <w:lang w:val="en-GB"/>
        </w:rPr>
        <w:t>3,676,278</w:t>
      </w:r>
      <w:r w:rsidR="00BD0571" w:rsidRPr="00B32ED7">
        <w:rPr>
          <w:sz w:val="18"/>
          <w:szCs w:val="18"/>
          <w:lang w:val="en-GB"/>
        </w:rPr>
        <w:t>)</w:t>
      </w:r>
      <w:r w:rsidRPr="00B32ED7">
        <w:rPr>
          <w:sz w:val="18"/>
          <w:szCs w:val="18"/>
          <w:lang w:val="en-GB"/>
        </w:rPr>
        <w:t xml:space="preserve">. </w:t>
      </w:r>
      <w:r w:rsidR="00AE7A5D" w:rsidRPr="00B32ED7">
        <w:rPr>
          <w:sz w:val="18"/>
          <w:szCs w:val="18"/>
          <w:lang w:val="en-GB"/>
        </w:rPr>
        <w:t xml:space="preserve">These factors </w:t>
      </w:r>
      <w:r w:rsidR="00A85A05" w:rsidRPr="00B32ED7">
        <w:rPr>
          <w:sz w:val="18"/>
          <w:szCs w:val="18"/>
          <w:lang w:val="en-GB"/>
        </w:rPr>
        <w:t>represent</w:t>
      </w:r>
      <w:r w:rsidR="00AE7A5D" w:rsidRPr="00B32ED7">
        <w:rPr>
          <w:sz w:val="18"/>
          <w:szCs w:val="18"/>
          <w:lang w:val="en-GB"/>
        </w:rPr>
        <w:t xml:space="preserve"> a material uncertainty that may raise significant doubt regarding the Company’s</w:t>
      </w:r>
      <w:r w:rsidR="00AE7A5D" w:rsidRPr="0020640E">
        <w:rPr>
          <w:sz w:val="18"/>
          <w:szCs w:val="18"/>
          <w:lang w:val="en-GB"/>
        </w:rPr>
        <w:t xml:space="preserve"> ability to continue as a going concern.</w:t>
      </w:r>
    </w:p>
    <w:p w14:paraId="101F2304" w14:textId="77777777" w:rsidR="00203AF4" w:rsidRPr="00A85A05" w:rsidRDefault="00203AF4" w:rsidP="00203AF4">
      <w:pPr>
        <w:jc w:val="both"/>
        <w:rPr>
          <w:sz w:val="16"/>
          <w:szCs w:val="16"/>
          <w:lang w:val="en-GB"/>
        </w:rPr>
      </w:pPr>
    </w:p>
    <w:p w14:paraId="158F1025" w14:textId="55242F1B" w:rsidR="00203AF4" w:rsidRDefault="00203AF4" w:rsidP="00203AF4">
      <w:pPr>
        <w:jc w:val="both"/>
        <w:rPr>
          <w:sz w:val="18"/>
          <w:szCs w:val="18"/>
          <w:lang w:val="en-GB"/>
        </w:rPr>
      </w:pPr>
      <w:r w:rsidRPr="00A85A05">
        <w:rPr>
          <w:sz w:val="18"/>
          <w:szCs w:val="18"/>
          <w:lang w:val="en-GB"/>
        </w:rPr>
        <w:t xml:space="preserve">These </w:t>
      </w:r>
      <w:r w:rsidR="00203855">
        <w:rPr>
          <w:sz w:val="18"/>
          <w:szCs w:val="18"/>
          <w:lang w:val="en-GB"/>
        </w:rPr>
        <w:t xml:space="preserve">audited </w:t>
      </w:r>
      <w:r w:rsidRPr="00A85A05">
        <w:rPr>
          <w:sz w:val="18"/>
          <w:szCs w:val="18"/>
          <w:lang w:val="en-GB"/>
        </w:rPr>
        <w:t>consolidated financial statements</w:t>
      </w:r>
      <w:r w:rsidR="00221779">
        <w:rPr>
          <w:sz w:val="18"/>
          <w:szCs w:val="18"/>
          <w:lang w:val="en-GB"/>
        </w:rPr>
        <w:t xml:space="preserve"> for the</w:t>
      </w:r>
      <w:r w:rsidR="00CC30F4">
        <w:rPr>
          <w:sz w:val="18"/>
          <w:szCs w:val="18"/>
          <w:lang w:val="en-GB"/>
        </w:rPr>
        <w:t xml:space="preserve"> years ended</w:t>
      </w:r>
      <w:r w:rsidRPr="00A85A05">
        <w:rPr>
          <w:sz w:val="18"/>
          <w:szCs w:val="18"/>
          <w:lang w:val="en-GB"/>
        </w:rPr>
        <w:t xml:space="preserve"> </w:t>
      </w:r>
      <w:r w:rsidR="00565BE4">
        <w:rPr>
          <w:sz w:val="18"/>
          <w:szCs w:val="18"/>
          <w:lang w:val="en-GB"/>
        </w:rPr>
        <w:t xml:space="preserve">July 31, </w:t>
      </w:r>
      <w:proofErr w:type="gramStart"/>
      <w:r w:rsidR="00565BE4">
        <w:rPr>
          <w:sz w:val="18"/>
          <w:szCs w:val="18"/>
          <w:lang w:val="en-GB"/>
        </w:rPr>
        <w:t>2023</w:t>
      </w:r>
      <w:proofErr w:type="gramEnd"/>
      <w:r w:rsidR="00565BE4">
        <w:rPr>
          <w:sz w:val="18"/>
          <w:szCs w:val="18"/>
          <w:lang w:val="en-GB"/>
        </w:rPr>
        <w:t xml:space="preserve"> and 2022 (“financial statements”) </w:t>
      </w:r>
      <w:r w:rsidRPr="00A85A05">
        <w:rPr>
          <w:sz w:val="18"/>
          <w:szCs w:val="18"/>
          <w:lang w:val="en-GB"/>
        </w:rPr>
        <w:t>have been prepared using accounting principles applicable to a going concern and do not reflect adjustments, which could be material, to the carrying values of the assets and liabilities.</w:t>
      </w:r>
    </w:p>
    <w:p w14:paraId="79CD1EC0" w14:textId="77777777" w:rsidR="002D3620" w:rsidRDefault="002D3620" w:rsidP="00203AF4">
      <w:pPr>
        <w:jc w:val="both"/>
        <w:rPr>
          <w:sz w:val="18"/>
          <w:szCs w:val="18"/>
          <w:lang w:val="en-GB"/>
        </w:rPr>
      </w:pPr>
    </w:p>
    <w:p w14:paraId="0F14E715" w14:textId="1899F704" w:rsidR="002D3620" w:rsidRPr="00A85A05" w:rsidRDefault="002D3620" w:rsidP="002D3620">
      <w:pPr>
        <w:jc w:val="both"/>
        <w:rPr>
          <w:sz w:val="18"/>
          <w:szCs w:val="18"/>
          <w:lang w:val="en-GB"/>
        </w:rPr>
      </w:pPr>
      <w:r w:rsidRPr="00A85A05">
        <w:rPr>
          <w:sz w:val="18"/>
          <w:szCs w:val="18"/>
          <w:lang w:val="en-GB"/>
        </w:rPr>
        <w:t>The Company will re-evaluate the going concern risk at each reporting period and will consider removing the going concern and uncertainty note when the Company can depend on the profitable operations or is confident of obtaining additional debt, equity or other financing to fund ongoing operations until profitability is achieved. These financial statements do not reflect adjustments that would be necessary if the going concern assumption were not appropriate. Should the Company be unable to obtain additional capital in the future and the Company’s ability to continue as a going concern be impaired, material adjustments may be necessary to these financial statements.</w:t>
      </w:r>
    </w:p>
    <w:p w14:paraId="211072E8" w14:textId="77777777" w:rsidR="002D3620" w:rsidRDefault="002D3620" w:rsidP="00203AF4">
      <w:pPr>
        <w:jc w:val="both"/>
        <w:rPr>
          <w:sz w:val="18"/>
          <w:szCs w:val="18"/>
          <w:lang w:val="en-GB"/>
        </w:rPr>
      </w:pPr>
    </w:p>
    <w:p w14:paraId="0005DC6A" w14:textId="6C200624" w:rsidR="00256CE8" w:rsidRDefault="00256CE8">
      <w:pPr>
        <w:widowControl/>
        <w:tabs>
          <w:tab w:val="clear" w:pos="1644"/>
        </w:tabs>
        <w:autoSpaceDE/>
        <w:autoSpaceDN/>
        <w:adjustRightInd/>
        <w:rPr>
          <w:sz w:val="18"/>
          <w:szCs w:val="18"/>
          <w:lang w:val="en-GB"/>
        </w:rPr>
      </w:pPr>
    </w:p>
    <w:p w14:paraId="3C6893B4" w14:textId="63AD6314" w:rsidR="009022F3" w:rsidRPr="00BD4B2D" w:rsidRDefault="009022F3" w:rsidP="009022F3">
      <w:pPr>
        <w:ind w:left="360" w:hanging="360"/>
        <w:jc w:val="both"/>
        <w:outlineLvl w:val="0"/>
        <w:rPr>
          <w:sz w:val="18"/>
          <w:szCs w:val="18"/>
        </w:rPr>
      </w:pPr>
      <w:r>
        <w:rPr>
          <w:b/>
          <w:sz w:val="18"/>
          <w:szCs w:val="18"/>
        </w:rPr>
        <w:t>2</w:t>
      </w:r>
      <w:r w:rsidRPr="00100251">
        <w:rPr>
          <w:b/>
          <w:sz w:val="18"/>
          <w:szCs w:val="18"/>
        </w:rPr>
        <w:t>.</w:t>
      </w:r>
      <w:r w:rsidRPr="00100251">
        <w:rPr>
          <w:b/>
          <w:sz w:val="18"/>
          <w:szCs w:val="18"/>
        </w:rPr>
        <w:tab/>
      </w:r>
      <w:r w:rsidRPr="00BD4B2D">
        <w:rPr>
          <w:b/>
          <w:sz w:val="18"/>
          <w:szCs w:val="18"/>
        </w:rPr>
        <w:t xml:space="preserve">BASIS OF </w:t>
      </w:r>
      <w:r>
        <w:rPr>
          <w:b/>
          <w:sz w:val="18"/>
          <w:szCs w:val="18"/>
          <w:lang w:val="vi-VN"/>
        </w:rPr>
        <w:t>PREPARATION</w:t>
      </w:r>
      <w:r w:rsidRPr="00BD4B2D">
        <w:rPr>
          <w:b/>
          <w:sz w:val="18"/>
          <w:szCs w:val="18"/>
        </w:rPr>
        <w:t xml:space="preserve"> </w:t>
      </w:r>
    </w:p>
    <w:p w14:paraId="4308955F" w14:textId="77777777" w:rsidR="00497FD2" w:rsidRPr="0020640E" w:rsidRDefault="00497FD2" w:rsidP="00464376">
      <w:pPr>
        <w:jc w:val="both"/>
        <w:rPr>
          <w:b/>
          <w:sz w:val="18"/>
          <w:szCs w:val="18"/>
        </w:rPr>
      </w:pPr>
    </w:p>
    <w:p w14:paraId="624FB681" w14:textId="53E2E2CA" w:rsidR="00034366" w:rsidRPr="0020640E" w:rsidRDefault="0003660E" w:rsidP="0003313E">
      <w:pPr>
        <w:tabs>
          <w:tab w:val="left" w:pos="450"/>
        </w:tabs>
        <w:jc w:val="both"/>
        <w:rPr>
          <w:b/>
          <w:sz w:val="18"/>
          <w:szCs w:val="18"/>
        </w:rPr>
      </w:pPr>
      <w:r w:rsidRPr="0020640E">
        <w:rPr>
          <w:b/>
          <w:sz w:val="18"/>
          <w:szCs w:val="18"/>
        </w:rPr>
        <w:t>a)</w:t>
      </w:r>
      <w:r w:rsidR="0003313E" w:rsidRPr="0020640E">
        <w:rPr>
          <w:b/>
          <w:sz w:val="18"/>
          <w:szCs w:val="18"/>
        </w:rPr>
        <w:tab/>
      </w:r>
      <w:r w:rsidR="00034366" w:rsidRPr="0020640E">
        <w:rPr>
          <w:b/>
          <w:sz w:val="18"/>
          <w:szCs w:val="18"/>
        </w:rPr>
        <w:t>Statement of compliance</w:t>
      </w:r>
    </w:p>
    <w:p w14:paraId="67CC4C5B" w14:textId="77777777" w:rsidR="0003660E" w:rsidRPr="0020640E" w:rsidRDefault="0003660E" w:rsidP="00464376">
      <w:pPr>
        <w:jc w:val="both"/>
        <w:rPr>
          <w:sz w:val="18"/>
          <w:szCs w:val="18"/>
        </w:rPr>
      </w:pPr>
    </w:p>
    <w:p w14:paraId="6445D376" w14:textId="65A6096D" w:rsidR="00370C53" w:rsidRPr="0020640E" w:rsidRDefault="00370C53" w:rsidP="00464376">
      <w:pPr>
        <w:jc w:val="both"/>
        <w:rPr>
          <w:sz w:val="18"/>
          <w:szCs w:val="18"/>
          <w:lang w:val="en-GB"/>
        </w:rPr>
      </w:pPr>
      <w:r w:rsidRPr="0020640E">
        <w:rPr>
          <w:sz w:val="18"/>
          <w:szCs w:val="18"/>
          <w:lang w:val="en-GB"/>
        </w:rPr>
        <w:t xml:space="preserve">These financial statements have been prepared in accordance with International Financial Reporting Standards (“IFRS”) as issued by the International Accounting Standards Board and interpretations </w:t>
      </w:r>
      <w:r w:rsidR="00257130" w:rsidRPr="0020640E">
        <w:rPr>
          <w:sz w:val="18"/>
          <w:szCs w:val="18"/>
          <w:lang w:val="en-GB"/>
        </w:rPr>
        <w:t>issued by</w:t>
      </w:r>
      <w:r w:rsidRPr="0020640E">
        <w:rPr>
          <w:sz w:val="18"/>
          <w:szCs w:val="18"/>
          <w:lang w:val="en-GB"/>
        </w:rPr>
        <w:t xml:space="preserve"> the International Financial Reporting Interpretations Committee.</w:t>
      </w:r>
    </w:p>
    <w:p w14:paraId="34F26EBB" w14:textId="42F8FF8C" w:rsidR="0003660E" w:rsidRPr="0020640E" w:rsidRDefault="0003660E" w:rsidP="00464376">
      <w:pPr>
        <w:jc w:val="both"/>
        <w:rPr>
          <w:sz w:val="18"/>
          <w:szCs w:val="18"/>
          <w:lang w:val="en-GB"/>
        </w:rPr>
      </w:pPr>
    </w:p>
    <w:p w14:paraId="657064E4" w14:textId="41454346" w:rsidR="009C5337" w:rsidRPr="0020640E" w:rsidRDefault="009C5337" w:rsidP="00464376">
      <w:pPr>
        <w:jc w:val="both"/>
        <w:rPr>
          <w:sz w:val="18"/>
          <w:szCs w:val="18"/>
        </w:rPr>
      </w:pPr>
      <w:r w:rsidRPr="0020640E">
        <w:rPr>
          <w:sz w:val="18"/>
          <w:szCs w:val="18"/>
        </w:rPr>
        <w:t xml:space="preserve">These financial statements were approved by the Board of Directors and authorized for issue on </w:t>
      </w:r>
      <w:r w:rsidR="00C01AEA" w:rsidRPr="00EE22ED">
        <w:rPr>
          <w:sz w:val="18"/>
          <w:szCs w:val="18"/>
        </w:rPr>
        <w:t xml:space="preserve">November </w:t>
      </w:r>
      <w:r w:rsidR="00B32ED7" w:rsidRPr="005670A5">
        <w:rPr>
          <w:sz w:val="18"/>
          <w:szCs w:val="18"/>
        </w:rPr>
        <w:t>28</w:t>
      </w:r>
      <w:r w:rsidRPr="00EE22ED">
        <w:rPr>
          <w:sz w:val="18"/>
          <w:szCs w:val="18"/>
        </w:rPr>
        <w:t>,</w:t>
      </w:r>
      <w:r w:rsidRPr="0020640E">
        <w:rPr>
          <w:sz w:val="18"/>
          <w:szCs w:val="18"/>
        </w:rPr>
        <w:t xml:space="preserve"> 202</w:t>
      </w:r>
      <w:r w:rsidR="00A343CB" w:rsidRPr="0020640E">
        <w:rPr>
          <w:sz w:val="18"/>
          <w:szCs w:val="18"/>
        </w:rPr>
        <w:t>3</w:t>
      </w:r>
      <w:r w:rsidRPr="0020640E">
        <w:rPr>
          <w:sz w:val="18"/>
          <w:szCs w:val="18"/>
        </w:rPr>
        <w:t>.</w:t>
      </w:r>
    </w:p>
    <w:p w14:paraId="7F99C733" w14:textId="77777777" w:rsidR="009C5337" w:rsidRPr="0020640E" w:rsidRDefault="009C5337" w:rsidP="00464376">
      <w:pPr>
        <w:jc w:val="both"/>
        <w:rPr>
          <w:sz w:val="18"/>
          <w:szCs w:val="18"/>
          <w:lang w:val="en-GB"/>
        </w:rPr>
      </w:pPr>
    </w:p>
    <w:p w14:paraId="327B5E73" w14:textId="3D65C294" w:rsidR="00E06766" w:rsidRPr="0020640E" w:rsidRDefault="0003660E" w:rsidP="0003313E">
      <w:pPr>
        <w:tabs>
          <w:tab w:val="left" w:pos="450"/>
        </w:tabs>
        <w:jc w:val="both"/>
        <w:rPr>
          <w:b/>
          <w:sz w:val="18"/>
          <w:szCs w:val="18"/>
        </w:rPr>
      </w:pPr>
      <w:r w:rsidRPr="0020640E">
        <w:rPr>
          <w:b/>
          <w:sz w:val="18"/>
          <w:szCs w:val="18"/>
        </w:rPr>
        <w:t>b)</w:t>
      </w:r>
      <w:r w:rsidRPr="0020640E">
        <w:rPr>
          <w:b/>
          <w:sz w:val="18"/>
          <w:szCs w:val="18"/>
        </w:rPr>
        <w:tab/>
      </w:r>
      <w:r w:rsidR="00E06766" w:rsidRPr="0020640E">
        <w:rPr>
          <w:b/>
          <w:sz w:val="18"/>
          <w:szCs w:val="18"/>
        </w:rPr>
        <w:t>Basis of measurement</w:t>
      </w:r>
    </w:p>
    <w:p w14:paraId="03E67E3D" w14:textId="77777777" w:rsidR="0003660E" w:rsidRPr="0020640E" w:rsidRDefault="0003660E" w:rsidP="00464376">
      <w:pPr>
        <w:jc w:val="both"/>
        <w:rPr>
          <w:b/>
          <w:sz w:val="18"/>
          <w:szCs w:val="18"/>
        </w:rPr>
      </w:pPr>
    </w:p>
    <w:p w14:paraId="41E3249D" w14:textId="159A64EE" w:rsidR="00E06766" w:rsidRPr="0020640E" w:rsidRDefault="00E06766" w:rsidP="00464376">
      <w:pPr>
        <w:jc w:val="both"/>
        <w:rPr>
          <w:bCs/>
          <w:sz w:val="18"/>
          <w:szCs w:val="18"/>
        </w:rPr>
      </w:pPr>
      <w:r w:rsidRPr="0020640E">
        <w:rPr>
          <w:bCs/>
          <w:sz w:val="18"/>
          <w:szCs w:val="18"/>
        </w:rPr>
        <w:t xml:space="preserve">These financial statements have been prepared in Canadian dollars on a historical cost basis except for biological assets </w:t>
      </w:r>
      <w:r w:rsidR="00827907" w:rsidRPr="0020640E">
        <w:rPr>
          <w:bCs/>
          <w:sz w:val="18"/>
          <w:szCs w:val="18"/>
        </w:rPr>
        <w:t xml:space="preserve">and warrant liability </w:t>
      </w:r>
      <w:r w:rsidRPr="0020640E">
        <w:rPr>
          <w:bCs/>
          <w:sz w:val="18"/>
          <w:szCs w:val="18"/>
        </w:rPr>
        <w:t>measured at fair value. Historical cost is generally based upon the fair value of the consideration given in exchange for assets.</w:t>
      </w:r>
      <w:r w:rsidR="00921A20" w:rsidRPr="0020640E">
        <w:rPr>
          <w:bCs/>
          <w:sz w:val="18"/>
          <w:szCs w:val="18"/>
        </w:rPr>
        <w:t xml:space="preserve"> References to</w:t>
      </w:r>
      <w:r w:rsidR="00892E55">
        <w:rPr>
          <w:bCs/>
          <w:sz w:val="18"/>
          <w:szCs w:val="18"/>
        </w:rPr>
        <w:t xml:space="preserve"> “CAD” are to Canadian dollars and</w:t>
      </w:r>
      <w:r w:rsidR="00921A20" w:rsidRPr="0020640E">
        <w:rPr>
          <w:bCs/>
          <w:sz w:val="18"/>
          <w:szCs w:val="18"/>
        </w:rPr>
        <w:t xml:space="preserve"> “USD” </w:t>
      </w:r>
      <w:r w:rsidR="00CF18F3">
        <w:rPr>
          <w:bCs/>
          <w:sz w:val="18"/>
          <w:szCs w:val="18"/>
        </w:rPr>
        <w:t xml:space="preserve">or “USD$” </w:t>
      </w:r>
      <w:r w:rsidR="00921A20" w:rsidRPr="0020640E">
        <w:rPr>
          <w:bCs/>
          <w:sz w:val="18"/>
          <w:szCs w:val="18"/>
        </w:rPr>
        <w:t>are to United States dollars.</w:t>
      </w:r>
    </w:p>
    <w:p w14:paraId="2C1B2827" w14:textId="1C136971" w:rsidR="00003173" w:rsidRPr="00BD4B2D" w:rsidRDefault="00003173" w:rsidP="00003173">
      <w:pPr>
        <w:ind w:left="360" w:hanging="360"/>
        <w:jc w:val="both"/>
        <w:outlineLvl w:val="0"/>
        <w:rPr>
          <w:sz w:val="18"/>
          <w:szCs w:val="18"/>
        </w:rPr>
      </w:pPr>
      <w:r>
        <w:rPr>
          <w:b/>
          <w:sz w:val="18"/>
          <w:szCs w:val="18"/>
        </w:rPr>
        <w:t>2</w:t>
      </w:r>
      <w:r w:rsidRPr="00100251">
        <w:rPr>
          <w:b/>
          <w:sz w:val="18"/>
          <w:szCs w:val="18"/>
        </w:rPr>
        <w:t>.</w:t>
      </w:r>
      <w:r w:rsidRPr="00100251">
        <w:rPr>
          <w:b/>
          <w:sz w:val="18"/>
          <w:szCs w:val="18"/>
        </w:rPr>
        <w:tab/>
      </w:r>
      <w:r w:rsidRPr="00BD4B2D">
        <w:rPr>
          <w:b/>
          <w:sz w:val="18"/>
          <w:szCs w:val="18"/>
        </w:rPr>
        <w:t xml:space="preserve">BASIS OF </w:t>
      </w:r>
      <w:r>
        <w:rPr>
          <w:b/>
          <w:sz w:val="18"/>
          <w:szCs w:val="18"/>
          <w:lang w:val="vi-VN"/>
        </w:rPr>
        <w:t>PREPARATION</w:t>
      </w:r>
      <w:r w:rsidRPr="00BD4B2D">
        <w:rPr>
          <w:b/>
          <w:sz w:val="18"/>
          <w:szCs w:val="18"/>
        </w:rPr>
        <w:t xml:space="preserve"> </w:t>
      </w:r>
      <w:r>
        <w:rPr>
          <w:b/>
          <w:sz w:val="18"/>
          <w:szCs w:val="18"/>
        </w:rPr>
        <w:t>(continued)</w:t>
      </w:r>
    </w:p>
    <w:p w14:paraId="6AC4217E" w14:textId="77777777" w:rsidR="0003660E" w:rsidRPr="0020640E" w:rsidRDefault="0003660E" w:rsidP="00464376">
      <w:pPr>
        <w:jc w:val="both"/>
        <w:rPr>
          <w:bCs/>
          <w:sz w:val="18"/>
          <w:szCs w:val="18"/>
        </w:rPr>
      </w:pPr>
    </w:p>
    <w:p w14:paraId="08B533E3" w14:textId="49C9EF02" w:rsidR="009763B9" w:rsidRPr="0020640E" w:rsidRDefault="0003660E" w:rsidP="0003313E">
      <w:pPr>
        <w:tabs>
          <w:tab w:val="left" w:pos="450"/>
        </w:tabs>
        <w:jc w:val="both"/>
        <w:rPr>
          <w:b/>
          <w:sz w:val="18"/>
          <w:szCs w:val="18"/>
        </w:rPr>
      </w:pPr>
      <w:r w:rsidRPr="0020640E">
        <w:rPr>
          <w:b/>
          <w:sz w:val="18"/>
          <w:szCs w:val="18"/>
        </w:rPr>
        <w:t>c)</w:t>
      </w:r>
      <w:r w:rsidR="0003313E" w:rsidRPr="0020640E">
        <w:rPr>
          <w:b/>
          <w:sz w:val="18"/>
          <w:szCs w:val="18"/>
        </w:rPr>
        <w:tab/>
      </w:r>
      <w:r w:rsidR="009763B9" w:rsidRPr="0020640E">
        <w:rPr>
          <w:b/>
          <w:sz w:val="18"/>
          <w:szCs w:val="18"/>
        </w:rPr>
        <w:t>Functional and presentation currency</w:t>
      </w:r>
    </w:p>
    <w:p w14:paraId="419D3AF1" w14:textId="77777777" w:rsidR="0003660E" w:rsidRPr="0020640E" w:rsidRDefault="0003660E" w:rsidP="00464376">
      <w:pPr>
        <w:jc w:val="both"/>
        <w:rPr>
          <w:b/>
          <w:sz w:val="18"/>
          <w:szCs w:val="18"/>
        </w:rPr>
      </w:pPr>
    </w:p>
    <w:p w14:paraId="58E24E60" w14:textId="7793ACA5" w:rsidR="00E6302F" w:rsidRPr="0020640E" w:rsidRDefault="00A42446" w:rsidP="00FD4DC8">
      <w:pPr>
        <w:jc w:val="both"/>
        <w:rPr>
          <w:bCs/>
          <w:sz w:val="18"/>
          <w:szCs w:val="18"/>
        </w:rPr>
      </w:pPr>
      <w:r w:rsidRPr="0020640E">
        <w:rPr>
          <w:bCs/>
          <w:sz w:val="18"/>
          <w:szCs w:val="18"/>
        </w:rPr>
        <w:lastRenderedPageBreak/>
        <w:t>These financial statements are presented in Canadian dollars. The functional currency of the Company is the Canadian dollar. See “Basis of consolidation” for the functional currency of the Company’s subsidiaries</w:t>
      </w:r>
      <w:r w:rsidR="009763B9" w:rsidRPr="0020640E">
        <w:rPr>
          <w:bCs/>
          <w:sz w:val="18"/>
          <w:szCs w:val="18"/>
        </w:rPr>
        <w:t>.</w:t>
      </w:r>
    </w:p>
    <w:p w14:paraId="2F60820D" w14:textId="77777777" w:rsidR="0003660E" w:rsidRPr="0020640E" w:rsidRDefault="0003660E" w:rsidP="00464376">
      <w:pPr>
        <w:jc w:val="both"/>
        <w:rPr>
          <w:bCs/>
          <w:sz w:val="18"/>
          <w:szCs w:val="18"/>
        </w:rPr>
      </w:pPr>
    </w:p>
    <w:p w14:paraId="37CF4A8D" w14:textId="2DEFC4BD" w:rsidR="00692930" w:rsidRPr="0020640E" w:rsidRDefault="0003660E" w:rsidP="0003313E">
      <w:pPr>
        <w:tabs>
          <w:tab w:val="left" w:pos="450"/>
        </w:tabs>
        <w:jc w:val="both"/>
        <w:rPr>
          <w:b/>
          <w:sz w:val="18"/>
          <w:szCs w:val="18"/>
        </w:rPr>
      </w:pPr>
      <w:r w:rsidRPr="0020640E">
        <w:rPr>
          <w:b/>
          <w:sz w:val="18"/>
          <w:szCs w:val="18"/>
        </w:rPr>
        <w:t>d)</w:t>
      </w:r>
      <w:r w:rsidRPr="0020640E">
        <w:rPr>
          <w:b/>
          <w:sz w:val="18"/>
          <w:szCs w:val="18"/>
        </w:rPr>
        <w:tab/>
      </w:r>
      <w:r w:rsidR="00692930" w:rsidRPr="0020640E">
        <w:rPr>
          <w:b/>
          <w:sz w:val="18"/>
          <w:szCs w:val="18"/>
        </w:rPr>
        <w:t>Basis of consolidation</w:t>
      </w:r>
    </w:p>
    <w:p w14:paraId="625B4A05" w14:textId="77777777" w:rsidR="0003660E" w:rsidRPr="0020640E" w:rsidRDefault="0003660E" w:rsidP="00464376">
      <w:pPr>
        <w:jc w:val="both"/>
        <w:rPr>
          <w:bCs/>
          <w:sz w:val="18"/>
          <w:szCs w:val="18"/>
        </w:rPr>
      </w:pPr>
    </w:p>
    <w:p w14:paraId="2EF8FC1D" w14:textId="77777777" w:rsidR="00A2331F" w:rsidRDefault="00FD45A5" w:rsidP="00464376">
      <w:pPr>
        <w:jc w:val="both"/>
        <w:rPr>
          <w:sz w:val="18"/>
          <w:szCs w:val="18"/>
          <w:lang w:val="en-CA"/>
        </w:rPr>
      </w:pPr>
      <w:r w:rsidRPr="0020640E">
        <w:rPr>
          <w:sz w:val="18"/>
          <w:szCs w:val="18"/>
          <w:lang w:val="en-CA"/>
        </w:rPr>
        <w:tab/>
      </w:r>
      <w:r w:rsidR="00A2331F" w:rsidRPr="00A2331F">
        <w:rPr>
          <w:sz w:val="18"/>
          <w:szCs w:val="18"/>
          <w:lang w:val="en-CA"/>
        </w:rPr>
        <w:t xml:space="preserve">These financial statements include the accounts of the Company and its subsidiaries. All intercompany transactions and balances are eliminated on consolidation. Control exists where the parent entity has power over the investee and is exposed, or has rights, to variable returns from its involvement with the investee and has the ability to affect those returns through its power over the investee. Subsidiaries are included in the financial statements from the date control commences until the date control ceases. </w:t>
      </w:r>
    </w:p>
    <w:p w14:paraId="31C9A328" w14:textId="77777777" w:rsidR="00A2331F" w:rsidRDefault="00A2331F" w:rsidP="00464376">
      <w:pPr>
        <w:jc w:val="both"/>
        <w:rPr>
          <w:sz w:val="18"/>
          <w:szCs w:val="18"/>
          <w:lang w:val="en-CA"/>
        </w:rPr>
      </w:pPr>
    </w:p>
    <w:p w14:paraId="3908080D" w14:textId="20ECA6D9" w:rsidR="00882AA1" w:rsidRPr="0020640E" w:rsidRDefault="00A2331F" w:rsidP="00464376">
      <w:pPr>
        <w:jc w:val="both"/>
        <w:rPr>
          <w:sz w:val="18"/>
          <w:szCs w:val="18"/>
        </w:rPr>
      </w:pPr>
      <w:r w:rsidRPr="00A2331F">
        <w:rPr>
          <w:sz w:val="18"/>
          <w:szCs w:val="18"/>
          <w:lang w:val="en-CA"/>
        </w:rPr>
        <w:t>A summary of the Company’s subsidiaries included in these financial statements as at July 31, 2023 are as follows:</w:t>
      </w:r>
    </w:p>
    <w:p w14:paraId="1013D1E6" w14:textId="77777777" w:rsidR="00FD45A5" w:rsidRPr="0020640E" w:rsidRDefault="00FD45A5" w:rsidP="00464376">
      <w:pPr>
        <w:jc w:val="both"/>
        <w:rPr>
          <w:sz w:val="18"/>
          <w:szCs w:val="18"/>
        </w:rPr>
      </w:pPr>
    </w:p>
    <w:tbl>
      <w:tblPr>
        <w:tblStyle w:val="TableGrid"/>
        <w:tblW w:w="10200" w:type="dxa"/>
        <w:tblBorders>
          <w:left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283"/>
        <w:gridCol w:w="1304"/>
        <w:gridCol w:w="1304"/>
        <w:gridCol w:w="1304"/>
        <w:gridCol w:w="1304"/>
        <w:gridCol w:w="1701"/>
      </w:tblGrid>
      <w:tr w:rsidR="000B278C" w:rsidRPr="0020640E" w14:paraId="3C3EAC33" w14:textId="77777777" w:rsidTr="005F4CA4">
        <w:trPr>
          <w:trHeight w:val="210"/>
        </w:trPr>
        <w:tc>
          <w:tcPr>
            <w:tcW w:w="3283" w:type="dxa"/>
            <w:tcBorders>
              <w:top w:val="single" w:sz="12" w:space="0" w:color="auto"/>
              <w:bottom w:val="single" w:sz="4" w:space="0" w:color="auto"/>
            </w:tcBorders>
            <w:vAlign w:val="bottom"/>
          </w:tcPr>
          <w:p w14:paraId="568D1FAE" w14:textId="05B8B4FD" w:rsidR="00313D99" w:rsidRPr="0020640E" w:rsidRDefault="00313D99" w:rsidP="00B74CBB">
            <w:pPr>
              <w:tabs>
                <w:tab w:val="clear" w:pos="1644"/>
                <w:tab w:val="center" w:pos="29"/>
              </w:tabs>
              <w:rPr>
                <w:b/>
                <w:color w:val="auto"/>
                <w:sz w:val="18"/>
                <w:szCs w:val="18"/>
              </w:rPr>
            </w:pPr>
            <w:r w:rsidRPr="0020640E">
              <w:rPr>
                <w:b/>
                <w:color w:val="auto"/>
                <w:sz w:val="18"/>
                <w:szCs w:val="18"/>
              </w:rPr>
              <w:t>Name of subsidiary</w:t>
            </w:r>
          </w:p>
        </w:tc>
        <w:tc>
          <w:tcPr>
            <w:tcW w:w="1304" w:type="dxa"/>
            <w:tcBorders>
              <w:top w:val="single" w:sz="12" w:space="0" w:color="auto"/>
              <w:bottom w:val="single" w:sz="4" w:space="0" w:color="auto"/>
            </w:tcBorders>
            <w:vAlign w:val="bottom"/>
          </w:tcPr>
          <w:p w14:paraId="7F05464D" w14:textId="67688A10" w:rsidR="00313D99" w:rsidRPr="0020640E" w:rsidRDefault="00313D99" w:rsidP="001555A6">
            <w:pPr>
              <w:tabs>
                <w:tab w:val="center" w:pos="0"/>
              </w:tabs>
              <w:jc w:val="center"/>
              <w:rPr>
                <w:b/>
                <w:color w:val="auto"/>
                <w:sz w:val="18"/>
                <w:szCs w:val="18"/>
              </w:rPr>
            </w:pPr>
            <w:r w:rsidRPr="0020640E">
              <w:rPr>
                <w:b/>
                <w:color w:val="auto"/>
                <w:sz w:val="18"/>
                <w:szCs w:val="18"/>
              </w:rPr>
              <w:t>Abbreviation</w:t>
            </w:r>
          </w:p>
        </w:tc>
        <w:tc>
          <w:tcPr>
            <w:tcW w:w="1304" w:type="dxa"/>
            <w:tcBorders>
              <w:top w:val="single" w:sz="12" w:space="0" w:color="auto"/>
              <w:bottom w:val="single" w:sz="4" w:space="0" w:color="auto"/>
            </w:tcBorders>
            <w:vAlign w:val="bottom"/>
          </w:tcPr>
          <w:p w14:paraId="0866EDFD" w14:textId="0CDD6637" w:rsidR="00313D99" w:rsidRPr="0020640E" w:rsidRDefault="00313D99" w:rsidP="001555A6">
            <w:pPr>
              <w:tabs>
                <w:tab w:val="center" w:pos="0"/>
              </w:tabs>
              <w:jc w:val="center"/>
              <w:rPr>
                <w:b/>
                <w:color w:val="auto"/>
                <w:sz w:val="18"/>
                <w:szCs w:val="18"/>
              </w:rPr>
            </w:pPr>
            <w:r w:rsidRPr="0020640E">
              <w:rPr>
                <w:b/>
                <w:color w:val="auto"/>
                <w:sz w:val="18"/>
                <w:szCs w:val="18"/>
              </w:rPr>
              <w:t>Country of Incorporation</w:t>
            </w:r>
          </w:p>
        </w:tc>
        <w:tc>
          <w:tcPr>
            <w:tcW w:w="1304" w:type="dxa"/>
            <w:tcBorders>
              <w:top w:val="single" w:sz="12" w:space="0" w:color="auto"/>
              <w:bottom w:val="single" w:sz="4" w:space="0" w:color="auto"/>
            </w:tcBorders>
            <w:vAlign w:val="bottom"/>
          </w:tcPr>
          <w:p w14:paraId="6FC4B9AE" w14:textId="593D54D3" w:rsidR="00313D99" w:rsidRPr="0020640E" w:rsidRDefault="00313D99" w:rsidP="001555A6">
            <w:pPr>
              <w:tabs>
                <w:tab w:val="center" w:pos="0"/>
              </w:tabs>
              <w:jc w:val="center"/>
              <w:rPr>
                <w:b/>
                <w:color w:val="auto"/>
                <w:sz w:val="18"/>
                <w:szCs w:val="18"/>
              </w:rPr>
            </w:pPr>
            <w:r w:rsidRPr="0020640E">
              <w:rPr>
                <w:b/>
                <w:color w:val="auto"/>
                <w:sz w:val="18"/>
                <w:szCs w:val="18"/>
              </w:rPr>
              <w:t>Percentage Ownership</w:t>
            </w:r>
          </w:p>
        </w:tc>
        <w:tc>
          <w:tcPr>
            <w:tcW w:w="1304" w:type="dxa"/>
            <w:tcBorders>
              <w:top w:val="single" w:sz="12" w:space="0" w:color="auto"/>
              <w:bottom w:val="single" w:sz="4" w:space="0" w:color="auto"/>
            </w:tcBorders>
            <w:vAlign w:val="bottom"/>
          </w:tcPr>
          <w:p w14:paraId="69143FF2" w14:textId="266457DD" w:rsidR="00313D99" w:rsidRPr="0020640E" w:rsidRDefault="00313D99" w:rsidP="001555A6">
            <w:pPr>
              <w:tabs>
                <w:tab w:val="center" w:pos="0"/>
              </w:tabs>
              <w:jc w:val="center"/>
              <w:rPr>
                <w:b/>
                <w:color w:val="auto"/>
                <w:sz w:val="18"/>
                <w:szCs w:val="18"/>
              </w:rPr>
            </w:pPr>
            <w:r w:rsidRPr="0020640E">
              <w:rPr>
                <w:b/>
                <w:color w:val="auto"/>
                <w:sz w:val="18"/>
                <w:szCs w:val="18"/>
              </w:rPr>
              <w:t>Functional Currency</w:t>
            </w:r>
          </w:p>
        </w:tc>
        <w:tc>
          <w:tcPr>
            <w:tcW w:w="1701" w:type="dxa"/>
            <w:tcBorders>
              <w:top w:val="single" w:sz="12" w:space="0" w:color="auto"/>
              <w:bottom w:val="single" w:sz="4" w:space="0" w:color="auto"/>
            </w:tcBorders>
            <w:vAlign w:val="bottom"/>
          </w:tcPr>
          <w:p w14:paraId="48E60AF1" w14:textId="396BA27D" w:rsidR="00313D99" w:rsidRPr="0020640E" w:rsidRDefault="00313D99" w:rsidP="001555A6">
            <w:pPr>
              <w:tabs>
                <w:tab w:val="center" w:pos="0"/>
              </w:tabs>
              <w:jc w:val="center"/>
              <w:rPr>
                <w:b/>
                <w:color w:val="auto"/>
                <w:sz w:val="18"/>
                <w:szCs w:val="18"/>
              </w:rPr>
            </w:pPr>
            <w:r w:rsidRPr="0020640E">
              <w:rPr>
                <w:b/>
                <w:color w:val="auto"/>
                <w:sz w:val="18"/>
                <w:szCs w:val="18"/>
              </w:rPr>
              <w:t>Principal Activity</w:t>
            </w:r>
          </w:p>
        </w:tc>
      </w:tr>
      <w:tr w:rsidR="000B278C" w:rsidRPr="0020640E" w14:paraId="6AC72A4E" w14:textId="77777777" w:rsidTr="005F4CA4">
        <w:trPr>
          <w:trHeight w:val="210"/>
        </w:trPr>
        <w:tc>
          <w:tcPr>
            <w:tcW w:w="3283" w:type="dxa"/>
            <w:tcBorders>
              <w:top w:val="single" w:sz="4" w:space="0" w:color="auto"/>
            </w:tcBorders>
            <w:vAlign w:val="bottom"/>
          </w:tcPr>
          <w:p w14:paraId="4B60E28A" w14:textId="03B8A4D9" w:rsidR="00313D99" w:rsidRPr="0020640E" w:rsidRDefault="00313D99" w:rsidP="00B74CBB">
            <w:pPr>
              <w:tabs>
                <w:tab w:val="clear" w:pos="1644"/>
                <w:tab w:val="center" w:pos="29"/>
              </w:tabs>
              <w:rPr>
                <w:color w:val="auto"/>
                <w:sz w:val="18"/>
                <w:szCs w:val="18"/>
              </w:rPr>
            </w:pPr>
            <w:r w:rsidRPr="0020640E">
              <w:rPr>
                <w:color w:val="auto"/>
                <w:sz w:val="18"/>
                <w:szCs w:val="18"/>
              </w:rPr>
              <w:t>1080034 B.C. Ltd.</w:t>
            </w:r>
          </w:p>
        </w:tc>
        <w:tc>
          <w:tcPr>
            <w:tcW w:w="1304" w:type="dxa"/>
            <w:tcBorders>
              <w:top w:val="single" w:sz="4" w:space="0" w:color="auto"/>
            </w:tcBorders>
            <w:vAlign w:val="bottom"/>
          </w:tcPr>
          <w:p w14:paraId="5EDFA2F2" w14:textId="205765D0" w:rsidR="00313D99" w:rsidRPr="0020640E" w:rsidRDefault="00313D99" w:rsidP="001555A6">
            <w:pPr>
              <w:tabs>
                <w:tab w:val="center" w:pos="0"/>
              </w:tabs>
              <w:jc w:val="center"/>
              <w:rPr>
                <w:color w:val="auto"/>
                <w:sz w:val="18"/>
                <w:szCs w:val="18"/>
              </w:rPr>
            </w:pPr>
            <w:r w:rsidRPr="0020640E">
              <w:rPr>
                <w:color w:val="auto"/>
                <w:sz w:val="18"/>
                <w:szCs w:val="18"/>
              </w:rPr>
              <w:t>0034 BC</w:t>
            </w:r>
          </w:p>
        </w:tc>
        <w:tc>
          <w:tcPr>
            <w:tcW w:w="1304" w:type="dxa"/>
            <w:tcBorders>
              <w:top w:val="single" w:sz="4" w:space="0" w:color="auto"/>
            </w:tcBorders>
            <w:vAlign w:val="bottom"/>
          </w:tcPr>
          <w:p w14:paraId="447AFD73" w14:textId="532E9DDE" w:rsidR="00313D99" w:rsidRPr="0020640E" w:rsidRDefault="00313D99" w:rsidP="001555A6">
            <w:pPr>
              <w:tabs>
                <w:tab w:val="center" w:pos="0"/>
              </w:tabs>
              <w:jc w:val="center"/>
              <w:rPr>
                <w:color w:val="auto"/>
                <w:sz w:val="18"/>
                <w:szCs w:val="18"/>
              </w:rPr>
            </w:pPr>
            <w:r w:rsidRPr="0020640E">
              <w:rPr>
                <w:color w:val="auto"/>
                <w:sz w:val="18"/>
                <w:szCs w:val="18"/>
              </w:rPr>
              <w:t>Canada</w:t>
            </w:r>
          </w:p>
        </w:tc>
        <w:tc>
          <w:tcPr>
            <w:tcW w:w="1304" w:type="dxa"/>
            <w:tcBorders>
              <w:top w:val="single" w:sz="4" w:space="0" w:color="auto"/>
            </w:tcBorders>
            <w:vAlign w:val="bottom"/>
          </w:tcPr>
          <w:p w14:paraId="3D59EEF5" w14:textId="6E7BB530" w:rsidR="00313D99" w:rsidRPr="0020640E" w:rsidRDefault="00313D99" w:rsidP="001555A6">
            <w:pPr>
              <w:tabs>
                <w:tab w:val="center" w:pos="0"/>
              </w:tabs>
              <w:jc w:val="center"/>
              <w:rPr>
                <w:color w:val="auto"/>
                <w:sz w:val="18"/>
                <w:szCs w:val="18"/>
              </w:rPr>
            </w:pPr>
            <w:r w:rsidRPr="0020640E">
              <w:rPr>
                <w:color w:val="auto"/>
                <w:sz w:val="18"/>
                <w:szCs w:val="18"/>
              </w:rPr>
              <w:t>100%</w:t>
            </w:r>
          </w:p>
        </w:tc>
        <w:tc>
          <w:tcPr>
            <w:tcW w:w="1304" w:type="dxa"/>
            <w:tcBorders>
              <w:top w:val="single" w:sz="4" w:space="0" w:color="auto"/>
            </w:tcBorders>
            <w:vAlign w:val="bottom"/>
          </w:tcPr>
          <w:p w14:paraId="3E31001A" w14:textId="51C63084" w:rsidR="00313D99" w:rsidRPr="0020640E" w:rsidRDefault="00313D99" w:rsidP="001555A6">
            <w:pPr>
              <w:tabs>
                <w:tab w:val="center" w:pos="0"/>
              </w:tabs>
              <w:jc w:val="center"/>
              <w:rPr>
                <w:color w:val="auto"/>
                <w:sz w:val="18"/>
                <w:szCs w:val="18"/>
              </w:rPr>
            </w:pPr>
            <w:r w:rsidRPr="0020640E">
              <w:rPr>
                <w:color w:val="auto"/>
                <w:sz w:val="18"/>
                <w:szCs w:val="18"/>
              </w:rPr>
              <w:t>CAD</w:t>
            </w:r>
          </w:p>
        </w:tc>
        <w:tc>
          <w:tcPr>
            <w:tcW w:w="1701" w:type="dxa"/>
            <w:tcBorders>
              <w:top w:val="single" w:sz="4" w:space="0" w:color="auto"/>
            </w:tcBorders>
            <w:vAlign w:val="bottom"/>
          </w:tcPr>
          <w:p w14:paraId="78DDA9C7" w14:textId="6EBB0D7F" w:rsidR="00313D99" w:rsidRPr="00142192" w:rsidRDefault="00313D99" w:rsidP="00142192">
            <w:pPr>
              <w:tabs>
                <w:tab w:val="center" w:pos="0"/>
              </w:tabs>
              <w:jc w:val="center"/>
              <w:rPr>
                <w:color w:val="auto"/>
                <w:sz w:val="18"/>
                <w:szCs w:val="18"/>
              </w:rPr>
            </w:pPr>
            <w:r w:rsidRPr="00142192">
              <w:rPr>
                <w:color w:val="auto"/>
                <w:sz w:val="18"/>
                <w:szCs w:val="18"/>
              </w:rPr>
              <w:t>Holding company</w:t>
            </w:r>
          </w:p>
        </w:tc>
      </w:tr>
      <w:tr w:rsidR="000B278C" w:rsidRPr="0020640E" w14:paraId="38CC9771" w14:textId="77777777" w:rsidTr="005F4CA4">
        <w:trPr>
          <w:trHeight w:val="210"/>
        </w:trPr>
        <w:tc>
          <w:tcPr>
            <w:tcW w:w="3283" w:type="dxa"/>
            <w:vAlign w:val="bottom"/>
          </w:tcPr>
          <w:p w14:paraId="75AEEBA4" w14:textId="06CB8D24" w:rsidR="00313D99" w:rsidRPr="0020640E" w:rsidRDefault="00313D99" w:rsidP="00B74CBB">
            <w:pPr>
              <w:tabs>
                <w:tab w:val="clear" w:pos="1644"/>
                <w:tab w:val="center" w:pos="119"/>
              </w:tabs>
              <w:ind w:left="119" w:hanging="119"/>
              <w:rPr>
                <w:color w:val="auto"/>
                <w:sz w:val="18"/>
                <w:szCs w:val="18"/>
              </w:rPr>
            </w:pPr>
            <w:r w:rsidRPr="0020640E">
              <w:rPr>
                <w:color w:val="auto"/>
                <w:sz w:val="18"/>
                <w:szCs w:val="18"/>
              </w:rPr>
              <w:t>1933 Management Services</w:t>
            </w:r>
            <w:r w:rsidR="00B74CBB" w:rsidRPr="0020640E">
              <w:rPr>
                <w:color w:val="auto"/>
                <w:sz w:val="18"/>
                <w:szCs w:val="18"/>
              </w:rPr>
              <w:t xml:space="preserve"> </w:t>
            </w:r>
            <w:r w:rsidRPr="0020640E">
              <w:rPr>
                <w:color w:val="auto"/>
                <w:sz w:val="18"/>
                <w:szCs w:val="18"/>
              </w:rPr>
              <w:t>Inc.</w:t>
            </w:r>
          </w:p>
        </w:tc>
        <w:tc>
          <w:tcPr>
            <w:tcW w:w="1304" w:type="dxa"/>
            <w:vAlign w:val="bottom"/>
          </w:tcPr>
          <w:p w14:paraId="5292F5C7" w14:textId="43BF1FD6" w:rsidR="00313D99" w:rsidRPr="0020640E" w:rsidRDefault="00313D99" w:rsidP="001555A6">
            <w:pPr>
              <w:tabs>
                <w:tab w:val="center" w:pos="0"/>
              </w:tabs>
              <w:jc w:val="center"/>
              <w:rPr>
                <w:color w:val="auto"/>
                <w:sz w:val="18"/>
                <w:szCs w:val="18"/>
              </w:rPr>
            </w:pPr>
            <w:r w:rsidRPr="0020640E">
              <w:rPr>
                <w:color w:val="auto"/>
                <w:sz w:val="18"/>
                <w:szCs w:val="18"/>
              </w:rPr>
              <w:t>FNM</w:t>
            </w:r>
          </w:p>
        </w:tc>
        <w:tc>
          <w:tcPr>
            <w:tcW w:w="1304" w:type="dxa"/>
            <w:vAlign w:val="bottom"/>
          </w:tcPr>
          <w:p w14:paraId="6AEBAF3A" w14:textId="1B97C175" w:rsidR="00313D99" w:rsidRPr="0020640E" w:rsidRDefault="00313D99" w:rsidP="001555A6">
            <w:pPr>
              <w:tabs>
                <w:tab w:val="center" w:pos="0"/>
              </w:tabs>
              <w:jc w:val="center"/>
              <w:rPr>
                <w:color w:val="auto"/>
                <w:sz w:val="18"/>
                <w:szCs w:val="18"/>
              </w:rPr>
            </w:pPr>
            <w:r w:rsidRPr="0020640E">
              <w:rPr>
                <w:color w:val="auto"/>
                <w:sz w:val="18"/>
                <w:szCs w:val="18"/>
              </w:rPr>
              <w:t>USA</w:t>
            </w:r>
          </w:p>
        </w:tc>
        <w:tc>
          <w:tcPr>
            <w:tcW w:w="1304" w:type="dxa"/>
            <w:vAlign w:val="bottom"/>
          </w:tcPr>
          <w:p w14:paraId="6EAE3F66" w14:textId="025A14A0" w:rsidR="00313D99" w:rsidRPr="0020640E" w:rsidRDefault="00313D99" w:rsidP="001555A6">
            <w:pPr>
              <w:tabs>
                <w:tab w:val="center" w:pos="0"/>
              </w:tabs>
              <w:jc w:val="center"/>
              <w:rPr>
                <w:color w:val="auto"/>
                <w:sz w:val="18"/>
                <w:szCs w:val="18"/>
              </w:rPr>
            </w:pPr>
            <w:r w:rsidRPr="0020640E">
              <w:rPr>
                <w:color w:val="auto"/>
                <w:sz w:val="18"/>
                <w:szCs w:val="18"/>
              </w:rPr>
              <w:t>100%</w:t>
            </w:r>
          </w:p>
        </w:tc>
        <w:tc>
          <w:tcPr>
            <w:tcW w:w="1304" w:type="dxa"/>
            <w:vAlign w:val="bottom"/>
          </w:tcPr>
          <w:p w14:paraId="2DC32BA9" w14:textId="18F5AEDF" w:rsidR="00313D99" w:rsidRPr="0020640E" w:rsidRDefault="00313D99" w:rsidP="001555A6">
            <w:pPr>
              <w:tabs>
                <w:tab w:val="center" w:pos="0"/>
              </w:tabs>
              <w:jc w:val="center"/>
              <w:rPr>
                <w:color w:val="auto"/>
                <w:sz w:val="18"/>
                <w:szCs w:val="18"/>
              </w:rPr>
            </w:pPr>
            <w:r w:rsidRPr="0020640E">
              <w:rPr>
                <w:color w:val="auto"/>
                <w:sz w:val="18"/>
                <w:szCs w:val="18"/>
              </w:rPr>
              <w:t>USD</w:t>
            </w:r>
          </w:p>
        </w:tc>
        <w:tc>
          <w:tcPr>
            <w:tcW w:w="1701" w:type="dxa"/>
            <w:vAlign w:val="bottom"/>
          </w:tcPr>
          <w:p w14:paraId="336EB2C2" w14:textId="42331B8F" w:rsidR="00313D99" w:rsidRPr="00142192" w:rsidRDefault="00313D99" w:rsidP="00142192">
            <w:pPr>
              <w:tabs>
                <w:tab w:val="center" w:pos="0"/>
              </w:tabs>
              <w:jc w:val="center"/>
              <w:rPr>
                <w:color w:val="auto"/>
                <w:sz w:val="18"/>
                <w:szCs w:val="18"/>
              </w:rPr>
            </w:pPr>
            <w:r w:rsidRPr="00142192">
              <w:rPr>
                <w:color w:val="auto"/>
                <w:sz w:val="18"/>
                <w:szCs w:val="18"/>
              </w:rPr>
              <w:t>Holding company</w:t>
            </w:r>
          </w:p>
        </w:tc>
      </w:tr>
      <w:tr w:rsidR="007277F4" w:rsidRPr="0020640E" w14:paraId="02A118EE" w14:textId="77777777" w:rsidTr="005F4CA4">
        <w:trPr>
          <w:trHeight w:val="210"/>
        </w:trPr>
        <w:tc>
          <w:tcPr>
            <w:tcW w:w="3283" w:type="dxa"/>
            <w:vAlign w:val="bottom"/>
          </w:tcPr>
          <w:p w14:paraId="2791F053" w14:textId="61887D99" w:rsidR="007277F4" w:rsidRPr="0020640E" w:rsidRDefault="007277F4" w:rsidP="00B74CBB">
            <w:pPr>
              <w:tabs>
                <w:tab w:val="clear" w:pos="1644"/>
                <w:tab w:val="center" w:pos="29"/>
              </w:tabs>
              <w:rPr>
                <w:color w:val="auto"/>
                <w:sz w:val="18"/>
                <w:szCs w:val="18"/>
              </w:rPr>
            </w:pPr>
            <w:r w:rsidRPr="0020640E">
              <w:rPr>
                <w:color w:val="auto"/>
                <w:sz w:val="18"/>
                <w:szCs w:val="18"/>
              </w:rPr>
              <w:t>1933 Legacy Inc.</w:t>
            </w:r>
          </w:p>
        </w:tc>
        <w:tc>
          <w:tcPr>
            <w:tcW w:w="1304" w:type="dxa"/>
            <w:vAlign w:val="bottom"/>
          </w:tcPr>
          <w:p w14:paraId="24BD762C" w14:textId="0B41068B" w:rsidR="007277F4" w:rsidRPr="0020640E" w:rsidRDefault="007277F4" w:rsidP="001555A6">
            <w:pPr>
              <w:tabs>
                <w:tab w:val="center" w:pos="0"/>
              </w:tabs>
              <w:jc w:val="center"/>
              <w:rPr>
                <w:color w:val="auto"/>
                <w:sz w:val="18"/>
                <w:szCs w:val="18"/>
              </w:rPr>
            </w:pPr>
            <w:r w:rsidRPr="0020640E">
              <w:rPr>
                <w:color w:val="auto"/>
                <w:sz w:val="18"/>
                <w:szCs w:val="18"/>
              </w:rPr>
              <w:t>Legacy</w:t>
            </w:r>
          </w:p>
        </w:tc>
        <w:tc>
          <w:tcPr>
            <w:tcW w:w="1304" w:type="dxa"/>
            <w:vAlign w:val="bottom"/>
          </w:tcPr>
          <w:p w14:paraId="136B3D8B" w14:textId="447D4BA3" w:rsidR="007277F4" w:rsidRPr="0020640E" w:rsidRDefault="007277F4" w:rsidP="001555A6">
            <w:pPr>
              <w:tabs>
                <w:tab w:val="center" w:pos="0"/>
              </w:tabs>
              <w:jc w:val="center"/>
              <w:rPr>
                <w:color w:val="auto"/>
                <w:sz w:val="18"/>
                <w:szCs w:val="18"/>
              </w:rPr>
            </w:pPr>
            <w:r w:rsidRPr="0020640E">
              <w:rPr>
                <w:color w:val="auto"/>
                <w:sz w:val="18"/>
                <w:szCs w:val="18"/>
              </w:rPr>
              <w:t>USA</w:t>
            </w:r>
          </w:p>
        </w:tc>
        <w:tc>
          <w:tcPr>
            <w:tcW w:w="1304" w:type="dxa"/>
            <w:vAlign w:val="bottom"/>
          </w:tcPr>
          <w:p w14:paraId="1424C2E2" w14:textId="1EFC3DB1" w:rsidR="007277F4" w:rsidRPr="0020640E" w:rsidRDefault="007277F4" w:rsidP="001555A6">
            <w:pPr>
              <w:tabs>
                <w:tab w:val="center" w:pos="0"/>
              </w:tabs>
              <w:jc w:val="center"/>
              <w:rPr>
                <w:color w:val="auto"/>
                <w:sz w:val="18"/>
                <w:szCs w:val="18"/>
              </w:rPr>
            </w:pPr>
            <w:r w:rsidRPr="0020640E">
              <w:rPr>
                <w:color w:val="auto"/>
                <w:sz w:val="18"/>
                <w:szCs w:val="18"/>
              </w:rPr>
              <w:t>100%</w:t>
            </w:r>
          </w:p>
        </w:tc>
        <w:tc>
          <w:tcPr>
            <w:tcW w:w="1304" w:type="dxa"/>
            <w:vAlign w:val="bottom"/>
          </w:tcPr>
          <w:p w14:paraId="61551338" w14:textId="22A02A25" w:rsidR="007277F4" w:rsidRPr="0020640E" w:rsidRDefault="007277F4" w:rsidP="001555A6">
            <w:pPr>
              <w:tabs>
                <w:tab w:val="center" w:pos="0"/>
              </w:tabs>
              <w:jc w:val="center"/>
              <w:rPr>
                <w:color w:val="auto"/>
                <w:sz w:val="18"/>
                <w:szCs w:val="18"/>
              </w:rPr>
            </w:pPr>
            <w:r w:rsidRPr="0020640E">
              <w:rPr>
                <w:color w:val="auto"/>
                <w:sz w:val="18"/>
                <w:szCs w:val="18"/>
              </w:rPr>
              <w:t>USD</w:t>
            </w:r>
          </w:p>
        </w:tc>
        <w:tc>
          <w:tcPr>
            <w:tcW w:w="1701" w:type="dxa"/>
            <w:vAlign w:val="bottom"/>
          </w:tcPr>
          <w:p w14:paraId="17CF3140" w14:textId="53D4B15D" w:rsidR="007277F4" w:rsidRPr="00142192" w:rsidRDefault="007277F4" w:rsidP="00142192">
            <w:pPr>
              <w:tabs>
                <w:tab w:val="center" w:pos="0"/>
              </w:tabs>
              <w:jc w:val="center"/>
              <w:rPr>
                <w:color w:val="auto"/>
                <w:sz w:val="18"/>
                <w:szCs w:val="18"/>
              </w:rPr>
            </w:pPr>
            <w:r w:rsidRPr="00142192">
              <w:rPr>
                <w:color w:val="auto"/>
                <w:sz w:val="18"/>
                <w:szCs w:val="18"/>
              </w:rPr>
              <w:t>Holding Company</w:t>
            </w:r>
          </w:p>
        </w:tc>
      </w:tr>
      <w:tr w:rsidR="0029642F" w:rsidRPr="0020640E" w14:paraId="0E19A3B5" w14:textId="77777777" w:rsidTr="005F4CA4">
        <w:trPr>
          <w:trHeight w:val="210"/>
        </w:trPr>
        <w:tc>
          <w:tcPr>
            <w:tcW w:w="3283" w:type="dxa"/>
            <w:vAlign w:val="bottom"/>
          </w:tcPr>
          <w:p w14:paraId="7F078BB1" w14:textId="7FEF9149" w:rsidR="0029642F" w:rsidRPr="0020640E" w:rsidRDefault="0029642F" w:rsidP="00B74CBB">
            <w:pPr>
              <w:tabs>
                <w:tab w:val="clear" w:pos="1644"/>
                <w:tab w:val="center" w:pos="29"/>
              </w:tabs>
              <w:rPr>
                <w:color w:val="auto"/>
                <w:sz w:val="18"/>
                <w:szCs w:val="18"/>
              </w:rPr>
            </w:pPr>
            <w:r w:rsidRPr="0020640E">
              <w:rPr>
                <w:color w:val="auto"/>
                <w:sz w:val="18"/>
                <w:szCs w:val="18"/>
              </w:rPr>
              <w:t xml:space="preserve">Infused </w:t>
            </w:r>
            <w:proofErr w:type="spellStart"/>
            <w:r w:rsidRPr="0020640E">
              <w:rPr>
                <w:color w:val="auto"/>
                <w:sz w:val="18"/>
                <w:szCs w:val="18"/>
              </w:rPr>
              <w:t>Mfg</w:t>
            </w:r>
            <w:proofErr w:type="spellEnd"/>
            <w:r w:rsidRPr="0020640E">
              <w:rPr>
                <w:color w:val="auto"/>
                <w:sz w:val="18"/>
                <w:szCs w:val="18"/>
              </w:rPr>
              <w:t xml:space="preserve"> LLC</w:t>
            </w:r>
          </w:p>
        </w:tc>
        <w:tc>
          <w:tcPr>
            <w:tcW w:w="1304" w:type="dxa"/>
            <w:vAlign w:val="bottom"/>
          </w:tcPr>
          <w:p w14:paraId="5F8702E1" w14:textId="77777777" w:rsidR="0029642F" w:rsidRPr="0020640E" w:rsidRDefault="0029642F" w:rsidP="001555A6">
            <w:pPr>
              <w:tabs>
                <w:tab w:val="center" w:pos="0"/>
              </w:tabs>
              <w:jc w:val="center"/>
              <w:rPr>
                <w:color w:val="auto"/>
                <w:sz w:val="18"/>
                <w:szCs w:val="18"/>
              </w:rPr>
            </w:pPr>
            <w:r w:rsidRPr="0020640E">
              <w:rPr>
                <w:color w:val="auto"/>
                <w:sz w:val="18"/>
                <w:szCs w:val="18"/>
              </w:rPr>
              <w:t>Infused MFG</w:t>
            </w:r>
          </w:p>
        </w:tc>
        <w:tc>
          <w:tcPr>
            <w:tcW w:w="1304" w:type="dxa"/>
            <w:vAlign w:val="bottom"/>
          </w:tcPr>
          <w:p w14:paraId="59865C0F" w14:textId="77777777" w:rsidR="0029642F" w:rsidRPr="0020640E" w:rsidRDefault="0029642F" w:rsidP="001555A6">
            <w:pPr>
              <w:tabs>
                <w:tab w:val="center" w:pos="0"/>
              </w:tabs>
              <w:jc w:val="center"/>
              <w:rPr>
                <w:color w:val="auto"/>
                <w:sz w:val="18"/>
                <w:szCs w:val="18"/>
              </w:rPr>
            </w:pPr>
            <w:r w:rsidRPr="0020640E">
              <w:rPr>
                <w:color w:val="auto"/>
                <w:sz w:val="18"/>
                <w:szCs w:val="18"/>
              </w:rPr>
              <w:t>USA</w:t>
            </w:r>
          </w:p>
        </w:tc>
        <w:tc>
          <w:tcPr>
            <w:tcW w:w="1304" w:type="dxa"/>
            <w:vAlign w:val="bottom"/>
          </w:tcPr>
          <w:p w14:paraId="1286A1FD" w14:textId="2B43401C" w:rsidR="0029642F" w:rsidRPr="0020640E" w:rsidRDefault="0029642F" w:rsidP="001555A6">
            <w:pPr>
              <w:tabs>
                <w:tab w:val="center" w:pos="0"/>
              </w:tabs>
              <w:jc w:val="center"/>
              <w:rPr>
                <w:color w:val="auto"/>
                <w:sz w:val="18"/>
                <w:szCs w:val="18"/>
              </w:rPr>
            </w:pPr>
            <w:r w:rsidRPr="0020640E">
              <w:rPr>
                <w:color w:val="auto"/>
                <w:sz w:val="18"/>
                <w:szCs w:val="18"/>
              </w:rPr>
              <w:t>100%</w:t>
            </w:r>
          </w:p>
        </w:tc>
        <w:tc>
          <w:tcPr>
            <w:tcW w:w="1304" w:type="dxa"/>
            <w:vAlign w:val="bottom"/>
          </w:tcPr>
          <w:p w14:paraId="52012806" w14:textId="77777777" w:rsidR="0029642F" w:rsidRPr="0020640E" w:rsidRDefault="0029642F" w:rsidP="001555A6">
            <w:pPr>
              <w:tabs>
                <w:tab w:val="center" w:pos="0"/>
              </w:tabs>
              <w:jc w:val="center"/>
              <w:rPr>
                <w:color w:val="auto"/>
                <w:sz w:val="18"/>
                <w:szCs w:val="18"/>
              </w:rPr>
            </w:pPr>
            <w:r w:rsidRPr="0020640E">
              <w:rPr>
                <w:color w:val="auto"/>
                <w:sz w:val="18"/>
                <w:szCs w:val="18"/>
              </w:rPr>
              <w:t>USD</w:t>
            </w:r>
          </w:p>
        </w:tc>
        <w:tc>
          <w:tcPr>
            <w:tcW w:w="1701" w:type="dxa"/>
            <w:vAlign w:val="bottom"/>
          </w:tcPr>
          <w:p w14:paraId="1169421A" w14:textId="58DAA95F" w:rsidR="0029642F" w:rsidRPr="00142192" w:rsidRDefault="0029642F" w:rsidP="00142192">
            <w:pPr>
              <w:tabs>
                <w:tab w:val="center" w:pos="0"/>
              </w:tabs>
              <w:jc w:val="center"/>
              <w:rPr>
                <w:color w:val="auto"/>
                <w:sz w:val="18"/>
                <w:szCs w:val="18"/>
              </w:rPr>
            </w:pPr>
            <w:r w:rsidRPr="00142192">
              <w:rPr>
                <w:color w:val="auto"/>
                <w:sz w:val="18"/>
                <w:szCs w:val="18"/>
              </w:rPr>
              <w:t xml:space="preserve">Hemp and CBD </w:t>
            </w:r>
            <w:r w:rsidR="00033F9C" w:rsidRPr="00142192">
              <w:rPr>
                <w:color w:val="auto"/>
                <w:sz w:val="18"/>
                <w:szCs w:val="18"/>
              </w:rPr>
              <w:t>-</w:t>
            </w:r>
            <w:r w:rsidRPr="00142192">
              <w:rPr>
                <w:color w:val="auto"/>
                <w:sz w:val="18"/>
                <w:szCs w:val="18"/>
              </w:rPr>
              <w:t xml:space="preserve"> </w:t>
            </w:r>
            <w:r w:rsidR="00946D05" w:rsidRPr="00142192">
              <w:rPr>
                <w:color w:val="auto"/>
                <w:sz w:val="18"/>
                <w:szCs w:val="18"/>
              </w:rPr>
              <w:t xml:space="preserve">Infused </w:t>
            </w:r>
            <w:r w:rsidRPr="00142192">
              <w:rPr>
                <w:color w:val="auto"/>
                <w:sz w:val="18"/>
                <w:szCs w:val="18"/>
              </w:rPr>
              <w:t>products</w:t>
            </w:r>
          </w:p>
        </w:tc>
      </w:tr>
      <w:tr w:rsidR="000B278C" w:rsidRPr="0020640E" w14:paraId="2C86A2E6" w14:textId="77777777" w:rsidTr="005F4CA4">
        <w:trPr>
          <w:trHeight w:val="210"/>
        </w:trPr>
        <w:tc>
          <w:tcPr>
            <w:tcW w:w="3283" w:type="dxa"/>
            <w:vAlign w:val="bottom"/>
          </w:tcPr>
          <w:p w14:paraId="1BDA9129" w14:textId="13C917D2" w:rsidR="000B278C" w:rsidRPr="0020640E" w:rsidRDefault="000B278C" w:rsidP="00B74CBB">
            <w:pPr>
              <w:tabs>
                <w:tab w:val="clear" w:pos="1644"/>
                <w:tab w:val="center" w:pos="29"/>
              </w:tabs>
              <w:rPr>
                <w:color w:val="auto"/>
                <w:sz w:val="18"/>
                <w:szCs w:val="18"/>
              </w:rPr>
            </w:pPr>
            <w:r w:rsidRPr="0020640E">
              <w:rPr>
                <w:color w:val="auto"/>
                <w:sz w:val="18"/>
                <w:szCs w:val="18"/>
              </w:rPr>
              <w:t>FN Pharmaceuticals LLC</w:t>
            </w:r>
          </w:p>
        </w:tc>
        <w:tc>
          <w:tcPr>
            <w:tcW w:w="1304" w:type="dxa"/>
            <w:vAlign w:val="bottom"/>
          </w:tcPr>
          <w:p w14:paraId="2AFF93D5" w14:textId="0F2BEE6B" w:rsidR="000B278C" w:rsidRPr="0020640E" w:rsidRDefault="000B278C" w:rsidP="001555A6">
            <w:pPr>
              <w:tabs>
                <w:tab w:val="center" w:pos="0"/>
              </w:tabs>
              <w:jc w:val="center"/>
              <w:rPr>
                <w:color w:val="auto"/>
                <w:sz w:val="18"/>
                <w:szCs w:val="18"/>
              </w:rPr>
            </w:pPr>
            <w:r w:rsidRPr="0020640E">
              <w:rPr>
                <w:color w:val="auto"/>
                <w:sz w:val="18"/>
                <w:szCs w:val="18"/>
              </w:rPr>
              <w:t>FNP</w:t>
            </w:r>
          </w:p>
        </w:tc>
        <w:tc>
          <w:tcPr>
            <w:tcW w:w="1304" w:type="dxa"/>
            <w:vAlign w:val="bottom"/>
          </w:tcPr>
          <w:p w14:paraId="29D7263A" w14:textId="5C004215" w:rsidR="000B278C" w:rsidRPr="0020640E" w:rsidRDefault="000B278C" w:rsidP="001555A6">
            <w:pPr>
              <w:tabs>
                <w:tab w:val="center" w:pos="0"/>
              </w:tabs>
              <w:jc w:val="center"/>
              <w:rPr>
                <w:color w:val="auto"/>
                <w:sz w:val="18"/>
                <w:szCs w:val="18"/>
              </w:rPr>
            </w:pPr>
            <w:r w:rsidRPr="0020640E">
              <w:rPr>
                <w:color w:val="auto"/>
                <w:sz w:val="18"/>
                <w:szCs w:val="18"/>
              </w:rPr>
              <w:t>USA</w:t>
            </w:r>
          </w:p>
        </w:tc>
        <w:tc>
          <w:tcPr>
            <w:tcW w:w="1304" w:type="dxa"/>
            <w:vAlign w:val="bottom"/>
          </w:tcPr>
          <w:p w14:paraId="3DE23C5D" w14:textId="267F9372" w:rsidR="000B278C" w:rsidRPr="0020640E" w:rsidRDefault="000B278C" w:rsidP="001555A6">
            <w:pPr>
              <w:tabs>
                <w:tab w:val="center" w:pos="0"/>
              </w:tabs>
              <w:jc w:val="center"/>
              <w:rPr>
                <w:color w:val="auto"/>
                <w:sz w:val="18"/>
                <w:szCs w:val="18"/>
              </w:rPr>
            </w:pPr>
            <w:r w:rsidRPr="0020640E">
              <w:rPr>
                <w:color w:val="auto"/>
                <w:sz w:val="18"/>
                <w:szCs w:val="18"/>
              </w:rPr>
              <w:t>100%</w:t>
            </w:r>
          </w:p>
        </w:tc>
        <w:tc>
          <w:tcPr>
            <w:tcW w:w="1304" w:type="dxa"/>
            <w:vAlign w:val="bottom"/>
          </w:tcPr>
          <w:p w14:paraId="2B328597" w14:textId="1E836F70" w:rsidR="000B278C" w:rsidRPr="0020640E" w:rsidRDefault="000B278C" w:rsidP="001555A6">
            <w:pPr>
              <w:tabs>
                <w:tab w:val="center" w:pos="0"/>
              </w:tabs>
              <w:jc w:val="center"/>
              <w:rPr>
                <w:color w:val="auto"/>
                <w:sz w:val="18"/>
                <w:szCs w:val="18"/>
              </w:rPr>
            </w:pPr>
            <w:r w:rsidRPr="0020640E">
              <w:rPr>
                <w:color w:val="auto"/>
                <w:sz w:val="18"/>
                <w:szCs w:val="18"/>
              </w:rPr>
              <w:t>USD</w:t>
            </w:r>
          </w:p>
        </w:tc>
        <w:tc>
          <w:tcPr>
            <w:tcW w:w="1701" w:type="dxa"/>
            <w:vAlign w:val="bottom"/>
          </w:tcPr>
          <w:p w14:paraId="4C3BC879" w14:textId="667FB6E6" w:rsidR="000B278C" w:rsidRPr="00142192" w:rsidRDefault="000B278C" w:rsidP="00142192">
            <w:pPr>
              <w:tabs>
                <w:tab w:val="center" w:pos="0"/>
              </w:tabs>
              <w:jc w:val="center"/>
              <w:rPr>
                <w:color w:val="auto"/>
                <w:sz w:val="18"/>
                <w:szCs w:val="18"/>
              </w:rPr>
            </w:pPr>
            <w:r w:rsidRPr="00142192">
              <w:rPr>
                <w:color w:val="auto"/>
                <w:sz w:val="18"/>
                <w:szCs w:val="18"/>
              </w:rPr>
              <w:t>Holding company</w:t>
            </w:r>
          </w:p>
        </w:tc>
      </w:tr>
      <w:tr w:rsidR="000B278C" w:rsidRPr="0020640E" w14:paraId="1ACB7611" w14:textId="77777777" w:rsidTr="005F4CA4">
        <w:trPr>
          <w:trHeight w:val="210"/>
        </w:trPr>
        <w:tc>
          <w:tcPr>
            <w:tcW w:w="3283" w:type="dxa"/>
            <w:vAlign w:val="bottom"/>
          </w:tcPr>
          <w:p w14:paraId="44241C55" w14:textId="41815647" w:rsidR="000B278C" w:rsidRPr="0020640E" w:rsidRDefault="000B278C" w:rsidP="001E23C8">
            <w:pPr>
              <w:tabs>
                <w:tab w:val="clear" w:pos="1644"/>
                <w:tab w:val="center" w:pos="256"/>
              </w:tabs>
              <w:ind w:left="114" w:hanging="114"/>
              <w:rPr>
                <w:color w:val="auto"/>
                <w:sz w:val="18"/>
                <w:szCs w:val="18"/>
              </w:rPr>
            </w:pPr>
            <w:r w:rsidRPr="0020640E">
              <w:rPr>
                <w:color w:val="auto"/>
                <w:sz w:val="18"/>
                <w:szCs w:val="18"/>
              </w:rPr>
              <w:t>Alternative Medicine</w:t>
            </w:r>
            <w:r w:rsidR="001E23C8" w:rsidRPr="0020640E">
              <w:rPr>
                <w:color w:val="auto"/>
                <w:sz w:val="18"/>
                <w:szCs w:val="18"/>
              </w:rPr>
              <w:t xml:space="preserve"> </w:t>
            </w:r>
            <w:r w:rsidRPr="0020640E">
              <w:rPr>
                <w:color w:val="auto"/>
                <w:sz w:val="18"/>
                <w:szCs w:val="18"/>
              </w:rPr>
              <w:t>Association LLC</w:t>
            </w:r>
          </w:p>
        </w:tc>
        <w:tc>
          <w:tcPr>
            <w:tcW w:w="1304" w:type="dxa"/>
            <w:vAlign w:val="bottom"/>
          </w:tcPr>
          <w:p w14:paraId="385FCD5C" w14:textId="320D9683" w:rsidR="000B278C" w:rsidRPr="0020640E" w:rsidRDefault="000B278C" w:rsidP="001555A6">
            <w:pPr>
              <w:tabs>
                <w:tab w:val="center" w:pos="0"/>
              </w:tabs>
              <w:jc w:val="center"/>
              <w:rPr>
                <w:color w:val="auto"/>
                <w:sz w:val="18"/>
                <w:szCs w:val="18"/>
              </w:rPr>
            </w:pPr>
            <w:r w:rsidRPr="0020640E">
              <w:rPr>
                <w:color w:val="auto"/>
                <w:sz w:val="18"/>
                <w:szCs w:val="18"/>
              </w:rPr>
              <w:t>AMA</w:t>
            </w:r>
          </w:p>
        </w:tc>
        <w:tc>
          <w:tcPr>
            <w:tcW w:w="1304" w:type="dxa"/>
            <w:vAlign w:val="bottom"/>
          </w:tcPr>
          <w:p w14:paraId="4E560C27" w14:textId="028C0020" w:rsidR="000B278C" w:rsidRPr="0020640E" w:rsidRDefault="000B278C" w:rsidP="001555A6">
            <w:pPr>
              <w:tabs>
                <w:tab w:val="center" w:pos="0"/>
              </w:tabs>
              <w:jc w:val="center"/>
              <w:rPr>
                <w:color w:val="auto"/>
                <w:sz w:val="18"/>
                <w:szCs w:val="18"/>
              </w:rPr>
            </w:pPr>
            <w:r w:rsidRPr="0020640E">
              <w:rPr>
                <w:color w:val="auto"/>
                <w:sz w:val="18"/>
                <w:szCs w:val="18"/>
              </w:rPr>
              <w:t>USA</w:t>
            </w:r>
          </w:p>
        </w:tc>
        <w:tc>
          <w:tcPr>
            <w:tcW w:w="1304" w:type="dxa"/>
            <w:vAlign w:val="bottom"/>
          </w:tcPr>
          <w:p w14:paraId="561D03D1" w14:textId="134EB9B8" w:rsidR="000B278C" w:rsidRPr="0020640E" w:rsidRDefault="00DB5179" w:rsidP="001555A6">
            <w:pPr>
              <w:tabs>
                <w:tab w:val="center" w:pos="0"/>
              </w:tabs>
              <w:jc w:val="center"/>
              <w:rPr>
                <w:color w:val="auto"/>
                <w:sz w:val="18"/>
                <w:szCs w:val="18"/>
              </w:rPr>
            </w:pPr>
            <w:r w:rsidRPr="0020640E">
              <w:rPr>
                <w:color w:val="auto"/>
                <w:sz w:val="18"/>
                <w:szCs w:val="18"/>
              </w:rPr>
              <w:t>91</w:t>
            </w:r>
            <w:r w:rsidR="000B278C" w:rsidRPr="0020640E">
              <w:rPr>
                <w:color w:val="auto"/>
                <w:sz w:val="18"/>
                <w:szCs w:val="18"/>
              </w:rPr>
              <w:t>%</w:t>
            </w:r>
          </w:p>
        </w:tc>
        <w:tc>
          <w:tcPr>
            <w:tcW w:w="1304" w:type="dxa"/>
            <w:vAlign w:val="bottom"/>
          </w:tcPr>
          <w:p w14:paraId="322845FD" w14:textId="192A12DB" w:rsidR="000B278C" w:rsidRPr="0020640E" w:rsidRDefault="000B278C" w:rsidP="001555A6">
            <w:pPr>
              <w:tabs>
                <w:tab w:val="center" w:pos="0"/>
              </w:tabs>
              <w:jc w:val="center"/>
              <w:rPr>
                <w:color w:val="auto"/>
                <w:sz w:val="18"/>
                <w:szCs w:val="18"/>
              </w:rPr>
            </w:pPr>
            <w:r w:rsidRPr="0020640E">
              <w:rPr>
                <w:color w:val="auto"/>
                <w:sz w:val="18"/>
                <w:szCs w:val="18"/>
              </w:rPr>
              <w:t>USD</w:t>
            </w:r>
          </w:p>
        </w:tc>
        <w:tc>
          <w:tcPr>
            <w:tcW w:w="1701" w:type="dxa"/>
            <w:vAlign w:val="bottom"/>
          </w:tcPr>
          <w:p w14:paraId="4E11C550" w14:textId="2572A4C4" w:rsidR="000B278C" w:rsidRPr="00142192" w:rsidRDefault="000B278C" w:rsidP="00142192">
            <w:pPr>
              <w:tabs>
                <w:tab w:val="center" w:pos="0"/>
              </w:tabs>
              <w:jc w:val="center"/>
              <w:rPr>
                <w:color w:val="auto"/>
                <w:sz w:val="18"/>
                <w:szCs w:val="18"/>
              </w:rPr>
            </w:pPr>
            <w:r w:rsidRPr="00142192">
              <w:rPr>
                <w:color w:val="auto"/>
                <w:sz w:val="18"/>
                <w:szCs w:val="18"/>
              </w:rPr>
              <w:t>Cannabis cultivation and production</w:t>
            </w:r>
          </w:p>
        </w:tc>
      </w:tr>
      <w:tr w:rsidR="001555A6" w:rsidRPr="0020640E" w14:paraId="244FDC37" w14:textId="77777777" w:rsidTr="005F4CA4">
        <w:trPr>
          <w:trHeight w:val="210"/>
        </w:trPr>
        <w:tc>
          <w:tcPr>
            <w:tcW w:w="3283" w:type="dxa"/>
            <w:tcBorders>
              <w:bottom w:val="nil"/>
            </w:tcBorders>
            <w:vAlign w:val="bottom"/>
          </w:tcPr>
          <w:p w14:paraId="032783DD" w14:textId="4A106D9E" w:rsidR="000B278C" w:rsidRPr="0020640E" w:rsidRDefault="000B278C" w:rsidP="00B74CBB">
            <w:pPr>
              <w:tabs>
                <w:tab w:val="clear" w:pos="1644"/>
                <w:tab w:val="center" w:pos="29"/>
              </w:tabs>
              <w:rPr>
                <w:color w:val="auto"/>
                <w:sz w:val="18"/>
                <w:szCs w:val="18"/>
              </w:rPr>
            </w:pPr>
            <w:r w:rsidRPr="0020640E">
              <w:rPr>
                <w:color w:val="auto"/>
                <w:sz w:val="18"/>
                <w:szCs w:val="18"/>
              </w:rPr>
              <w:t>AMA Productions LLC</w:t>
            </w:r>
          </w:p>
        </w:tc>
        <w:tc>
          <w:tcPr>
            <w:tcW w:w="1304" w:type="dxa"/>
            <w:tcBorders>
              <w:bottom w:val="nil"/>
            </w:tcBorders>
            <w:vAlign w:val="bottom"/>
          </w:tcPr>
          <w:p w14:paraId="1DFA713B" w14:textId="06C618BA" w:rsidR="000B278C" w:rsidRPr="0020640E" w:rsidRDefault="000B278C" w:rsidP="001555A6">
            <w:pPr>
              <w:tabs>
                <w:tab w:val="center" w:pos="0"/>
              </w:tabs>
              <w:jc w:val="center"/>
              <w:rPr>
                <w:color w:val="auto"/>
                <w:sz w:val="18"/>
                <w:szCs w:val="18"/>
              </w:rPr>
            </w:pPr>
            <w:r w:rsidRPr="0020640E">
              <w:rPr>
                <w:color w:val="auto"/>
                <w:sz w:val="18"/>
                <w:szCs w:val="18"/>
              </w:rPr>
              <w:t>AMA Pro</w:t>
            </w:r>
          </w:p>
        </w:tc>
        <w:tc>
          <w:tcPr>
            <w:tcW w:w="1304" w:type="dxa"/>
            <w:tcBorders>
              <w:bottom w:val="nil"/>
            </w:tcBorders>
            <w:vAlign w:val="bottom"/>
          </w:tcPr>
          <w:p w14:paraId="2BD6A3E7" w14:textId="3EF965B6" w:rsidR="000B278C" w:rsidRPr="0020640E" w:rsidRDefault="000B278C" w:rsidP="001555A6">
            <w:pPr>
              <w:tabs>
                <w:tab w:val="center" w:pos="0"/>
              </w:tabs>
              <w:jc w:val="center"/>
              <w:rPr>
                <w:color w:val="auto"/>
                <w:sz w:val="18"/>
                <w:szCs w:val="18"/>
              </w:rPr>
            </w:pPr>
            <w:r w:rsidRPr="0020640E">
              <w:rPr>
                <w:color w:val="auto"/>
                <w:sz w:val="18"/>
                <w:szCs w:val="18"/>
              </w:rPr>
              <w:t>USA</w:t>
            </w:r>
          </w:p>
        </w:tc>
        <w:tc>
          <w:tcPr>
            <w:tcW w:w="1304" w:type="dxa"/>
            <w:tcBorders>
              <w:bottom w:val="nil"/>
            </w:tcBorders>
            <w:vAlign w:val="bottom"/>
          </w:tcPr>
          <w:p w14:paraId="645A99A0" w14:textId="5D9162CA" w:rsidR="000B278C" w:rsidRPr="0020640E" w:rsidRDefault="00C3773F" w:rsidP="001555A6">
            <w:pPr>
              <w:tabs>
                <w:tab w:val="center" w:pos="0"/>
              </w:tabs>
              <w:jc w:val="center"/>
              <w:rPr>
                <w:color w:val="auto"/>
                <w:sz w:val="18"/>
                <w:szCs w:val="18"/>
              </w:rPr>
            </w:pPr>
            <w:r w:rsidRPr="0020640E">
              <w:rPr>
                <w:color w:val="auto"/>
                <w:sz w:val="18"/>
                <w:szCs w:val="18"/>
              </w:rPr>
              <w:t>100</w:t>
            </w:r>
            <w:r w:rsidR="000B278C" w:rsidRPr="0020640E">
              <w:rPr>
                <w:color w:val="auto"/>
                <w:sz w:val="18"/>
                <w:szCs w:val="18"/>
              </w:rPr>
              <w:t>%</w:t>
            </w:r>
          </w:p>
        </w:tc>
        <w:tc>
          <w:tcPr>
            <w:tcW w:w="1304" w:type="dxa"/>
            <w:tcBorders>
              <w:bottom w:val="nil"/>
            </w:tcBorders>
            <w:vAlign w:val="bottom"/>
          </w:tcPr>
          <w:p w14:paraId="02C47E9F" w14:textId="21AB2CF4" w:rsidR="000B278C" w:rsidRPr="0020640E" w:rsidRDefault="000B278C" w:rsidP="001555A6">
            <w:pPr>
              <w:tabs>
                <w:tab w:val="center" w:pos="0"/>
              </w:tabs>
              <w:jc w:val="center"/>
              <w:rPr>
                <w:color w:val="auto"/>
                <w:sz w:val="18"/>
                <w:szCs w:val="18"/>
              </w:rPr>
            </w:pPr>
            <w:r w:rsidRPr="0020640E">
              <w:rPr>
                <w:color w:val="auto"/>
                <w:sz w:val="18"/>
                <w:szCs w:val="18"/>
              </w:rPr>
              <w:t>USD</w:t>
            </w:r>
          </w:p>
        </w:tc>
        <w:tc>
          <w:tcPr>
            <w:tcW w:w="1701" w:type="dxa"/>
            <w:tcBorders>
              <w:bottom w:val="nil"/>
            </w:tcBorders>
            <w:vAlign w:val="bottom"/>
          </w:tcPr>
          <w:p w14:paraId="473A5807" w14:textId="7B94A0B0" w:rsidR="000B278C" w:rsidRPr="00142192" w:rsidRDefault="000B278C" w:rsidP="00142192">
            <w:pPr>
              <w:tabs>
                <w:tab w:val="center" w:pos="0"/>
              </w:tabs>
              <w:jc w:val="center"/>
              <w:rPr>
                <w:color w:val="auto"/>
                <w:sz w:val="18"/>
                <w:szCs w:val="18"/>
              </w:rPr>
            </w:pPr>
            <w:r w:rsidRPr="00142192">
              <w:rPr>
                <w:color w:val="auto"/>
                <w:sz w:val="18"/>
                <w:szCs w:val="18"/>
              </w:rPr>
              <w:t>Holding Company</w:t>
            </w:r>
          </w:p>
        </w:tc>
      </w:tr>
      <w:tr w:rsidR="001555A6" w:rsidRPr="0020640E" w14:paraId="76398217" w14:textId="77777777" w:rsidTr="005F4CA4">
        <w:trPr>
          <w:trHeight w:val="210"/>
        </w:trPr>
        <w:tc>
          <w:tcPr>
            <w:tcW w:w="3283" w:type="dxa"/>
            <w:tcBorders>
              <w:top w:val="nil"/>
              <w:bottom w:val="single" w:sz="12" w:space="0" w:color="auto"/>
            </w:tcBorders>
            <w:vAlign w:val="bottom"/>
          </w:tcPr>
          <w:p w14:paraId="26BFE207" w14:textId="0BC1C88B" w:rsidR="000B278C" w:rsidRPr="0020640E" w:rsidRDefault="000B278C" w:rsidP="00B74CBB">
            <w:pPr>
              <w:tabs>
                <w:tab w:val="clear" w:pos="1644"/>
                <w:tab w:val="center" w:pos="29"/>
                <w:tab w:val="left" w:pos="336"/>
              </w:tabs>
              <w:rPr>
                <w:color w:val="auto"/>
                <w:sz w:val="18"/>
                <w:szCs w:val="18"/>
              </w:rPr>
            </w:pPr>
            <w:r w:rsidRPr="0020640E">
              <w:rPr>
                <w:color w:val="auto"/>
                <w:sz w:val="18"/>
                <w:szCs w:val="18"/>
              </w:rPr>
              <w:t>Spire Secure Logistics Inc.</w:t>
            </w:r>
          </w:p>
        </w:tc>
        <w:tc>
          <w:tcPr>
            <w:tcW w:w="1304" w:type="dxa"/>
            <w:tcBorders>
              <w:top w:val="nil"/>
              <w:bottom w:val="single" w:sz="12" w:space="0" w:color="auto"/>
            </w:tcBorders>
            <w:vAlign w:val="bottom"/>
          </w:tcPr>
          <w:p w14:paraId="2A4EFB4A" w14:textId="568BDA6D" w:rsidR="000B278C" w:rsidRPr="0020640E" w:rsidRDefault="000B278C" w:rsidP="001555A6">
            <w:pPr>
              <w:tabs>
                <w:tab w:val="center" w:pos="0"/>
              </w:tabs>
              <w:jc w:val="center"/>
              <w:rPr>
                <w:color w:val="auto"/>
                <w:sz w:val="18"/>
                <w:szCs w:val="18"/>
              </w:rPr>
            </w:pPr>
            <w:r w:rsidRPr="0020640E">
              <w:rPr>
                <w:color w:val="auto"/>
                <w:sz w:val="18"/>
                <w:szCs w:val="18"/>
              </w:rPr>
              <w:t>Spire</w:t>
            </w:r>
          </w:p>
        </w:tc>
        <w:tc>
          <w:tcPr>
            <w:tcW w:w="1304" w:type="dxa"/>
            <w:tcBorders>
              <w:top w:val="nil"/>
              <w:bottom w:val="single" w:sz="12" w:space="0" w:color="auto"/>
            </w:tcBorders>
            <w:vAlign w:val="bottom"/>
          </w:tcPr>
          <w:p w14:paraId="330B0A12" w14:textId="5C4406C1" w:rsidR="000B278C" w:rsidRPr="0020640E" w:rsidRDefault="000B278C" w:rsidP="001555A6">
            <w:pPr>
              <w:tabs>
                <w:tab w:val="center" w:pos="0"/>
              </w:tabs>
              <w:jc w:val="center"/>
              <w:rPr>
                <w:color w:val="auto"/>
                <w:sz w:val="18"/>
                <w:szCs w:val="18"/>
              </w:rPr>
            </w:pPr>
            <w:r w:rsidRPr="0020640E">
              <w:rPr>
                <w:color w:val="auto"/>
                <w:sz w:val="18"/>
                <w:szCs w:val="18"/>
              </w:rPr>
              <w:t>Canada</w:t>
            </w:r>
          </w:p>
        </w:tc>
        <w:tc>
          <w:tcPr>
            <w:tcW w:w="1304" w:type="dxa"/>
            <w:tcBorders>
              <w:top w:val="nil"/>
              <w:bottom w:val="single" w:sz="12" w:space="0" w:color="auto"/>
            </w:tcBorders>
            <w:vAlign w:val="bottom"/>
          </w:tcPr>
          <w:p w14:paraId="498E1341" w14:textId="281444E3" w:rsidR="000B278C" w:rsidRPr="0020640E" w:rsidRDefault="000B278C" w:rsidP="001555A6">
            <w:pPr>
              <w:tabs>
                <w:tab w:val="center" w:pos="0"/>
              </w:tabs>
              <w:jc w:val="center"/>
              <w:rPr>
                <w:color w:val="auto"/>
                <w:sz w:val="18"/>
                <w:szCs w:val="18"/>
              </w:rPr>
            </w:pPr>
            <w:r w:rsidRPr="0020640E">
              <w:rPr>
                <w:color w:val="auto"/>
                <w:sz w:val="18"/>
                <w:szCs w:val="18"/>
              </w:rPr>
              <w:t>100%</w:t>
            </w:r>
          </w:p>
        </w:tc>
        <w:tc>
          <w:tcPr>
            <w:tcW w:w="1304" w:type="dxa"/>
            <w:tcBorders>
              <w:top w:val="nil"/>
              <w:bottom w:val="single" w:sz="12" w:space="0" w:color="auto"/>
            </w:tcBorders>
            <w:vAlign w:val="bottom"/>
          </w:tcPr>
          <w:p w14:paraId="6A857FB9" w14:textId="573041C2" w:rsidR="000B278C" w:rsidRPr="0020640E" w:rsidRDefault="005066EA" w:rsidP="001555A6">
            <w:pPr>
              <w:tabs>
                <w:tab w:val="center" w:pos="0"/>
              </w:tabs>
              <w:jc w:val="center"/>
              <w:rPr>
                <w:color w:val="auto"/>
                <w:sz w:val="18"/>
                <w:szCs w:val="18"/>
              </w:rPr>
            </w:pPr>
            <w:r w:rsidRPr="0020640E">
              <w:rPr>
                <w:color w:val="auto"/>
                <w:sz w:val="18"/>
                <w:szCs w:val="18"/>
              </w:rPr>
              <w:t>CAD</w:t>
            </w:r>
          </w:p>
        </w:tc>
        <w:tc>
          <w:tcPr>
            <w:tcW w:w="1701" w:type="dxa"/>
            <w:tcBorders>
              <w:top w:val="nil"/>
              <w:bottom w:val="single" w:sz="12" w:space="0" w:color="auto"/>
            </w:tcBorders>
            <w:vAlign w:val="bottom"/>
          </w:tcPr>
          <w:p w14:paraId="1E81D79E" w14:textId="78B2390F" w:rsidR="000B278C" w:rsidRPr="00142192" w:rsidRDefault="00D6494D" w:rsidP="00142192">
            <w:pPr>
              <w:tabs>
                <w:tab w:val="center" w:pos="0"/>
              </w:tabs>
              <w:jc w:val="center"/>
              <w:rPr>
                <w:color w:val="auto"/>
                <w:sz w:val="18"/>
                <w:szCs w:val="18"/>
              </w:rPr>
            </w:pPr>
            <w:r w:rsidRPr="00142192">
              <w:rPr>
                <w:color w:val="auto"/>
                <w:sz w:val="18"/>
                <w:szCs w:val="18"/>
              </w:rPr>
              <w:t>Inactive</w:t>
            </w:r>
          </w:p>
        </w:tc>
      </w:tr>
    </w:tbl>
    <w:p w14:paraId="39F77ABB" w14:textId="662C3A76" w:rsidR="009C5337" w:rsidRPr="0020640E" w:rsidRDefault="009C5337" w:rsidP="009C5337">
      <w:pPr>
        <w:jc w:val="both"/>
        <w:rPr>
          <w:sz w:val="18"/>
          <w:szCs w:val="18"/>
        </w:rPr>
      </w:pPr>
    </w:p>
    <w:p w14:paraId="3E4AC562" w14:textId="77777777" w:rsidR="004A51F3" w:rsidRPr="0020640E" w:rsidRDefault="004A51F3" w:rsidP="009C5337">
      <w:pPr>
        <w:jc w:val="both"/>
        <w:rPr>
          <w:sz w:val="18"/>
          <w:szCs w:val="18"/>
        </w:rPr>
      </w:pPr>
    </w:p>
    <w:p w14:paraId="6DDFAC02" w14:textId="77777777" w:rsidR="006F2DEB" w:rsidRPr="006B3950" w:rsidRDefault="006F2DEB" w:rsidP="006F2DEB">
      <w:pPr>
        <w:tabs>
          <w:tab w:val="clear" w:pos="1644"/>
          <w:tab w:val="center" w:pos="0"/>
          <w:tab w:val="left" w:pos="450"/>
        </w:tabs>
        <w:jc w:val="both"/>
        <w:outlineLvl w:val="0"/>
        <w:rPr>
          <w:b/>
          <w:sz w:val="18"/>
          <w:szCs w:val="18"/>
          <w:lang w:val="en-CA"/>
        </w:rPr>
      </w:pPr>
      <w:bookmarkStart w:id="3" w:name="_Hlk525217731"/>
      <w:r>
        <w:rPr>
          <w:b/>
          <w:sz w:val="18"/>
          <w:szCs w:val="18"/>
          <w:lang w:val="en-CA"/>
        </w:rPr>
        <w:t>3.</w:t>
      </w:r>
      <w:r>
        <w:rPr>
          <w:b/>
          <w:sz w:val="18"/>
          <w:szCs w:val="18"/>
          <w:lang w:val="en-CA"/>
        </w:rPr>
        <w:tab/>
      </w:r>
      <w:r w:rsidRPr="00163004">
        <w:rPr>
          <w:b/>
          <w:sz w:val="18"/>
          <w:szCs w:val="18"/>
          <w:lang w:val="en-CA"/>
        </w:rPr>
        <w:t>SIGNIFICANT ACCOUNTING POLICIES</w:t>
      </w:r>
    </w:p>
    <w:p w14:paraId="223EC35B" w14:textId="77777777" w:rsidR="006F2DEB" w:rsidRDefault="006F2DEB" w:rsidP="006F2DEB">
      <w:pPr>
        <w:jc w:val="both"/>
        <w:rPr>
          <w:rFonts w:eastAsiaTheme="minorEastAsia"/>
          <w:color w:val="000000" w:themeColor="text1"/>
          <w:sz w:val="18"/>
          <w:szCs w:val="18"/>
          <w:shd w:val="clear" w:color="auto" w:fill="FFFFFF"/>
          <w:lang w:eastAsia="en-CA"/>
        </w:rPr>
      </w:pPr>
      <w:bookmarkStart w:id="4" w:name="_Hlk55828377"/>
    </w:p>
    <w:bookmarkEnd w:id="4"/>
    <w:p w14:paraId="74C0482D" w14:textId="01C6A7E7" w:rsidR="006F2DEB" w:rsidRPr="00EE61C0" w:rsidRDefault="00A86F78" w:rsidP="006F2DEB">
      <w:pPr>
        <w:tabs>
          <w:tab w:val="clear" w:pos="1644"/>
          <w:tab w:val="center" w:pos="0"/>
          <w:tab w:val="left" w:pos="450"/>
        </w:tabs>
        <w:jc w:val="both"/>
        <w:rPr>
          <w:b/>
          <w:sz w:val="18"/>
          <w:szCs w:val="18"/>
        </w:rPr>
      </w:pPr>
      <w:r>
        <w:rPr>
          <w:b/>
          <w:sz w:val="18"/>
          <w:szCs w:val="18"/>
        </w:rPr>
        <w:t>a</w:t>
      </w:r>
      <w:r w:rsidR="006F2DEB">
        <w:rPr>
          <w:b/>
          <w:sz w:val="18"/>
          <w:szCs w:val="18"/>
        </w:rPr>
        <w:t>)</w:t>
      </w:r>
      <w:r w:rsidR="006F2DEB">
        <w:rPr>
          <w:b/>
          <w:sz w:val="18"/>
          <w:szCs w:val="18"/>
        </w:rPr>
        <w:tab/>
      </w:r>
      <w:r w:rsidR="006F2DEB" w:rsidRPr="00EE61C0">
        <w:rPr>
          <w:b/>
          <w:sz w:val="18"/>
          <w:szCs w:val="18"/>
        </w:rPr>
        <w:t xml:space="preserve">Cash </w:t>
      </w:r>
    </w:p>
    <w:p w14:paraId="0F9DE5A7" w14:textId="77777777" w:rsidR="006F2DEB" w:rsidRDefault="006F2DEB" w:rsidP="006F2DEB">
      <w:pPr>
        <w:jc w:val="both"/>
        <w:rPr>
          <w:sz w:val="18"/>
          <w:szCs w:val="18"/>
        </w:rPr>
      </w:pPr>
    </w:p>
    <w:p w14:paraId="37800286" w14:textId="77777777" w:rsidR="006F2DEB" w:rsidRDefault="006F2DEB" w:rsidP="006F2DEB">
      <w:pPr>
        <w:jc w:val="both"/>
        <w:rPr>
          <w:sz w:val="18"/>
          <w:szCs w:val="18"/>
        </w:rPr>
      </w:pPr>
      <w:r w:rsidRPr="00EE61C0">
        <w:rPr>
          <w:sz w:val="18"/>
          <w:szCs w:val="18"/>
        </w:rPr>
        <w:t xml:space="preserve">Cash </w:t>
      </w:r>
      <w:r>
        <w:rPr>
          <w:sz w:val="18"/>
          <w:szCs w:val="18"/>
        </w:rPr>
        <w:t>consists</w:t>
      </w:r>
      <w:r w:rsidRPr="00EE61C0">
        <w:rPr>
          <w:sz w:val="18"/>
          <w:szCs w:val="18"/>
        </w:rPr>
        <w:t xml:space="preserve"> of cash </w:t>
      </w:r>
      <w:r w:rsidRPr="00A85A05">
        <w:rPr>
          <w:sz w:val="18"/>
          <w:szCs w:val="18"/>
        </w:rPr>
        <w:t>held in reputable financial institutions</w:t>
      </w:r>
      <w:r w:rsidRPr="00EE61C0">
        <w:rPr>
          <w:sz w:val="18"/>
          <w:szCs w:val="18"/>
        </w:rPr>
        <w:t xml:space="preserve"> and on hand.</w:t>
      </w:r>
    </w:p>
    <w:p w14:paraId="75E6739C" w14:textId="77777777" w:rsidR="006F2DEB" w:rsidRDefault="006F2DEB" w:rsidP="006F2DEB">
      <w:pPr>
        <w:jc w:val="both"/>
        <w:rPr>
          <w:color w:val="auto"/>
          <w:sz w:val="18"/>
          <w:szCs w:val="18"/>
          <w:lang w:val="en-CA"/>
        </w:rPr>
      </w:pPr>
    </w:p>
    <w:p w14:paraId="694A8BCF" w14:textId="31FE300A" w:rsidR="006F2DEB" w:rsidRDefault="00A86F78" w:rsidP="006F2DEB">
      <w:pPr>
        <w:tabs>
          <w:tab w:val="clear" w:pos="1644"/>
          <w:tab w:val="left" w:pos="450"/>
        </w:tabs>
        <w:jc w:val="both"/>
        <w:rPr>
          <w:b/>
          <w:sz w:val="18"/>
          <w:szCs w:val="18"/>
          <w:lang w:val="en-CA"/>
        </w:rPr>
      </w:pPr>
      <w:r>
        <w:rPr>
          <w:b/>
          <w:sz w:val="18"/>
          <w:szCs w:val="18"/>
          <w:lang w:val="en-CA"/>
        </w:rPr>
        <w:t>b</w:t>
      </w:r>
      <w:r w:rsidR="006F2DEB">
        <w:rPr>
          <w:b/>
          <w:sz w:val="18"/>
          <w:szCs w:val="18"/>
          <w:lang w:val="en-CA"/>
        </w:rPr>
        <w:t>)</w:t>
      </w:r>
      <w:r w:rsidR="006F2DEB">
        <w:rPr>
          <w:b/>
          <w:sz w:val="18"/>
          <w:szCs w:val="18"/>
          <w:lang w:val="en-CA"/>
        </w:rPr>
        <w:tab/>
      </w:r>
      <w:r w:rsidR="006F2DEB" w:rsidRPr="00161F81">
        <w:rPr>
          <w:b/>
          <w:sz w:val="18"/>
          <w:szCs w:val="18"/>
          <w:lang w:val="en-CA"/>
        </w:rPr>
        <w:t>Inventory</w:t>
      </w:r>
    </w:p>
    <w:p w14:paraId="6BE27A95" w14:textId="77777777" w:rsidR="006F2DEB" w:rsidRPr="00161F81" w:rsidRDefault="006F2DEB" w:rsidP="006F2DEB">
      <w:pPr>
        <w:tabs>
          <w:tab w:val="clear" w:pos="1644"/>
        </w:tabs>
        <w:jc w:val="both"/>
        <w:rPr>
          <w:b/>
          <w:sz w:val="18"/>
          <w:szCs w:val="18"/>
          <w:lang w:val="en-CA"/>
        </w:rPr>
      </w:pPr>
    </w:p>
    <w:p w14:paraId="6A85A607" w14:textId="37578BBD" w:rsidR="006F2DEB" w:rsidRDefault="006F2DEB" w:rsidP="006F2DEB">
      <w:pPr>
        <w:jc w:val="both"/>
        <w:rPr>
          <w:color w:val="auto"/>
          <w:sz w:val="18"/>
          <w:szCs w:val="18"/>
          <w:lang w:val="en-CA"/>
        </w:rPr>
      </w:pPr>
      <w:r w:rsidRPr="00692930">
        <w:rPr>
          <w:color w:val="auto"/>
          <w:sz w:val="18"/>
          <w:szCs w:val="18"/>
          <w:lang w:val="en-CA"/>
        </w:rPr>
        <w:t>Inventories of harvested finished goods and packing materials are valued initially at cost and subsequently at the lower of cost and net realizable value. Inventories of harvested cannabis are transferred from biological assets at their fair value at harvest, which becomes the initial deemed cost. Any subsequent post-harvest costs are capitalized to inventory to the extent that cost is less than net realizable value. All direct and indirect costs related to inventory are capitalized as they are incurred and they are subsequently recorded within ‘cost of s</w:t>
      </w:r>
      <w:r>
        <w:rPr>
          <w:color w:val="auto"/>
          <w:sz w:val="18"/>
          <w:szCs w:val="18"/>
          <w:lang w:val="en-CA"/>
        </w:rPr>
        <w:t>ales</w:t>
      </w:r>
      <w:r w:rsidRPr="00692930">
        <w:rPr>
          <w:color w:val="auto"/>
          <w:sz w:val="18"/>
          <w:szCs w:val="18"/>
          <w:lang w:val="en-CA"/>
        </w:rPr>
        <w:t>’ on the statement</w:t>
      </w:r>
      <w:r>
        <w:rPr>
          <w:color w:val="auto"/>
          <w:sz w:val="18"/>
          <w:szCs w:val="18"/>
          <w:lang w:val="en-CA"/>
        </w:rPr>
        <w:t>s</w:t>
      </w:r>
      <w:r w:rsidRPr="00692930">
        <w:rPr>
          <w:color w:val="auto"/>
          <w:sz w:val="18"/>
          <w:szCs w:val="18"/>
          <w:lang w:val="en-CA"/>
        </w:rPr>
        <w:t xml:space="preserve"> of loss and comprehensive loss at the time cannabis is sold, except for realized fair value amounts included in inventory sold which are recorded as a separate line on the</w:t>
      </w:r>
      <w:r>
        <w:rPr>
          <w:color w:val="auto"/>
          <w:sz w:val="18"/>
          <w:szCs w:val="18"/>
          <w:lang w:val="en-CA"/>
        </w:rPr>
        <w:t xml:space="preserve"> </w:t>
      </w:r>
      <w:r w:rsidR="007B5B27">
        <w:rPr>
          <w:color w:val="auto"/>
          <w:sz w:val="18"/>
          <w:szCs w:val="18"/>
          <w:lang w:val="en-CA"/>
        </w:rPr>
        <w:t>profit or</w:t>
      </w:r>
      <w:r w:rsidRPr="00692930">
        <w:rPr>
          <w:color w:val="auto"/>
          <w:sz w:val="18"/>
          <w:szCs w:val="18"/>
          <w:lang w:val="en-CA"/>
        </w:rPr>
        <w:t xml:space="preserve"> loss.</w:t>
      </w:r>
    </w:p>
    <w:p w14:paraId="243F5D25" w14:textId="77777777" w:rsidR="006F2DEB" w:rsidRDefault="006F2DEB" w:rsidP="006F2DEB">
      <w:pPr>
        <w:jc w:val="both"/>
        <w:rPr>
          <w:color w:val="auto"/>
          <w:sz w:val="18"/>
          <w:szCs w:val="18"/>
          <w:lang w:val="en-CA"/>
        </w:rPr>
      </w:pPr>
    </w:p>
    <w:p w14:paraId="2DE51EEC" w14:textId="77777777" w:rsidR="006F2DEB" w:rsidRDefault="006F2DEB" w:rsidP="006F2DEB">
      <w:pPr>
        <w:jc w:val="both"/>
        <w:rPr>
          <w:color w:val="auto"/>
          <w:sz w:val="18"/>
          <w:szCs w:val="18"/>
          <w:lang w:val="en-CA"/>
        </w:rPr>
      </w:pPr>
      <w:r w:rsidRPr="00692930">
        <w:rPr>
          <w:color w:val="auto"/>
          <w:sz w:val="18"/>
          <w:szCs w:val="18"/>
          <w:lang w:val="en-CA"/>
        </w:rPr>
        <w:t>Net realizable value is determined as the estimated selling price in the ordinary course of business less the estimated costs of completion and the estimated costs necessary to make the sale. Cost is determined using the weighted average cost basis. Products for resale and supplies and consumables are valued at the lower of cost and net realizable value. The Company reviews inventory for obsolete and slow-moving goods and any such inventory is written down to net realizable value.</w:t>
      </w:r>
    </w:p>
    <w:p w14:paraId="7158372A" w14:textId="040AC335" w:rsidR="00D7030E" w:rsidRPr="001473AB" w:rsidRDefault="00394677" w:rsidP="001473AB">
      <w:pPr>
        <w:widowControl/>
        <w:tabs>
          <w:tab w:val="clear" w:pos="1644"/>
        </w:tabs>
        <w:autoSpaceDE/>
        <w:autoSpaceDN/>
        <w:adjustRightInd/>
        <w:rPr>
          <w:color w:val="auto"/>
          <w:sz w:val="18"/>
          <w:szCs w:val="18"/>
          <w:lang w:val="en-CA"/>
        </w:rPr>
      </w:pPr>
      <w:r>
        <w:rPr>
          <w:color w:val="auto"/>
          <w:sz w:val="18"/>
          <w:szCs w:val="18"/>
          <w:lang w:val="en-CA"/>
        </w:rPr>
        <w:br w:type="page"/>
      </w:r>
      <w:bookmarkEnd w:id="3"/>
    </w:p>
    <w:p w14:paraId="241BD124" w14:textId="09605481" w:rsidR="001D5CC2" w:rsidRDefault="001D5CC2" w:rsidP="00437DC1">
      <w:pPr>
        <w:widowControl/>
        <w:tabs>
          <w:tab w:val="clear" w:pos="1644"/>
        </w:tabs>
        <w:autoSpaceDE/>
        <w:autoSpaceDN/>
        <w:adjustRightInd/>
        <w:jc w:val="both"/>
        <w:rPr>
          <w:sz w:val="18"/>
          <w:szCs w:val="18"/>
          <w:lang w:eastAsia="x-none"/>
        </w:rPr>
      </w:pPr>
    </w:p>
    <w:sectPr w:rsidR="001D5CC2" w:rsidSect="001473AB">
      <w:headerReference w:type="even" r:id="rId30"/>
      <w:headerReference w:type="default" r:id="rId31"/>
      <w:footerReference w:type="default" r:id="rId32"/>
      <w:headerReference w:type="first" r:id="rId33"/>
      <w:pgSz w:w="12240" w:h="15840" w:code="1"/>
      <w:pgMar w:top="1077" w:right="1077" w:bottom="1077" w:left="1077" w:header="720" w:footer="720" w:gutter="0"/>
      <w:pgNumType w:start="7"/>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D821A" w14:textId="77777777" w:rsidR="00E961AA" w:rsidRDefault="00E961AA">
      <w:r>
        <w:separator/>
      </w:r>
    </w:p>
  </w:endnote>
  <w:endnote w:type="continuationSeparator" w:id="0">
    <w:p w14:paraId="7FB05C6F" w14:textId="77777777" w:rsidR="00E961AA" w:rsidRDefault="00E961AA">
      <w:r>
        <w:continuationSeparator/>
      </w:r>
    </w:p>
  </w:endnote>
  <w:endnote w:type="continuationNotice" w:id="1">
    <w:p w14:paraId="73E7E7B4" w14:textId="77777777" w:rsidR="00E961AA" w:rsidRDefault="00E961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Univers 55">
    <w:altName w:val="Times New Roman"/>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altName w:val="Calibri"/>
    <w:panose1 w:val="020B060402020202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F1E72" w14:textId="5397A5A2" w:rsidR="00D56043" w:rsidRPr="00D56043" w:rsidRDefault="00D56043" w:rsidP="00D56043">
    <w:pPr>
      <w:pStyle w:val="Footer"/>
      <w:jc w:val="center"/>
      <w:rPr>
        <w:i/>
        <w:iCs/>
        <w:color w:val="auto"/>
        <w:sz w:val="18"/>
        <w:szCs w:val="20"/>
        <w:lang w:val="en-CA"/>
      </w:rPr>
    </w:pPr>
    <w:r w:rsidRPr="00B0452A">
      <w:rPr>
        <w:i/>
        <w:iCs/>
        <w:color w:val="auto"/>
        <w:sz w:val="18"/>
        <w:szCs w:val="20"/>
      </w:rPr>
      <w:t>The accompanying notes are an integral part of these consolidated financial statements</w:t>
    </w:r>
    <w:r>
      <w:rPr>
        <w:i/>
        <w:iCs/>
        <w:color w:val="auto"/>
        <w:sz w:val="18"/>
        <w:szCs w:val="20"/>
        <w:lang w:val="en-CA"/>
      </w:rPr>
      <w:t>.</w:t>
    </w:r>
  </w:p>
  <w:p w14:paraId="14607E9F" w14:textId="423C6B2C" w:rsidR="005674F1" w:rsidRPr="00EF6D3E" w:rsidRDefault="00EF6D3E">
    <w:pPr>
      <w:pStyle w:val="Footer"/>
      <w:jc w:val="right"/>
      <w:rPr>
        <w:rFonts w:asciiTheme="majorHAnsi" w:hAnsiTheme="majorHAnsi" w:cstheme="majorHAnsi"/>
        <w:sz w:val="20"/>
        <w:szCs w:val="20"/>
        <w:lang w:val="en-CA"/>
      </w:rPr>
    </w:pPr>
    <w:r>
      <w:rPr>
        <w:rFonts w:asciiTheme="majorHAnsi" w:hAnsiTheme="majorHAnsi" w:cstheme="majorHAnsi"/>
        <w:sz w:val="20"/>
        <w:szCs w:val="20"/>
        <w:lang w:val="en-CA"/>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AD70" w14:textId="46F3107A" w:rsidR="00EF6D3E" w:rsidRPr="00EF6D3E" w:rsidRDefault="00EF6D3E">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9823D" w14:textId="77777777" w:rsidR="00EF6D3E" w:rsidRPr="00EF6D3E" w:rsidRDefault="00EF6D3E">
    <w:pPr>
      <w:pStyle w:val="Footer"/>
      <w:jc w:val="right"/>
      <w:rPr>
        <w:sz w:val="18"/>
        <w:szCs w:val="18"/>
      </w:rPr>
    </w:pPr>
  </w:p>
  <w:p w14:paraId="3E9625F1" w14:textId="6C8D092F" w:rsidR="00EF6D3E" w:rsidRPr="00EF6D3E" w:rsidRDefault="00EF6D3E">
    <w:pPr>
      <w:pStyle w:val="Footer"/>
      <w:jc w:val="righ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0914708"/>
      <w:docPartObj>
        <w:docPartGallery w:val="Page Numbers (Bottom of Page)"/>
        <w:docPartUnique/>
      </w:docPartObj>
    </w:sdtPr>
    <w:sdtEndPr>
      <w:rPr>
        <w:rFonts w:asciiTheme="majorHAnsi" w:hAnsiTheme="majorHAnsi" w:cstheme="majorHAnsi"/>
        <w:noProof/>
        <w:sz w:val="20"/>
        <w:szCs w:val="20"/>
      </w:rPr>
    </w:sdtEndPr>
    <w:sdtContent>
      <w:p w14:paraId="666BFE7A" w14:textId="0C9A91F6" w:rsidR="0062071F" w:rsidRPr="00D56043" w:rsidRDefault="0062071F" w:rsidP="0062071F">
        <w:pPr>
          <w:pStyle w:val="Footer"/>
          <w:jc w:val="center"/>
          <w:rPr>
            <w:i/>
            <w:iCs/>
            <w:color w:val="auto"/>
            <w:sz w:val="18"/>
            <w:szCs w:val="20"/>
            <w:lang w:val="en-CA"/>
          </w:rPr>
        </w:pPr>
        <w:r w:rsidRPr="00B0452A">
          <w:rPr>
            <w:i/>
            <w:iCs/>
            <w:color w:val="auto"/>
            <w:sz w:val="18"/>
            <w:szCs w:val="20"/>
          </w:rPr>
          <w:t>The accompanying notes are an integral part of these consolidated financial statements</w:t>
        </w:r>
        <w:r w:rsidR="00D56043">
          <w:rPr>
            <w:i/>
            <w:iCs/>
            <w:color w:val="auto"/>
            <w:sz w:val="18"/>
            <w:szCs w:val="20"/>
            <w:lang w:val="en-CA"/>
          </w:rPr>
          <w:t>.</w:t>
        </w:r>
      </w:p>
      <w:p w14:paraId="24FC8260" w14:textId="526B5220" w:rsidR="005674F1" w:rsidRPr="002077B6" w:rsidRDefault="00F24D54">
        <w:pPr>
          <w:pStyle w:val="Footer"/>
          <w:jc w:val="right"/>
          <w:rPr>
            <w:rFonts w:asciiTheme="majorHAnsi" w:hAnsiTheme="majorHAnsi" w:cstheme="majorHAnsi"/>
            <w:sz w:val="20"/>
            <w:szCs w:val="20"/>
          </w:rPr>
        </w:pPr>
        <w:r>
          <w:rPr>
            <w:rFonts w:asciiTheme="majorHAnsi" w:hAnsiTheme="majorHAnsi" w:cstheme="majorHAnsi"/>
            <w:sz w:val="20"/>
            <w:szCs w:val="20"/>
            <w:lang w:val="en-US"/>
          </w:rPr>
          <w:t>4</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sz w:val="18"/>
        <w:szCs w:val="18"/>
      </w:rPr>
      <w:id w:val="-1979440140"/>
      <w:docPartObj>
        <w:docPartGallery w:val="Page Numbers (Bottom of Page)"/>
        <w:docPartUnique/>
      </w:docPartObj>
    </w:sdtPr>
    <w:sdtEndPr>
      <w:rPr>
        <w:i w:val="0"/>
        <w:iCs w:val="0"/>
        <w:noProof/>
      </w:rPr>
    </w:sdtEndPr>
    <w:sdtContent>
      <w:p w14:paraId="5ACAF9E7" w14:textId="2699D8A1" w:rsidR="0062071F" w:rsidRPr="00D56043" w:rsidRDefault="0062071F" w:rsidP="0062071F">
        <w:pPr>
          <w:pStyle w:val="Footer"/>
          <w:jc w:val="center"/>
          <w:rPr>
            <w:i/>
            <w:iCs/>
            <w:color w:val="auto"/>
            <w:sz w:val="18"/>
            <w:szCs w:val="20"/>
            <w:lang w:val="en-CA"/>
          </w:rPr>
        </w:pPr>
        <w:r w:rsidRPr="001C2A86">
          <w:rPr>
            <w:i/>
            <w:iCs/>
            <w:color w:val="auto"/>
            <w:sz w:val="18"/>
            <w:szCs w:val="20"/>
          </w:rPr>
          <w:t>The accompanying notes are an integral part of these consolidated financial statements</w:t>
        </w:r>
        <w:r w:rsidR="00D56043">
          <w:rPr>
            <w:i/>
            <w:iCs/>
            <w:color w:val="auto"/>
            <w:sz w:val="18"/>
            <w:szCs w:val="20"/>
            <w:lang w:val="en-CA"/>
          </w:rPr>
          <w:t>.</w:t>
        </w:r>
      </w:p>
      <w:p w14:paraId="26C76E32" w14:textId="382B8D83" w:rsidR="005674F1" w:rsidRPr="00B372AB" w:rsidRDefault="00F24D54">
        <w:pPr>
          <w:pStyle w:val="Footer"/>
          <w:jc w:val="right"/>
          <w:rPr>
            <w:sz w:val="18"/>
            <w:szCs w:val="18"/>
          </w:rPr>
        </w:pPr>
        <w:r>
          <w:rPr>
            <w:sz w:val="18"/>
            <w:szCs w:val="18"/>
            <w:lang w:val="en-US"/>
          </w:rPr>
          <w:t>6</w:t>
        </w:r>
      </w:p>
    </w:sdtContent>
  </w:sdt>
  <w:p w14:paraId="4BCAE79B" w14:textId="77777777" w:rsidR="005674F1" w:rsidRPr="007669E4" w:rsidRDefault="005674F1">
    <w:pPr>
      <w:pStyle w:val="Footer"/>
      <w:rPr>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4998870"/>
      <w:docPartObj>
        <w:docPartGallery w:val="Page Numbers (Bottom of Page)"/>
        <w:docPartUnique/>
      </w:docPartObj>
    </w:sdtPr>
    <w:sdtEndPr>
      <w:rPr>
        <w:noProof/>
        <w:sz w:val="18"/>
        <w:szCs w:val="18"/>
      </w:rPr>
    </w:sdtEndPr>
    <w:sdtContent>
      <w:p w14:paraId="28CB52BC" w14:textId="77777777" w:rsidR="00EF6D8D" w:rsidRPr="00EF6D8D" w:rsidRDefault="00EF6D8D">
        <w:pPr>
          <w:pStyle w:val="Footer"/>
          <w:jc w:val="right"/>
          <w:rPr>
            <w:sz w:val="18"/>
            <w:szCs w:val="18"/>
          </w:rPr>
        </w:pPr>
      </w:p>
      <w:p w14:paraId="489E7E54" w14:textId="120A1B70" w:rsidR="00EF6D8D" w:rsidRPr="006E0E61" w:rsidRDefault="00EF6D8D">
        <w:pPr>
          <w:pStyle w:val="Footer"/>
          <w:jc w:val="right"/>
          <w:rPr>
            <w:sz w:val="18"/>
            <w:szCs w:val="18"/>
          </w:rPr>
        </w:pPr>
        <w:r w:rsidRPr="006E0E61">
          <w:rPr>
            <w:sz w:val="18"/>
            <w:szCs w:val="18"/>
          </w:rPr>
          <w:fldChar w:fldCharType="begin"/>
        </w:r>
        <w:r w:rsidRPr="006E0E61">
          <w:rPr>
            <w:sz w:val="18"/>
            <w:szCs w:val="18"/>
          </w:rPr>
          <w:instrText xml:space="preserve"> PAGE   \* MERGEFORMAT </w:instrText>
        </w:r>
        <w:r w:rsidRPr="006E0E61">
          <w:rPr>
            <w:sz w:val="18"/>
            <w:szCs w:val="18"/>
          </w:rPr>
          <w:fldChar w:fldCharType="separate"/>
        </w:r>
        <w:r w:rsidRPr="006E0E61">
          <w:rPr>
            <w:noProof/>
            <w:sz w:val="18"/>
            <w:szCs w:val="18"/>
          </w:rPr>
          <w:t>2</w:t>
        </w:r>
        <w:r w:rsidRPr="006E0E61">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EA904" w14:textId="77777777" w:rsidR="00E961AA" w:rsidRDefault="00E961AA">
      <w:r>
        <w:separator/>
      </w:r>
    </w:p>
  </w:footnote>
  <w:footnote w:type="continuationSeparator" w:id="0">
    <w:p w14:paraId="4223B56B" w14:textId="77777777" w:rsidR="00E961AA" w:rsidRDefault="00E961AA">
      <w:r>
        <w:continuationSeparator/>
      </w:r>
    </w:p>
  </w:footnote>
  <w:footnote w:type="continuationNotice" w:id="1">
    <w:p w14:paraId="14F8E1FD" w14:textId="77777777" w:rsidR="00E961AA" w:rsidRDefault="00E961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5A2CC" w14:textId="7E0CDC28" w:rsidR="005674F1" w:rsidRPr="00914B90" w:rsidRDefault="005674F1" w:rsidP="00BA74C4">
    <w:pPr>
      <w:rPr>
        <w:rFonts w:asciiTheme="minorHAnsi" w:hAnsiTheme="minorHAnsi" w:cstheme="minorHAnsi"/>
        <w:b/>
        <w:color w:val="auto"/>
      </w:rPr>
    </w:pPr>
    <w:r>
      <w:rPr>
        <w:rFonts w:asciiTheme="minorHAnsi" w:hAnsiTheme="minorHAnsi" w:cstheme="minorHAnsi"/>
        <w:b/>
        <w:color w:val="auto"/>
      </w:rPr>
      <w:t xml:space="preserve">1933 INDUSTRIES INC. </w:t>
    </w:r>
    <w:r w:rsidRPr="00BA74C4">
      <w:rPr>
        <w:rFonts w:asciiTheme="minorHAnsi" w:hAnsiTheme="minorHAnsi" w:cstheme="minorHAnsi"/>
        <w:color w:val="auto"/>
      </w:rPr>
      <w:t>(Formerly Friday Night Inc.)</w:t>
    </w:r>
    <w:r w:rsidRPr="00914B90">
      <w:rPr>
        <w:rFonts w:asciiTheme="minorHAnsi" w:hAnsiTheme="minorHAnsi" w:cstheme="minorHAnsi"/>
        <w:b/>
        <w:color w:val="auto"/>
      </w:rPr>
      <w:t xml:space="preserve"> </w:t>
    </w:r>
  </w:p>
  <w:p w14:paraId="69B324C1" w14:textId="77777777" w:rsidR="005674F1" w:rsidRPr="00914B90" w:rsidRDefault="005674F1" w:rsidP="00BA74C4">
    <w:pPr>
      <w:rPr>
        <w:rFonts w:asciiTheme="minorHAnsi" w:hAnsiTheme="minorHAnsi" w:cstheme="minorHAnsi"/>
        <w:caps/>
        <w:color w:val="auto"/>
        <w:sz w:val="20"/>
        <w:szCs w:val="20"/>
      </w:rPr>
    </w:pPr>
    <w:r w:rsidRPr="00914B90">
      <w:rPr>
        <w:rFonts w:asciiTheme="minorHAnsi" w:hAnsiTheme="minorHAnsi" w:cstheme="minorHAnsi"/>
        <w:caps/>
        <w:color w:val="auto"/>
        <w:sz w:val="20"/>
        <w:szCs w:val="20"/>
      </w:rPr>
      <w:t>Consolidated Statements of Financial Position</w:t>
    </w:r>
  </w:p>
  <w:p w14:paraId="1895E63E" w14:textId="77777777" w:rsidR="005674F1" w:rsidRPr="00914B90" w:rsidRDefault="005674F1" w:rsidP="00BA74C4">
    <w:pPr>
      <w:tabs>
        <w:tab w:val="left" w:pos="4210"/>
      </w:tabs>
      <w:rPr>
        <w:rFonts w:asciiTheme="minorHAnsi" w:hAnsiTheme="minorHAnsi" w:cstheme="minorHAnsi"/>
        <w:caps/>
        <w:color w:val="auto"/>
        <w:sz w:val="20"/>
        <w:szCs w:val="20"/>
        <w:lang w:val="en-CA"/>
      </w:rPr>
    </w:pPr>
    <w:r w:rsidRPr="00914B90">
      <w:rPr>
        <w:rFonts w:asciiTheme="minorHAnsi" w:hAnsiTheme="minorHAnsi" w:cstheme="minorHAnsi"/>
        <w:caps/>
        <w:color w:val="auto"/>
        <w:sz w:val="20"/>
        <w:szCs w:val="20"/>
        <w:lang w:val="en-CA"/>
      </w:rPr>
      <w:t>(Expressed in Canadian Dollars)</w:t>
    </w:r>
    <w:r w:rsidRPr="00914B90">
      <w:rPr>
        <w:rFonts w:asciiTheme="minorHAnsi" w:hAnsiTheme="minorHAnsi" w:cstheme="minorHAnsi"/>
        <w:caps/>
        <w:color w:val="auto"/>
        <w:sz w:val="20"/>
        <w:szCs w:val="20"/>
        <w:lang w:val="en-CA"/>
      </w:rPr>
      <w:tab/>
    </w:r>
  </w:p>
  <w:p w14:paraId="49AEA21A" w14:textId="77777777" w:rsidR="005674F1" w:rsidRDefault="005674F1" w:rsidP="00BA74C4">
    <w:pPr>
      <w:pStyle w:val="Header"/>
    </w:pPr>
    <w:r w:rsidRPr="00914B90">
      <w:rPr>
        <w:rFonts w:asciiTheme="minorHAnsi" w:hAnsiTheme="minorHAnsi" w:cstheme="minorHAnsi"/>
        <w:color w:val="auto"/>
        <w:sz w:val="20"/>
        <w:szCs w:val="20"/>
        <w:lang w:val="en-CA"/>
      </w:rPr>
      <w:t>AS AT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63091" w14:textId="43202507" w:rsidR="005674F1" w:rsidRDefault="005674F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6050C" w14:textId="338025B2" w:rsidR="005674F1" w:rsidRDefault="005674F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1F5B7" w14:textId="77777777" w:rsidR="003C01DC" w:rsidRPr="001473AB" w:rsidRDefault="003C01DC" w:rsidP="002E444A">
    <w:pPr>
      <w:rPr>
        <w:color w:val="auto"/>
        <w:sz w:val="18"/>
        <w:szCs w:val="18"/>
        <w:lang w:val="en-C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F6E08" w14:textId="1F770178" w:rsidR="005674F1" w:rsidRDefault="005674F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4E3F1" w14:textId="678499DE" w:rsidR="00E72AD9" w:rsidRDefault="00E72AD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E9C9B" w14:textId="1D3A3C51" w:rsidR="00E72AD9" w:rsidRPr="001473AB" w:rsidRDefault="00E72AD9">
    <w:pPr>
      <w:pStyle w:val="Header"/>
      <w:rPr>
        <w:sz w:val="18"/>
        <w:szCs w:val="18"/>
        <w:lang w:val="en-C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4A87" w14:textId="55603957" w:rsidR="00E72AD9" w:rsidRDefault="00E72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053BC" w14:textId="5BF4CF4D" w:rsidR="00E72AD9" w:rsidRDefault="00E72A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88322" w14:textId="59C1B741" w:rsidR="00E72AD9" w:rsidRDefault="00E72A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F343" w14:textId="4E66E1E4" w:rsidR="00E72AD9" w:rsidRDefault="00E72A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486F9" w14:textId="5574A0D8" w:rsidR="00E72AD9" w:rsidRDefault="00E72AD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61600" w14:textId="77777777" w:rsidR="00622950" w:rsidRPr="00622950" w:rsidRDefault="00622950" w:rsidP="00A30BB0">
    <w:pPr>
      <w:pStyle w:val="Header"/>
      <w:rPr>
        <w:rFonts w:cs="Arial"/>
        <w:color w:val="auto"/>
        <w:sz w:val="18"/>
        <w:szCs w:val="18"/>
        <w:lang w:val="en-C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E0A7B" w14:textId="77A0233C" w:rsidR="00E72AD9" w:rsidRDefault="00E72AD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E1D7E" w14:textId="433951FD" w:rsidR="005674F1" w:rsidRDefault="005674F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A41FD" w14:textId="77777777" w:rsidR="00622950" w:rsidRPr="00622950" w:rsidRDefault="00622950" w:rsidP="004E4F4E">
    <w:pPr>
      <w:pStyle w:val="Header"/>
      <w:rPr>
        <w:rFonts w:cs="Arial"/>
        <w:sz w:val="18"/>
        <w:szCs w:val="18"/>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63E1172"/>
    <w:lvl w:ilvl="0">
      <w:start w:val="1"/>
      <w:numFmt w:val="decimal"/>
      <w:pStyle w:val="ListNumber5"/>
      <w:lvlText w:val="%1."/>
      <w:lvlJc w:val="left"/>
      <w:pPr>
        <w:tabs>
          <w:tab w:val="num" w:pos="6712"/>
        </w:tabs>
        <w:ind w:left="6712" w:hanging="360"/>
      </w:pPr>
    </w:lvl>
  </w:abstractNum>
  <w:abstractNum w:abstractNumId="1" w15:restartNumberingAfterBreak="0">
    <w:nsid w:val="FFFFFF7D"/>
    <w:multiLevelType w:val="singleLevel"/>
    <w:tmpl w:val="58F083D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1E4C0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DC36B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5268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3E33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02F99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0AF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5A13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F0C1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93CCC"/>
    <w:multiLevelType w:val="hybridMultilevel"/>
    <w:tmpl w:val="9266BF0E"/>
    <w:lvl w:ilvl="0" w:tplc="107E00F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E84673B"/>
    <w:multiLevelType w:val="hybridMultilevel"/>
    <w:tmpl w:val="2C60C98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38A14A9"/>
    <w:multiLevelType w:val="hybridMultilevel"/>
    <w:tmpl w:val="849852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8392A42"/>
    <w:multiLevelType w:val="hybridMultilevel"/>
    <w:tmpl w:val="79C6206A"/>
    <w:lvl w:ilvl="0" w:tplc="14B496B8">
      <w:start w:val="12"/>
      <w:numFmt w:val="lowerLetter"/>
      <w:pStyle w:val="Heading6"/>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4" w15:restartNumberingAfterBreak="0">
    <w:nsid w:val="3A8D6999"/>
    <w:multiLevelType w:val="hybridMultilevel"/>
    <w:tmpl w:val="1100B4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A8F38D6"/>
    <w:multiLevelType w:val="hybridMultilevel"/>
    <w:tmpl w:val="953A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D0853"/>
    <w:multiLevelType w:val="hybridMultilevel"/>
    <w:tmpl w:val="1100B4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3C46C15"/>
    <w:multiLevelType w:val="hybridMultilevel"/>
    <w:tmpl w:val="60E234EA"/>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3D038CC"/>
    <w:multiLevelType w:val="hybridMultilevel"/>
    <w:tmpl w:val="1100B488"/>
    <w:lvl w:ilvl="0" w:tplc="A650CE3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3E90847"/>
    <w:multiLevelType w:val="hybridMultilevel"/>
    <w:tmpl w:val="8962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B36E2"/>
    <w:multiLevelType w:val="hybridMultilevel"/>
    <w:tmpl w:val="A870663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D9A579C"/>
    <w:multiLevelType w:val="multilevel"/>
    <w:tmpl w:val="28F48E0C"/>
    <w:lvl w:ilvl="0">
      <w:start w:val="8"/>
      <w:numFmt w:val="decimal"/>
      <w:pStyle w:val="CP1"/>
      <w:lvlText w:val="%1."/>
      <w:lvlJc w:val="left"/>
      <w:pPr>
        <w:ind w:left="720" w:hanging="720"/>
      </w:pPr>
      <w:rPr>
        <w:rFonts w:ascii="Arial" w:hAnsi="Arial" w:cs="Arial" w:hint="default"/>
        <w:b/>
        <w:sz w:val="18"/>
        <w:szCs w:val="18"/>
      </w:rPr>
    </w:lvl>
    <w:lvl w:ilvl="1">
      <w:start w:val="1"/>
      <w:numFmt w:val="lowerLetter"/>
      <w:pStyle w:val="CP2"/>
      <w:lvlText w:val="(%2)"/>
      <w:lvlJc w:val="left"/>
      <w:pPr>
        <w:tabs>
          <w:tab w:val="num" w:pos="1350"/>
        </w:tabs>
        <w:ind w:left="1350" w:hanging="720"/>
      </w:pPr>
      <w:rPr>
        <w:rFonts w:hint="default"/>
      </w:rPr>
    </w:lvl>
    <w:lvl w:ilvl="2">
      <w:start w:val="5"/>
      <w:numFmt w:val="lowerLetter"/>
      <w:pStyle w:val="CP3"/>
      <w:lvlText w:val="%3)"/>
      <w:lvlJc w:val="left"/>
      <w:pPr>
        <w:tabs>
          <w:tab w:val="num" w:pos="810"/>
        </w:tabs>
        <w:ind w:left="810" w:hanging="720"/>
      </w:pPr>
      <w:rPr>
        <w:rFonts w:ascii="Arial" w:hAnsi="Arial" w:cs="Arial" w:hint="default"/>
        <w:sz w:val="18"/>
        <w:szCs w:val="18"/>
      </w:rPr>
    </w:lvl>
    <w:lvl w:ilvl="3">
      <w:start w:val="1"/>
      <w:numFmt w:val="upperLetter"/>
      <w:pStyle w:val="CP4"/>
      <w:lvlText w:val="%4."/>
      <w:lvlJc w:val="left"/>
      <w:pPr>
        <w:tabs>
          <w:tab w:val="num" w:pos="2790"/>
        </w:tabs>
        <w:ind w:left="2790" w:hanging="720"/>
      </w:pPr>
      <w:rPr>
        <w:rFonts w:hint="default"/>
      </w:rPr>
    </w:lvl>
    <w:lvl w:ilvl="4">
      <w:start w:val="3"/>
      <w:numFmt w:val="lowerLetter"/>
      <w:pStyle w:val="CP5"/>
      <w:lvlText w:val="%5)"/>
      <w:lvlJc w:val="left"/>
      <w:pPr>
        <w:tabs>
          <w:tab w:val="num" w:pos="3510"/>
        </w:tabs>
        <w:ind w:left="3510" w:hanging="720"/>
      </w:pPr>
      <w:rPr>
        <w:rFonts w:hint="default"/>
      </w:rPr>
    </w:lvl>
    <w:lvl w:ilvl="5">
      <w:start w:val="1"/>
      <w:numFmt w:val="lowerRoman"/>
      <w:pStyle w:val="CP6"/>
      <w:lvlText w:val="%6)"/>
      <w:lvlJc w:val="left"/>
      <w:pPr>
        <w:tabs>
          <w:tab w:val="num" w:pos="4230"/>
        </w:tabs>
        <w:ind w:left="4230" w:hanging="720"/>
      </w:pPr>
      <w:rPr>
        <w:rFonts w:hint="default"/>
      </w:rPr>
    </w:lvl>
    <w:lvl w:ilvl="6">
      <w:start w:val="1"/>
      <w:numFmt w:val="upperLetter"/>
      <w:pStyle w:val="CP7"/>
      <w:lvlText w:val="%7)"/>
      <w:lvlJc w:val="left"/>
      <w:pPr>
        <w:tabs>
          <w:tab w:val="num" w:pos="4230"/>
        </w:tabs>
        <w:ind w:left="4230" w:hanging="720"/>
      </w:pPr>
      <w:rPr>
        <w:rFonts w:hint="default"/>
      </w:rPr>
    </w:lvl>
    <w:lvl w:ilvl="7">
      <w:start w:val="1"/>
      <w:numFmt w:val="lowerLetter"/>
      <w:pStyle w:val="CP8"/>
      <w:lvlText w:val="%8."/>
      <w:lvlJc w:val="left"/>
      <w:pPr>
        <w:tabs>
          <w:tab w:val="num" w:pos="4230"/>
        </w:tabs>
        <w:ind w:left="4230" w:hanging="720"/>
      </w:pPr>
      <w:rPr>
        <w:rFonts w:hint="default"/>
      </w:rPr>
    </w:lvl>
    <w:lvl w:ilvl="8">
      <w:start w:val="1"/>
      <w:numFmt w:val="lowerRoman"/>
      <w:pStyle w:val="CP9"/>
      <w:lvlText w:val="%9."/>
      <w:lvlJc w:val="left"/>
      <w:pPr>
        <w:tabs>
          <w:tab w:val="num" w:pos="4230"/>
        </w:tabs>
        <w:ind w:left="4230" w:hanging="720"/>
      </w:pPr>
      <w:rPr>
        <w:rFonts w:hint="default"/>
      </w:rPr>
    </w:lvl>
  </w:abstractNum>
  <w:abstractNum w:abstractNumId="22" w15:restartNumberingAfterBreak="0">
    <w:nsid w:val="570A5299"/>
    <w:multiLevelType w:val="hybridMultilevel"/>
    <w:tmpl w:val="ADC4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368CA"/>
    <w:multiLevelType w:val="hybridMultilevel"/>
    <w:tmpl w:val="91F4A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6EA61E6"/>
    <w:multiLevelType w:val="hybridMultilevel"/>
    <w:tmpl w:val="24E2791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5" w15:restartNumberingAfterBreak="0">
    <w:nsid w:val="673A6210"/>
    <w:multiLevelType w:val="hybridMultilevel"/>
    <w:tmpl w:val="B2C2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66089"/>
    <w:multiLevelType w:val="hybridMultilevel"/>
    <w:tmpl w:val="8544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C1011"/>
    <w:multiLevelType w:val="hybridMultilevel"/>
    <w:tmpl w:val="159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612853">
    <w:abstractNumId w:val="9"/>
  </w:num>
  <w:num w:numId="2" w16cid:durableId="2144612778">
    <w:abstractNumId w:val="7"/>
  </w:num>
  <w:num w:numId="3" w16cid:durableId="830483479">
    <w:abstractNumId w:val="6"/>
  </w:num>
  <w:num w:numId="4" w16cid:durableId="1219785473">
    <w:abstractNumId w:val="5"/>
  </w:num>
  <w:num w:numId="5" w16cid:durableId="1120415831">
    <w:abstractNumId w:val="4"/>
  </w:num>
  <w:num w:numId="6" w16cid:durableId="51655847">
    <w:abstractNumId w:val="8"/>
  </w:num>
  <w:num w:numId="7" w16cid:durableId="1748916783">
    <w:abstractNumId w:val="3"/>
  </w:num>
  <w:num w:numId="8" w16cid:durableId="2054113504">
    <w:abstractNumId w:val="2"/>
  </w:num>
  <w:num w:numId="9" w16cid:durableId="664744540">
    <w:abstractNumId w:val="1"/>
  </w:num>
  <w:num w:numId="10" w16cid:durableId="1140267079">
    <w:abstractNumId w:val="0"/>
  </w:num>
  <w:num w:numId="11" w16cid:durableId="1064835463">
    <w:abstractNumId w:val="21"/>
  </w:num>
  <w:num w:numId="12" w16cid:durableId="1838155444">
    <w:abstractNumId w:val="13"/>
  </w:num>
  <w:num w:numId="13" w16cid:durableId="745803059">
    <w:abstractNumId w:val="20"/>
  </w:num>
  <w:num w:numId="14" w16cid:durableId="1551107704">
    <w:abstractNumId w:val="23"/>
  </w:num>
  <w:num w:numId="15" w16cid:durableId="545145675">
    <w:abstractNumId w:val="25"/>
  </w:num>
  <w:num w:numId="16" w16cid:durableId="1654989028">
    <w:abstractNumId w:val="10"/>
  </w:num>
  <w:num w:numId="17" w16cid:durableId="894781252">
    <w:abstractNumId w:val="12"/>
  </w:num>
  <w:num w:numId="18" w16cid:durableId="1242134578">
    <w:abstractNumId w:val="14"/>
  </w:num>
  <w:num w:numId="19" w16cid:durableId="42217218">
    <w:abstractNumId w:val="18"/>
  </w:num>
  <w:num w:numId="20" w16cid:durableId="1520241465">
    <w:abstractNumId w:val="11"/>
  </w:num>
  <w:num w:numId="21" w16cid:durableId="83573953">
    <w:abstractNumId w:val="17"/>
  </w:num>
  <w:num w:numId="22" w16cid:durableId="2128813578">
    <w:abstractNumId w:val="16"/>
  </w:num>
  <w:num w:numId="23" w16cid:durableId="167447360">
    <w:abstractNumId w:val="22"/>
  </w:num>
  <w:num w:numId="24" w16cid:durableId="1898054684">
    <w:abstractNumId w:val="15"/>
  </w:num>
  <w:num w:numId="25" w16cid:durableId="1611821064">
    <w:abstractNumId w:val="19"/>
  </w:num>
  <w:num w:numId="26" w16cid:durableId="1058742559">
    <w:abstractNumId w:val="26"/>
  </w:num>
  <w:num w:numId="27" w16cid:durableId="466050096">
    <w:abstractNumId w:val="27"/>
  </w:num>
  <w:num w:numId="28" w16cid:durableId="1434134486">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embedSystemFont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675"/>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zsLQ0MTY2tDQ3MDJR0lEKTi0uzszPAykwMa0FAKw+fmgtAAAA"/>
  </w:docVars>
  <w:rsids>
    <w:rsidRoot w:val="00EE101B"/>
    <w:rsid w:val="00000747"/>
    <w:rsid w:val="000008E4"/>
    <w:rsid w:val="00000A12"/>
    <w:rsid w:val="00001A16"/>
    <w:rsid w:val="00003173"/>
    <w:rsid w:val="00004336"/>
    <w:rsid w:val="00004E2E"/>
    <w:rsid w:val="000051B5"/>
    <w:rsid w:val="0000547B"/>
    <w:rsid w:val="00005D77"/>
    <w:rsid w:val="00006530"/>
    <w:rsid w:val="000079A1"/>
    <w:rsid w:val="00007E94"/>
    <w:rsid w:val="0001015C"/>
    <w:rsid w:val="000102B0"/>
    <w:rsid w:val="000102F2"/>
    <w:rsid w:val="00010BF5"/>
    <w:rsid w:val="00012164"/>
    <w:rsid w:val="000124C6"/>
    <w:rsid w:val="000125A1"/>
    <w:rsid w:val="00012C28"/>
    <w:rsid w:val="00012EB0"/>
    <w:rsid w:val="00012FD4"/>
    <w:rsid w:val="000136E6"/>
    <w:rsid w:val="00013B2D"/>
    <w:rsid w:val="00014970"/>
    <w:rsid w:val="000156CA"/>
    <w:rsid w:val="000156E0"/>
    <w:rsid w:val="0001668C"/>
    <w:rsid w:val="000169CD"/>
    <w:rsid w:val="00016EDF"/>
    <w:rsid w:val="00017192"/>
    <w:rsid w:val="000174AC"/>
    <w:rsid w:val="00017C5B"/>
    <w:rsid w:val="00020105"/>
    <w:rsid w:val="000204AA"/>
    <w:rsid w:val="00020930"/>
    <w:rsid w:val="00020DE9"/>
    <w:rsid w:val="000218F1"/>
    <w:rsid w:val="00021D49"/>
    <w:rsid w:val="00021E36"/>
    <w:rsid w:val="00021F87"/>
    <w:rsid w:val="00022286"/>
    <w:rsid w:val="00022315"/>
    <w:rsid w:val="000223C2"/>
    <w:rsid w:val="00022B50"/>
    <w:rsid w:val="00023420"/>
    <w:rsid w:val="000234A7"/>
    <w:rsid w:val="00024852"/>
    <w:rsid w:val="00024AC4"/>
    <w:rsid w:val="00024BAC"/>
    <w:rsid w:val="00024C76"/>
    <w:rsid w:val="00024F15"/>
    <w:rsid w:val="00025779"/>
    <w:rsid w:val="000258EB"/>
    <w:rsid w:val="00025BFC"/>
    <w:rsid w:val="00025C8F"/>
    <w:rsid w:val="00026316"/>
    <w:rsid w:val="00026D88"/>
    <w:rsid w:val="000274A9"/>
    <w:rsid w:val="0002768F"/>
    <w:rsid w:val="000276AA"/>
    <w:rsid w:val="00027BB7"/>
    <w:rsid w:val="00027DDC"/>
    <w:rsid w:val="000301E3"/>
    <w:rsid w:val="00030669"/>
    <w:rsid w:val="00030893"/>
    <w:rsid w:val="00030A37"/>
    <w:rsid w:val="00030DFD"/>
    <w:rsid w:val="000315CA"/>
    <w:rsid w:val="00031680"/>
    <w:rsid w:val="00031F0D"/>
    <w:rsid w:val="000321E2"/>
    <w:rsid w:val="000321EC"/>
    <w:rsid w:val="0003254F"/>
    <w:rsid w:val="000329C5"/>
    <w:rsid w:val="00032A71"/>
    <w:rsid w:val="00032C79"/>
    <w:rsid w:val="00033123"/>
    <w:rsid w:val="0003313E"/>
    <w:rsid w:val="000333B1"/>
    <w:rsid w:val="000333C9"/>
    <w:rsid w:val="000333D7"/>
    <w:rsid w:val="00033CD4"/>
    <w:rsid w:val="00033F9C"/>
    <w:rsid w:val="0003406B"/>
    <w:rsid w:val="000340BB"/>
    <w:rsid w:val="00034366"/>
    <w:rsid w:val="0003489A"/>
    <w:rsid w:val="0003519A"/>
    <w:rsid w:val="00035362"/>
    <w:rsid w:val="000357B0"/>
    <w:rsid w:val="00035A9B"/>
    <w:rsid w:val="000363B1"/>
    <w:rsid w:val="0003657D"/>
    <w:rsid w:val="0003660E"/>
    <w:rsid w:val="00036B30"/>
    <w:rsid w:val="00036C43"/>
    <w:rsid w:val="00037974"/>
    <w:rsid w:val="00037B8C"/>
    <w:rsid w:val="00040949"/>
    <w:rsid w:val="00040AFF"/>
    <w:rsid w:val="00040CBA"/>
    <w:rsid w:val="00040D8E"/>
    <w:rsid w:val="00040E39"/>
    <w:rsid w:val="000411A0"/>
    <w:rsid w:val="000412DF"/>
    <w:rsid w:val="00041531"/>
    <w:rsid w:val="00041C2E"/>
    <w:rsid w:val="000421A1"/>
    <w:rsid w:val="000424C7"/>
    <w:rsid w:val="0004285D"/>
    <w:rsid w:val="0004293F"/>
    <w:rsid w:val="00042942"/>
    <w:rsid w:val="00043408"/>
    <w:rsid w:val="0004350F"/>
    <w:rsid w:val="00043602"/>
    <w:rsid w:val="00043CD1"/>
    <w:rsid w:val="00043E79"/>
    <w:rsid w:val="0004515B"/>
    <w:rsid w:val="00045B12"/>
    <w:rsid w:val="00046166"/>
    <w:rsid w:val="000463B9"/>
    <w:rsid w:val="000466E9"/>
    <w:rsid w:val="000468CD"/>
    <w:rsid w:val="000468CF"/>
    <w:rsid w:val="00046FAE"/>
    <w:rsid w:val="0004709C"/>
    <w:rsid w:val="000470B5"/>
    <w:rsid w:val="0004770E"/>
    <w:rsid w:val="0004775E"/>
    <w:rsid w:val="00047A63"/>
    <w:rsid w:val="00047CB6"/>
    <w:rsid w:val="00047F4A"/>
    <w:rsid w:val="00050814"/>
    <w:rsid w:val="00050E04"/>
    <w:rsid w:val="00050F66"/>
    <w:rsid w:val="00051A70"/>
    <w:rsid w:val="00051F07"/>
    <w:rsid w:val="000526CA"/>
    <w:rsid w:val="00052C8E"/>
    <w:rsid w:val="00053692"/>
    <w:rsid w:val="00053FE0"/>
    <w:rsid w:val="00054192"/>
    <w:rsid w:val="00054408"/>
    <w:rsid w:val="0005450D"/>
    <w:rsid w:val="00054750"/>
    <w:rsid w:val="00054FD7"/>
    <w:rsid w:val="00055349"/>
    <w:rsid w:val="0005559D"/>
    <w:rsid w:val="00055AA9"/>
    <w:rsid w:val="000561E2"/>
    <w:rsid w:val="000564F9"/>
    <w:rsid w:val="0005660F"/>
    <w:rsid w:val="00056859"/>
    <w:rsid w:val="00056C25"/>
    <w:rsid w:val="00056D02"/>
    <w:rsid w:val="000572B6"/>
    <w:rsid w:val="00057844"/>
    <w:rsid w:val="00057C7A"/>
    <w:rsid w:val="000602F4"/>
    <w:rsid w:val="0006039E"/>
    <w:rsid w:val="00060426"/>
    <w:rsid w:val="0006101D"/>
    <w:rsid w:val="000626C5"/>
    <w:rsid w:val="00062C37"/>
    <w:rsid w:val="0006311B"/>
    <w:rsid w:val="00063818"/>
    <w:rsid w:val="00063B41"/>
    <w:rsid w:val="000648B0"/>
    <w:rsid w:val="00064A4E"/>
    <w:rsid w:val="00064F35"/>
    <w:rsid w:val="0006510E"/>
    <w:rsid w:val="00065335"/>
    <w:rsid w:val="0006553C"/>
    <w:rsid w:val="0006586E"/>
    <w:rsid w:val="00065926"/>
    <w:rsid w:val="00065C9D"/>
    <w:rsid w:val="00065D1F"/>
    <w:rsid w:val="00065F68"/>
    <w:rsid w:val="00065FCD"/>
    <w:rsid w:val="00066106"/>
    <w:rsid w:val="00066206"/>
    <w:rsid w:val="000664B3"/>
    <w:rsid w:val="00066B26"/>
    <w:rsid w:val="00066CA9"/>
    <w:rsid w:val="00066D2F"/>
    <w:rsid w:val="000672C2"/>
    <w:rsid w:val="000702B5"/>
    <w:rsid w:val="000702E1"/>
    <w:rsid w:val="000705DF"/>
    <w:rsid w:val="00070F9E"/>
    <w:rsid w:val="0007101F"/>
    <w:rsid w:val="000711C6"/>
    <w:rsid w:val="000715C3"/>
    <w:rsid w:val="00071C33"/>
    <w:rsid w:val="00071CA6"/>
    <w:rsid w:val="0007217D"/>
    <w:rsid w:val="00072A6B"/>
    <w:rsid w:val="000735E4"/>
    <w:rsid w:val="0007377B"/>
    <w:rsid w:val="0007384A"/>
    <w:rsid w:val="00073A1F"/>
    <w:rsid w:val="00073DC9"/>
    <w:rsid w:val="000741CE"/>
    <w:rsid w:val="0007429B"/>
    <w:rsid w:val="00074ABB"/>
    <w:rsid w:val="00075015"/>
    <w:rsid w:val="0007544C"/>
    <w:rsid w:val="000758B2"/>
    <w:rsid w:val="00075B4F"/>
    <w:rsid w:val="00075D61"/>
    <w:rsid w:val="000765AA"/>
    <w:rsid w:val="000770BA"/>
    <w:rsid w:val="00077660"/>
    <w:rsid w:val="00077A75"/>
    <w:rsid w:val="00077AAC"/>
    <w:rsid w:val="00077B4F"/>
    <w:rsid w:val="0008038F"/>
    <w:rsid w:val="00080FDC"/>
    <w:rsid w:val="00081078"/>
    <w:rsid w:val="000811CC"/>
    <w:rsid w:val="0008120F"/>
    <w:rsid w:val="0008197C"/>
    <w:rsid w:val="00081C09"/>
    <w:rsid w:val="00081F04"/>
    <w:rsid w:val="0008255C"/>
    <w:rsid w:val="000825F0"/>
    <w:rsid w:val="00082FF1"/>
    <w:rsid w:val="000834D7"/>
    <w:rsid w:val="000837E5"/>
    <w:rsid w:val="00083925"/>
    <w:rsid w:val="00083A4E"/>
    <w:rsid w:val="00083CC8"/>
    <w:rsid w:val="00083DD2"/>
    <w:rsid w:val="000843B5"/>
    <w:rsid w:val="000844B0"/>
    <w:rsid w:val="00084E4E"/>
    <w:rsid w:val="00085504"/>
    <w:rsid w:val="00085B3E"/>
    <w:rsid w:val="00086A66"/>
    <w:rsid w:val="00090209"/>
    <w:rsid w:val="00090674"/>
    <w:rsid w:val="000912F8"/>
    <w:rsid w:val="00091730"/>
    <w:rsid w:val="00091E4B"/>
    <w:rsid w:val="00092666"/>
    <w:rsid w:val="000927B3"/>
    <w:rsid w:val="00092A2F"/>
    <w:rsid w:val="00092AB7"/>
    <w:rsid w:val="00092F5C"/>
    <w:rsid w:val="000939C4"/>
    <w:rsid w:val="00093B6B"/>
    <w:rsid w:val="00093E2D"/>
    <w:rsid w:val="00093F29"/>
    <w:rsid w:val="00094034"/>
    <w:rsid w:val="0009404C"/>
    <w:rsid w:val="00094273"/>
    <w:rsid w:val="00094386"/>
    <w:rsid w:val="00094841"/>
    <w:rsid w:val="00094B89"/>
    <w:rsid w:val="000953B4"/>
    <w:rsid w:val="00096D9B"/>
    <w:rsid w:val="00096FF1"/>
    <w:rsid w:val="000979E1"/>
    <w:rsid w:val="000A085B"/>
    <w:rsid w:val="000A1807"/>
    <w:rsid w:val="000A1DF4"/>
    <w:rsid w:val="000A2231"/>
    <w:rsid w:val="000A2DA9"/>
    <w:rsid w:val="000A2E60"/>
    <w:rsid w:val="000A339F"/>
    <w:rsid w:val="000A38AB"/>
    <w:rsid w:val="000A3C38"/>
    <w:rsid w:val="000A4560"/>
    <w:rsid w:val="000A4608"/>
    <w:rsid w:val="000A5288"/>
    <w:rsid w:val="000A5491"/>
    <w:rsid w:val="000A5B2A"/>
    <w:rsid w:val="000A6561"/>
    <w:rsid w:val="000A669D"/>
    <w:rsid w:val="000A6A81"/>
    <w:rsid w:val="000A7838"/>
    <w:rsid w:val="000A7BF2"/>
    <w:rsid w:val="000B0368"/>
    <w:rsid w:val="000B0647"/>
    <w:rsid w:val="000B06E0"/>
    <w:rsid w:val="000B0842"/>
    <w:rsid w:val="000B0AEB"/>
    <w:rsid w:val="000B0D8A"/>
    <w:rsid w:val="000B0FD9"/>
    <w:rsid w:val="000B142B"/>
    <w:rsid w:val="000B14FC"/>
    <w:rsid w:val="000B197C"/>
    <w:rsid w:val="000B1BD3"/>
    <w:rsid w:val="000B21B3"/>
    <w:rsid w:val="000B278C"/>
    <w:rsid w:val="000B2F69"/>
    <w:rsid w:val="000B3777"/>
    <w:rsid w:val="000B3912"/>
    <w:rsid w:val="000B3E1C"/>
    <w:rsid w:val="000B3F17"/>
    <w:rsid w:val="000B498B"/>
    <w:rsid w:val="000B5524"/>
    <w:rsid w:val="000B56AB"/>
    <w:rsid w:val="000B574F"/>
    <w:rsid w:val="000B5A65"/>
    <w:rsid w:val="000B5D92"/>
    <w:rsid w:val="000B5E2A"/>
    <w:rsid w:val="000B67A0"/>
    <w:rsid w:val="000B6B45"/>
    <w:rsid w:val="000B7B98"/>
    <w:rsid w:val="000B7BF1"/>
    <w:rsid w:val="000B7EA4"/>
    <w:rsid w:val="000C0139"/>
    <w:rsid w:val="000C04F1"/>
    <w:rsid w:val="000C06D7"/>
    <w:rsid w:val="000C0C64"/>
    <w:rsid w:val="000C102E"/>
    <w:rsid w:val="000C1C83"/>
    <w:rsid w:val="000C1CA0"/>
    <w:rsid w:val="000C1FAB"/>
    <w:rsid w:val="000C1FF3"/>
    <w:rsid w:val="000C3A24"/>
    <w:rsid w:val="000C3BB0"/>
    <w:rsid w:val="000C3C6B"/>
    <w:rsid w:val="000C4459"/>
    <w:rsid w:val="000C461B"/>
    <w:rsid w:val="000C5BB1"/>
    <w:rsid w:val="000C5FAF"/>
    <w:rsid w:val="000C6B34"/>
    <w:rsid w:val="000C6BEC"/>
    <w:rsid w:val="000C6DA2"/>
    <w:rsid w:val="000C6EBA"/>
    <w:rsid w:val="000D034B"/>
    <w:rsid w:val="000D1766"/>
    <w:rsid w:val="000D20D9"/>
    <w:rsid w:val="000D222F"/>
    <w:rsid w:val="000D22B5"/>
    <w:rsid w:val="000D24D3"/>
    <w:rsid w:val="000D265A"/>
    <w:rsid w:val="000D2D46"/>
    <w:rsid w:val="000D2EEC"/>
    <w:rsid w:val="000D3229"/>
    <w:rsid w:val="000D3ABA"/>
    <w:rsid w:val="000D3B2E"/>
    <w:rsid w:val="000D3CB1"/>
    <w:rsid w:val="000D3E7B"/>
    <w:rsid w:val="000D42AA"/>
    <w:rsid w:val="000D497E"/>
    <w:rsid w:val="000D4A7F"/>
    <w:rsid w:val="000D5091"/>
    <w:rsid w:val="000D5BE6"/>
    <w:rsid w:val="000D620A"/>
    <w:rsid w:val="000D6656"/>
    <w:rsid w:val="000D67B8"/>
    <w:rsid w:val="000D6CB8"/>
    <w:rsid w:val="000D77F3"/>
    <w:rsid w:val="000E04E0"/>
    <w:rsid w:val="000E085E"/>
    <w:rsid w:val="000E0B7C"/>
    <w:rsid w:val="000E123F"/>
    <w:rsid w:val="000E1320"/>
    <w:rsid w:val="000E138C"/>
    <w:rsid w:val="000E1D3C"/>
    <w:rsid w:val="000E22C8"/>
    <w:rsid w:val="000E2458"/>
    <w:rsid w:val="000E2FE0"/>
    <w:rsid w:val="000E3461"/>
    <w:rsid w:val="000E3A88"/>
    <w:rsid w:val="000E3D93"/>
    <w:rsid w:val="000E3FC3"/>
    <w:rsid w:val="000E52E6"/>
    <w:rsid w:val="000E53AD"/>
    <w:rsid w:val="000E55A7"/>
    <w:rsid w:val="000E612D"/>
    <w:rsid w:val="000E65C9"/>
    <w:rsid w:val="000E6643"/>
    <w:rsid w:val="000E6FBC"/>
    <w:rsid w:val="000E7008"/>
    <w:rsid w:val="000E72CB"/>
    <w:rsid w:val="000E7D70"/>
    <w:rsid w:val="000F0622"/>
    <w:rsid w:val="000F0AB1"/>
    <w:rsid w:val="000F0BA9"/>
    <w:rsid w:val="000F0CCC"/>
    <w:rsid w:val="000F0E96"/>
    <w:rsid w:val="000F171E"/>
    <w:rsid w:val="000F23EC"/>
    <w:rsid w:val="000F28C5"/>
    <w:rsid w:val="000F29AC"/>
    <w:rsid w:val="000F34F5"/>
    <w:rsid w:val="000F3B9B"/>
    <w:rsid w:val="000F456E"/>
    <w:rsid w:val="000F4E60"/>
    <w:rsid w:val="000F5218"/>
    <w:rsid w:val="000F5725"/>
    <w:rsid w:val="000F6665"/>
    <w:rsid w:val="000F6D85"/>
    <w:rsid w:val="000F72F4"/>
    <w:rsid w:val="000F73D1"/>
    <w:rsid w:val="000F78B0"/>
    <w:rsid w:val="000F7BC4"/>
    <w:rsid w:val="000F7C8A"/>
    <w:rsid w:val="001000D4"/>
    <w:rsid w:val="00100628"/>
    <w:rsid w:val="00100CDF"/>
    <w:rsid w:val="00100D8D"/>
    <w:rsid w:val="00100F4C"/>
    <w:rsid w:val="00100F7D"/>
    <w:rsid w:val="00101318"/>
    <w:rsid w:val="001015B9"/>
    <w:rsid w:val="00101BF7"/>
    <w:rsid w:val="00102163"/>
    <w:rsid w:val="00102519"/>
    <w:rsid w:val="00102ACD"/>
    <w:rsid w:val="00102D7E"/>
    <w:rsid w:val="0010436B"/>
    <w:rsid w:val="001045F3"/>
    <w:rsid w:val="00104BA1"/>
    <w:rsid w:val="001056FB"/>
    <w:rsid w:val="00105786"/>
    <w:rsid w:val="00105FE4"/>
    <w:rsid w:val="00107689"/>
    <w:rsid w:val="0010770B"/>
    <w:rsid w:val="001079FD"/>
    <w:rsid w:val="00107DC6"/>
    <w:rsid w:val="00107EDD"/>
    <w:rsid w:val="001100C7"/>
    <w:rsid w:val="00110CD5"/>
    <w:rsid w:val="0011137C"/>
    <w:rsid w:val="00111E15"/>
    <w:rsid w:val="001126B2"/>
    <w:rsid w:val="00112EC2"/>
    <w:rsid w:val="001135D2"/>
    <w:rsid w:val="00113B08"/>
    <w:rsid w:val="00114A07"/>
    <w:rsid w:val="00115D0E"/>
    <w:rsid w:val="00116433"/>
    <w:rsid w:val="00116494"/>
    <w:rsid w:val="00116FE6"/>
    <w:rsid w:val="0012013C"/>
    <w:rsid w:val="00120746"/>
    <w:rsid w:val="00120C64"/>
    <w:rsid w:val="001213A7"/>
    <w:rsid w:val="0012155D"/>
    <w:rsid w:val="00121CA5"/>
    <w:rsid w:val="0012212D"/>
    <w:rsid w:val="0012231C"/>
    <w:rsid w:val="00122557"/>
    <w:rsid w:val="00122BC5"/>
    <w:rsid w:val="00122EB8"/>
    <w:rsid w:val="00123267"/>
    <w:rsid w:val="00123283"/>
    <w:rsid w:val="001236C7"/>
    <w:rsid w:val="00123A01"/>
    <w:rsid w:val="00123EF3"/>
    <w:rsid w:val="00123F49"/>
    <w:rsid w:val="00123FC1"/>
    <w:rsid w:val="0012444D"/>
    <w:rsid w:val="00124DE2"/>
    <w:rsid w:val="00124ECD"/>
    <w:rsid w:val="00125276"/>
    <w:rsid w:val="00125C17"/>
    <w:rsid w:val="00125F47"/>
    <w:rsid w:val="00126AD0"/>
    <w:rsid w:val="00126C47"/>
    <w:rsid w:val="00126EDE"/>
    <w:rsid w:val="00130088"/>
    <w:rsid w:val="0013039C"/>
    <w:rsid w:val="001303FE"/>
    <w:rsid w:val="00130814"/>
    <w:rsid w:val="00130A5B"/>
    <w:rsid w:val="00130DEB"/>
    <w:rsid w:val="00130EA6"/>
    <w:rsid w:val="0013147D"/>
    <w:rsid w:val="00131603"/>
    <w:rsid w:val="00131D26"/>
    <w:rsid w:val="00131F1A"/>
    <w:rsid w:val="00132E36"/>
    <w:rsid w:val="00132F7A"/>
    <w:rsid w:val="00133704"/>
    <w:rsid w:val="001344E4"/>
    <w:rsid w:val="00134924"/>
    <w:rsid w:val="00134BBD"/>
    <w:rsid w:val="00134C49"/>
    <w:rsid w:val="0013546E"/>
    <w:rsid w:val="00135484"/>
    <w:rsid w:val="00135586"/>
    <w:rsid w:val="00135958"/>
    <w:rsid w:val="001375C8"/>
    <w:rsid w:val="001407BC"/>
    <w:rsid w:val="00140FA6"/>
    <w:rsid w:val="0014103D"/>
    <w:rsid w:val="001410CD"/>
    <w:rsid w:val="00141237"/>
    <w:rsid w:val="00141491"/>
    <w:rsid w:val="001414BF"/>
    <w:rsid w:val="0014165F"/>
    <w:rsid w:val="00142192"/>
    <w:rsid w:val="00142388"/>
    <w:rsid w:val="0014323D"/>
    <w:rsid w:val="00143F2D"/>
    <w:rsid w:val="00144237"/>
    <w:rsid w:val="00144309"/>
    <w:rsid w:val="00144586"/>
    <w:rsid w:val="00145024"/>
    <w:rsid w:val="0014539B"/>
    <w:rsid w:val="001454A9"/>
    <w:rsid w:val="0014587D"/>
    <w:rsid w:val="00145966"/>
    <w:rsid w:val="001460B7"/>
    <w:rsid w:val="00146293"/>
    <w:rsid w:val="00146358"/>
    <w:rsid w:val="00146536"/>
    <w:rsid w:val="0014728F"/>
    <w:rsid w:val="001473AB"/>
    <w:rsid w:val="00147538"/>
    <w:rsid w:val="00147CD5"/>
    <w:rsid w:val="00147D1B"/>
    <w:rsid w:val="001501C2"/>
    <w:rsid w:val="001505A1"/>
    <w:rsid w:val="0015067C"/>
    <w:rsid w:val="00150E9B"/>
    <w:rsid w:val="001526B2"/>
    <w:rsid w:val="00152CD7"/>
    <w:rsid w:val="00154B62"/>
    <w:rsid w:val="0015542B"/>
    <w:rsid w:val="00155517"/>
    <w:rsid w:val="001555A6"/>
    <w:rsid w:val="001556E7"/>
    <w:rsid w:val="00155CBE"/>
    <w:rsid w:val="001567DA"/>
    <w:rsid w:val="001568B7"/>
    <w:rsid w:val="00156E01"/>
    <w:rsid w:val="001574D5"/>
    <w:rsid w:val="001575E8"/>
    <w:rsid w:val="0015782E"/>
    <w:rsid w:val="00160EB5"/>
    <w:rsid w:val="001616C3"/>
    <w:rsid w:val="00161CEB"/>
    <w:rsid w:val="00163004"/>
    <w:rsid w:val="0016343B"/>
    <w:rsid w:val="00163F42"/>
    <w:rsid w:val="00164780"/>
    <w:rsid w:val="00164A9C"/>
    <w:rsid w:val="00165058"/>
    <w:rsid w:val="00165B4F"/>
    <w:rsid w:val="00165E42"/>
    <w:rsid w:val="00166133"/>
    <w:rsid w:val="00166170"/>
    <w:rsid w:val="001668E5"/>
    <w:rsid w:val="0016766E"/>
    <w:rsid w:val="0016768D"/>
    <w:rsid w:val="0017040A"/>
    <w:rsid w:val="00170728"/>
    <w:rsid w:val="00170AEF"/>
    <w:rsid w:val="00171870"/>
    <w:rsid w:val="00171CCC"/>
    <w:rsid w:val="00171D50"/>
    <w:rsid w:val="00172423"/>
    <w:rsid w:val="00173209"/>
    <w:rsid w:val="0017336E"/>
    <w:rsid w:val="00173CFD"/>
    <w:rsid w:val="00173D99"/>
    <w:rsid w:val="00173DFC"/>
    <w:rsid w:val="00173E9E"/>
    <w:rsid w:val="00174196"/>
    <w:rsid w:val="00174B16"/>
    <w:rsid w:val="00175299"/>
    <w:rsid w:val="00175D0E"/>
    <w:rsid w:val="0017639D"/>
    <w:rsid w:val="00176475"/>
    <w:rsid w:val="00176C48"/>
    <w:rsid w:val="0017799F"/>
    <w:rsid w:val="00177D22"/>
    <w:rsid w:val="0018004B"/>
    <w:rsid w:val="001802E4"/>
    <w:rsid w:val="00180C67"/>
    <w:rsid w:val="00180E85"/>
    <w:rsid w:val="001810AE"/>
    <w:rsid w:val="001814AC"/>
    <w:rsid w:val="001817C8"/>
    <w:rsid w:val="00182367"/>
    <w:rsid w:val="00182502"/>
    <w:rsid w:val="00183014"/>
    <w:rsid w:val="0018331A"/>
    <w:rsid w:val="001838AA"/>
    <w:rsid w:val="00183C2B"/>
    <w:rsid w:val="00183C6C"/>
    <w:rsid w:val="00183DDE"/>
    <w:rsid w:val="0018429C"/>
    <w:rsid w:val="001852A2"/>
    <w:rsid w:val="001854F6"/>
    <w:rsid w:val="00185607"/>
    <w:rsid w:val="00185684"/>
    <w:rsid w:val="00185CEA"/>
    <w:rsid w:val="00186DA4"/>
    <w:rsid w:val="00186FA9"/>
    <w:rsid w:val="001879D6"/>
    <w:rsid w:val="00187B5F"/>
    <w:rsid w:val="00187B6D"/>
    <w:rsid w:val="00187BDA"/>
    <w:rsid w:val="00187EC8"/>
    <w:rsid w:val="001902A9"/>
    <w:rsid w:val="0019080F"/>
    <w:rsid w:val="00190A8B"/>
    <w:rsid w:val="001910BA"/>
    <w:rsid w:val="00191C40"/>
    <w:rsid w:val="00191E56"/>
    <w:rsid w:val="001923E7"/>
    <w:rsid w:val="00192F96"/>
    <w:rsid w:val="001935C5"/>
    <w:rsid w:val="00194739"/>
    <w:rsid w:val="0019581F"/>
    <w:rsid w:val="00195AC1"/>
    <w:rsid w:val="00195F58"/>
    <w:rsid w:val="0019604A"/>
    <w:rsid w:val="0019611F"/>
    <w:rsid w:val="00196190"/>
    <w:rsid w:val="00196527"/>
    <w:rsid w:val="00196B79"/>
    <w:rsid w:val="00196DE6"/>
    <w:rsid w:val="00197384"/>
    <w:rsid w:val="00197657"/>
    <w:rsid w:val="001976FA"/>
    <w:rsid w:val="00197A75"/>
    <w:rsid w:val="001A0565"/>
    <w:rsid w:val="001A06C0"/>
    <w:rsid w:val="001A0723"/>
    <w:rsid w:val="001A0A13"/>
    <w:rsid w:val="001A0D37"/>
    <w:rsid w:val="001A0D90"/>
    <w:rsid w:val="001A1825"/>
    <w:rsid w:val="001A1ED4"/>
    <w:rsid w:val="001A1EFC"/>
    <w:rsid w:val="001A2194"/>
    <w:rsid w:val="001A220E"/>
    <w:rsid w:val="001A254F"/>
    <w:rsid w:val="001A2691"/>
    <w:rsid w:val="001A2736"/>
    <w:rsid w:val="001A2875"/>
    <w:rsid w:val="001A2983"/>
    <w:rsid w:val="001A2D9E"/>
    <w:rsid w:val="001A3443"/>
    <w:rsid w:val="001A36D2"/>
    <w:rsid w:val="001A3A2F"/>
    <w:rsid w:val="001A3F1B"/>
    <w:rsid w:val="001A437A"/>
    <w:rsid w:val="001A447E"/>
    <w:rsid w:val="001A53F3"/>
    <w:rsid w:val="001A5F89"/>
    <w:rsid w:val="001A6194"/>
    <w:rsid w:val="001A731A"/>
    <w:rsid w:val="001A74FF"/>
    <w:rsid w:val="001A7572"/>
    <w:rsid w:val="001A7DA7"/>
    <w:rsid w:val="001B0EC4"/>
    <w:rsid w:val="001B0F74"/>
    <w:rsid w:val="001B11DE"/>
    <w:rsid w:val="001B142E"/>
    <w:rsid w:val="001B18E4"/>
    <w:rsid w:val="001B23F1"/>
    <w:rsid w:val="001B2502"/>
    <w:rsid w:val="001B2816"/>
    <w:rsid w:val="001B2D8A"/>
    <w:rsid w:val="001B31D6"/>
    <w:rsid w:val="001B32E7"/>
    <w:rsid w:val="001B3A5A"/>
    <w:rsid w:val="001B41A0"/>
    <w:rsid w:val="001B4281"/>
    <w:rsid w:val="001B4B14"/>
    <w:rsid w:val="001B4E01"/>
    <w:rsid w:val="001B556C"/>
    <w:rsid w:val="001B58E8"/>
    <w:rsid w:val="001B5901"/>
    <w:rsid w:val="001B5BB8"/>
    <w:rsid w:val="001B5F7D"/>
    <w:rsid w:val="001B63F4"/>
    <w:rsid w:val="001B707E"/>
    <w:rsid w:val="001B7461"/>
    <w:rsid w:val="001B74FD"/>
    <w:rsid w:val="001B7526"/>
    <w:rsid w:val="001B75E0"/>
    <w:rsid w:val="001B767F"/>
    <w:rsid w:val="001B7AF6"/>
    <w:rsid w:val="001B7B02"/>
    <w:rsid w:val="001C09CC"/>
    <w:rsid w:val="001C0BF0"/>
    <w:rsid w:val="001C0C95"/>
    <w:rsid w:val="001C0D8C"/>
    <w:rsid w:val="001C160A"/>
    <w:rsid w:val="001C16DB"/>
    <w:rsid w:val="001C1C51"/>
    <w:rsid w:val="001C22CC"/>
    <w:rsid w:val="001C2478"/>
    <w:rsid w:val="001C254A"/>
    <w:rsid w:val="001C25AC"/>
    <w:rsid w:val="001C26F2"/>
    <w:rsid w:val="001C2A86"/>
    <w:rsid w:val="001C2D41"/>
    <w:rsid w:val="001C3426"/>
    <w:rsid w:val="001C356B"/>
    <w:rsid w:val="001C3964"/>
    <w:rsid w:val="001C3CD6"/>
    <w:rsid w:val="001C3CDF"/>
    <w:rsid w:val="001C3DF1"/>
    <w:rsid w:val="001C44FC"/>
    <w:rsid w:val="001C45D9"/>
    <w:rsid w:val="001C522E"/>
    <w:rsid w:val="001C5AAA"/>
    <w:rsid w:val="001C6E0B"/>
    <w:rsid w:val="001C704A"/>
    <w:rsid w:val="001C72CC"/>
    <w:rsid w:val="001C78E7"/>
    <w:rsid w:val="001C7F1F"/>
    <w:rsid w:val="001D023C"/>
    <w:rsid w:val="001D03CE"/>
    <w:rsid w:val="001D08CF"/>
    <w:rsid w:val="001D0DA9"/>
    <w:rsid w:val="001D0E32"/>
    <w:rsid w:val="001D1039"/>
    <w:rsid w:val="001D1251"/>
    <w:rsid w:val="001D1605"/>
    <w:rsid w:val="001D1863"/>
    <w:rsid w:val="001D1A57"/>
    <w:rsid w:val="001D2826"/>
    <w:rsid w:val="001D29FB"/>
    <w:rsid w:val="001D2C71"/>
    <w:rsid w:val="001D302F"/>
    <w:rsid w:val="001D3076"/>
    <w:rsid w:val="001D322A"/>
    <w:rsid w:val="001D4582"/>
    <w:rsid w:val="001D476A"/>
    <w:rsid w:val="001D491A"/>
    <w:rsid w:val="001D5CC2"/>
    <w:rsid w:val="001D5F9C"/>
    <w:rsid w:val="001D6347"/>
    <w:rsid w:val="001D6A97"/>
    <w:rsid w:val="001D6FCB"/>
    <w:rsid w:val="001E0207"/>
    <w:rsid w:val="001E0233"/>
    <w:rsid w:val="001E03B0"/>
    <w:rsid w:val="001E04A6"/>
    <w:rsid w:val="001E05B2"/>
    <w:rsid w:val="001E0A87"/>
    <w:rsid w:val="001E0B29"/>
    <w:rsid w:val="001E0D87"/>
    <w:rsid w:val="001E0EF7"/>
    <w:rsid w:val="001E128F"/>
    <w:rsid w:val="001E14FE"/>
    <w:rsid w:val="001E2193"/>
    <w:rsid w:val="001E23C8"/>
    <w:rsid w:val="001E242A"/>
    <w:rsid w:val="001E29A8"/>
    <w:rsid w:val="001E2A60"/>
    <w:rsid w:val="001E3284"/>
    <w:rsid w:val="001E390B"/>
    <w:rsid w:val="001E39CD"/>
    <w:rsid w:val="001E3B92"/>
    <w:rsid w:val="001E4525"/>
    <w:rsid w:val="001E48AB"/>
    <w:rsid w:val="001E49A7"/>
    <w:rsid w:val="001E4CE3"/>
    <w:rsid w:val="001E57BA"/>
    <w:rsid w:val="001E5955"/>
    <w:rsid w:val="001E5B2B"/>
    <w:rsid w:val="001E5C44"/>
    <w:rsid w:val="001E6656"/>
    <w:rsid w:val="001E6FA5"/>
    <w:rsid w:val="001E72DB"/>
    <w:rsid w:val="001E76E8"/>
    <w:rsid w:val="001F0252"/>
    <w:rsid w:val="001F0264"/>
    <w:rsid w:val="001F02DE"/>
    <w:rsid w:val="001F0761"/>
    <w:rsid w:val="001F0AEF"/>
    <w:rsid w:val="001F0D28"/>
    <w:rsid w:val="001F0E7F"/>
    <w:rsid w:val="001F145F"/>
    <w:rsid w:val="001F1C23"/>
    <w:rsid w:val="001F1EE6"/>
    <w:rsid w:val="001F218C"/>
    <w:rsid w:val="001F2A7F"/>
    <w:rsid w:val="001F3455"/>
    <w:rsid w:val="001F373E"/>
    <w:rsid w:val="001F3804"/>
    <w:rsid w:val="001F3CC5"/>
    <w:rsid w:val="001F48EB"/>
    <w:rsid w:val="001F522F"/>
    <w:rsid w:val="001F5F3B"/>
    <w:rsid w:val="001F5F89"/>
    <w:rsid w:val="001F6318"/>
    <w:rsid w:val="001F6E1F"/>
    <w:rsid w:val="001F79E1"/>
    <w:rsid w:val="00200043"/>
    <w:rsid w:val="002005A8"/>
    <w:rsid w:val="0020076E"/>
    <w:rsid w:val="0020109D"/>
    <w:rsid w:val="0020137B"/>
    <w:rsid w:val="0020144D"/>
    <w:rsid w:val="00201581"/>
    <w:rsid w:val="00201D29"/>
    <w:rsid w:val="00202AE2"/>
    <w:rsid w:val="00203236"/>
    <w:rsid w:val="0020329B"/>
    <w:rsid w:val="00203564"/>
    <w:rsid w:val="0020361C"/>
    <w:rsid w:val="002036F7"/>
    <w:rsid w:val="00203855"/>
    <w:rsid w:val="00203AF4"/>
    <w:rsid w:val="00203BE3"/>
    <w:rsid w:val="00203DA5"/>
    <w:rsid w:val="00204942"/>
    <w:rsid w:val="002055D0"/>
    <w:rsid w:val="002056F1"/>
    <w:rsid w:val="00205C3B"/>
    <w:rsid w:val="00206398"/>
    <w:rsid w:val="0020639F"/>
    <w:rsid w:val="0020640E"/>
    <w:rsid w:val="002065D1"/>
    <w:rsid w:val="002066BF"/>
    <w:rsid w:val="00206BBB"/>
    <w:rsid w:val="00207087"/>
    <w:rsid w:val="00207135"/>
    <w:rsid w:val="002071B0"/>
    <w:rsid w:val="002074E8"/>
    <w:rsid w:val="002077B6"/>
    <w:rsid w:val="0020798D"/>
    <w:rsid w:val="00207A11"/>
    <w:rsid w:val="00207F6C"/>
    <w:rsid w:val="002100E1"/>
    <w:rsid w:val="00210258"/>
    <w:rsid w:val="00210503"/>
    <w:rsid w:val="00210927"/>
    <w:rsid w:val="00210D35"/>
    <w:rsid w:val="00211A42"/>
    <w:rsid w:val="00211FB8"/>
    <w:rsid w:val="002121D3"/>
    <w:rsid w:val="002125B5"/>
    <w:rsid w:val="00212C44"/>
    <w:rsid w:val="00213051"/>
    <w:rsid w:val="00213606"/>
    <w:rsid w:val="00213665"/>
    <w:rsid w:val="00213B46"/>
    <w:rsid w:val="00214158"/>
    <w:rsid w:val="0021501A"/>
    <w:rsid w:val="0021574E"/>
    <w:rsid w:val="00215B44"/>
    <w:rsid w:val="00216729"/>
    <w:rsid w:val="0021696F"/>
    <w:rsid w:val="002169CD"/>
    <w:rsid w:val="00216CC5"/>
    <w:rsid w:val="002170AE"/>
    <w:rsid w:val="00217331"/>
    <w:rsid w:val="002173AD"/>
    <w:rsid w:val="00217656"/>
    <w:rsid w:val="00217922"/>
    <w:rsid w:val="00220578"/>
    <w:rsid w:val="0022070C"/>
    <w:rsid w:val="00220942"/>
    <w:rsid w:val="00220C33"/>
    <w:rsid w:val="00220F84"/>
    <w:rsid w:val="0022128D"/>
    <w:rsid w:val="002212B7"/>
    <w:rsid w:val="002212F6"/>
    <w:rsid w:val="00221779"/>
    <w:rsid w:val="002217EE"/>
    <w:rsid w:val="002219F0"/>
    <w:rsid w:val="00221FA2"/>
    <w:rsid w:val="00222A1F"/>
    <w:rsid w:val="00222A89"/>
    <w:rsid w:val="002233DD"/>
    <w:rsid w:val="0022392F"/>
    <w:rsid w:val="00223AC6"/>
    <w:rsid w:val="0022434D"/>
    <w:rsid w:val="00224627"/>
    <w:rsid w:val="00225085"/>
    <w:rsid w:val="002270D0"/>
    <w:rsid w:val="00227956"/>
    <w:rsid w:val="00230089"/>
    <w:rsid w:val="002300FE"/>
    <w:rsid w:val="00230AF0"/>
    <w:rsid w:val="00230B4F"/>
    <w:rsid w:val="00230D1F"/>
    <w:rsid w:val="00230D40"/>
    <w:rsid w:val="00231E01"/>
    <w:rsid w:val="00232137"/>
    <w:rsid w:val="00232A3D"/>
    <w:rsid w:val="00232AF1"/>
    <w:rsid w:val="00232B4E"/>
    <w:rsid w:val="00232BA9"/>
    <w:rsid w:val="0023346B"/>
    <w:rsid w:val="0023390F"/>
    <w:rsid w:val="00234203"/>
    <w:rsid w:val="00234258"/>
    <w:rsid w:val="00234284"/>
    <w:rsid w:val="00234929"/>
    <w:rsid w:val="00234C9E"/>
    <w:rsid w:val="0023539F"/>
    <w:rsid w:val="0023593E"/>
    <w:rsid w:val="00235E26"/>
    <w:rsid w:val="002362EA"/>
    <w:rsid w:val="00236E30"/>
    <w:rsid w:val="002376A2"/>
    <w:rsid w:val="00237720"/>
    <w:rsid w:val="00237CC0"/>
    <w:rsid w:val="00237FED"/>
    <w:rsid w:val="002406AB"/>
    <w:rsid w:val="00240E7F"/>
    <w:rsid w:val="00241154"/>
    <w:rsid w:val="002411FA"/>
    <w:rsid w:val="002425F1"/>
    <w:rsid w:val="00242FC3"/>
    <w:rsid w:val="002433F0"/>
    <w:rsid w:val="00243400"/>
    <w:rsid w:val="00243AFC"/>
    <w:rsid w:val="00243B5F"/>
    <w:rsid w:val="00243C87"/>
    <w:rsid w:val="002442E6"/>
    <w:rsid w:val="0024448E"/>
    <w:rsid w:val="00244603"/>
    <w:rsid w:val="002446B6"/>
    <w:rsid w:val="002450D2"/>
    <w:rsid w:val="00245355"/>
    <w:rsid w:val="00245970"/>
    <w:rsid w:val="002459B1"/>
    <w:rsid w:val="00245F86"/>
    <w:rsid w:val="00246210"/>
    <w:rsid w:val="00246993"/>
    <w:rsid w:val="00246A77"/>
    <w:rsid w:val="002472A6"/>
    <w:rsid w:val="00247B0D"/>
    <w:rsid w:val="00247F14"/>
    <w:rsid w:val="00250354"/>
    <w:rsid w:val="0025062E"/>
    <w:rsid w:val="00250C63"/>
    <w:rsid w:val="00250EA1"/>
    <w:rsid w:val="00251E32"/>
    <w:rsid w:val="00251EA4"/>
    <w:rsid w:val="0025245E"/>
    <w:rsid w:val="00252C0E"/>
    <w:rsid w:val="00252D47"/>
    <w:rsid w:val="00253083"/>
    <w:rsid w:val="00253172"/>
    <w:rsid w:val="00253254"/>
    <w:rsid w:val="002536D6"/>
    <w:rsid w:val="002537A5"/>
    <w:rsid w:val="002541A8"/>
    <w:rsid w:val="00254789"/>
    <w:rsid w:val="00254A26"/>
    <w:rsid w:val="00254B4D"/>
    <w:rsid w:val="00254E18"/>
    <w:rsid w:val="00255095"/>
    <w:rsid w:val="00255153"/>
    <w:rsid w:val="0025543C"/>
    <w:rsid w:val="0025599E"/>
    <w:rsid w:val="00255BEC"/>
    <w:rsid w:val="002560B5"/>
    <w:rsid w:val="002561C8"/>
    <w:rsid w:val="00256785"/>
    <w:rsid w:val="00256CE8"/>
    <w:rsid w:val="00256D6D"/>
    <w:rsid w:val="00256EA1"/>
    <w:rsid w:val="00257130"/>
    <w:rsid w:val="00257B5C"/>
    <w:rsid w:val="00257C37"/>
    <w:rsid w:val="00260530"/>
    <w:rsid w:val="002607F0"/>
    <w:rsid w:val="0026099D"/>
    <w:rsid w:val="00260D0E"/>
    <w:rsid w:val="0026169A"/>
    <w:rsid w:val="002616B7"/>
    <w:rsid w:val="002619A0"/>
    <w:rsid w:val="00262460"/>
    <w:rsid w:val="00262660"/>
    <w:rsid w:val="00262A84"/>
    <w:rsid w:val="00262B0E"/>
    <w:rsid w:val="00264615"/>
    <w:rsid w:val="002648A6"/>
    <w:rsid w:val="00264DA9"/>
    <w:rsid w:val="00264F6C"/>
    <w:rsid w:val="0026562D"/>
    <w:rsid w:val="0026574B"/>
    <w:rsid w:val="002659BF"/>
    <w:rsid w:val="00265A8E"/>
    <w:rsid w:val="002669C9"/>
    <w:rsid w:val="002671EF"/>
    <w:rsid w:val="0026759D"/>
    <w:rsid w:val="00267E0C"/>
    <w:rsid w:val="00267E16"/>
    <w:rsid w:val="00267FBF"/>
    <w:rsid w:val="002700FE"/>
    <w:rsid w:val="00270380"/>
    <w:rsid w:val="002706AD"/>
    <w:rsid w:val="00271454"/>
    <w:rsid w:val="00271841"/>
    <w:rsid w:val="00272B7F"/>
    <w:rsid w:val="00273336"/>
    <w:rsid w:val="00273724"/>
    <w:rsid w:val="00274163"/>
    <w:rsid w:val="002746C1"/>
    <w:rsid w:val="0027498D"/>
    <w:rsid w:val="00274F35"/>
    <w:rsid w:val="0027657F"/>
    <w:rsid w:val="00276A90"/>
    <w:rsid w:val="00276E26"/>
    <w:rsid w:val="0027741E"/>
    <w:rsid w:val="00277DE5"/>
    <w:rsid w:val="00280FD9"/>
    <w:rsid w:val="00281BA4"/>
    <w:rsid w:val="00281EAD"/>
    <w:rsid w:val="00282127"/>
    <w:rsid w:val="002821F9"/>
    <w:rsid w:val="002825C9"/>
    <w:rsid w:val="00282CC3"/>
    <w:rsid w:val="0028305F"/>
    <w:rsid w:val="002832BD"/>
    <w:rsid w:val="00283652"/>
    <w:rsid w:val="00283900"/>
    <w:rsid w:val="002839DC"/>
    <w:rsid w:val="00284947"/>
    <w:rsid w:val="002859CB"/>
    <w:rsid w:val="00286001"/>
    <w:rsid w:val="00286664"/>
    <w:rsid w:val="002868B5"/>
    <w:rsid w:val="00286E79"/>
    <w:rsid w:val="0028789E"/>
    <w:rsid w:val="00287BC5"/>
    <w:rsid w:val="00287BC6"/>
    <w:rsid w:val="002908C2"/>
    <w:rsid w:val="00290C8E"/>
    <w:rsid w:val="00290CAE"/>
    <w:rsid w:val="002910F7"/>
    <w:rsid w:val="00291725"/>
    <w:rsid w:val="00291A56"/>
    <w:rsid w:val="00291AD4"/>
    <w:rsid w:val="00292053"/>
    <w:rsid w:val="0029281C"/>
    <w:rsid w:val="0029296C"/>
    <w:rsid w:val="00292F10"/>
    <w:rsid w:val="00293A77"/>
    <w:rsid w:val="00293CB5"/>
    <w:rsid w:val="00293DF1"/>
    <w:rsid w:val="00294019"/>
    <w:rsid w:val="002941D4"/>
    <w:rsid w:val="002943FB"/>
    <w:rsid w:val="002951D9"/>
    <w:rsid w:val="002957CD"/>
    <w:rsid w:val="0029642F"/>
    <w:rsid w:val="00296469"/>
    <w:rsid w:val="002973F9"/>
    <w:rsid w:val="0029767B"/>
    <w:rsid w:val="00297806"/>
    <w:rsid w:val="00297C1C"/>
    <w:rsid w:val="002A016A"/>
    <w:rsid w:val="002A095D"/>
    <w:rsid w:val="002A096F"/>
    <w:rsid w:val="002A1565"/>
    <w:rsid w:val="002A1D68"/>
    <w:rsid w:val="002A1FA2"/>
    <w:rsid w:val="002A2887"/>
    <w:rsid w:val="002A33A4"/>
    <w:rsid w:val="002A3D54"/>
    <w:rsid w:val="002A47DA"/>
    <w:rsid w:val="002A48E2"/>
    <w:rsid w:val="002A5850"/>
    <w:rsid w:val="002A59C9"/>
    <w:rsid w:val="002A5D03"/>
    <w:rsid w:val="002A5F33"/>
    <w:rsid w:val="002A6BBC"/>
    <w:rsid w:val="002A754D"/>
    <w:rsid w:val="002A7FF0"/>
    <w:rsid w:val="002B01C7"/>
    <w:rsid w:val="002B0235"/>
    <w:rsid w:val="002B1CAD"/>
    <w:rsid w:val="002B21C5"/>
    <w:rsid w:val="002B29E3"/>
    <w:rsid w:val="002B2A94"/>
    <w:rsid w:val="002B341A"/>
    <w:rsid w:val="002B38AD"/>
    <w:rsid w:val="002B3A61"/>
    <w:rsid w:val="002B3C7F"/>
    <w:rsid w:val="002B3FE0"/>
    <w:rsid w:val="002B405E"/>
    <w:rsid w:val="002B44B3"/>
    <w:rsid w:val="002B4910"/>
    <w:rsid w:val="002B4A1B"/>
    <w:rsid w:val="002B4C70"/>
    <w:rsid w:val="002B5500"/>
    <w:rsid w:val="002B562B"/>
    <w:rsid w:val="002B5A47"/>
    <w:rsid w:val="002B5B87"/>
    <w:rsid w:val="002B64A0"/>
    <w:rsid w:val="002B64D1"/>
    <w:rsid w:val="002B66D8"/>
    <w:rsid w:val="002B6C45"/>
    <w:rsid w:val="002C00B9"/>
    <w:rsid w:val="002C00E1"/>
    <w:rsid w:val="002C04AC"/>
    <w:rsid w:val="002C0601"/>
    <w:rsid w:val="002C0B92"/>
    <w:rsid w:val="002C1596"/>
    <w:rsid w:val="002C173B"/>
    <w:rsid w:val="002C27B4"/>
    <w:rsid w:val="002C27C5"/>
    <w:rsid w:val="002C2865"/>
    <w:rsid w:val="002C376F"/>
    <w:rsid w:val="002C4189"/>
    <w:rsid w:val="002C44B6"/>
    <w:rsid w:val="002C4F28"/>
    <w:rsid w:val="002C5C91"/>
    <w:rsid w:val="002D0130"/>
    <w:rsid w:val="002D0502"/>
    <w:rsid w:val="002D07E7"/>
    <w:rsid w:val="002D083A"/>
    <w:rsid w:val="002D0CEA"/>
    <w:rsid w:val="002D12DC"/>
    <w:rsid w:val="002D1EFA"/>
    <w:rsid w:val="002D243C"/>
    <w:rsid w:val="002D2448"/>
    <w:rsid w:val="002D30FA"/>
    <w:rsid w:val="002D327C"/>
    <w:rsid w:val="002D3313"/>
    <w:rsid w:val="002D34D3"/>
    <w:rsid w:val="002D3620"/>
    <w:rsid w:val="002D39F3"/>
    <w:rsid w:val="002D3A3A"/>
    <w:rsid w:val="002D3B24"/>
    <w:rsid w:val="002D3E16"/>
    <w:rsid w:val="002D4439"/>
    <w:rsid w:val="002D4669"/>
    <w:rsid w:val="002D491D"/>
    <w:rsid w:val="002D4AAF"/>
    <w:rsid w:val="002D5B70"/>
    <w:rsid w:val="002D5E49"/>
    <w:rsid w:val="002D655E"/>
    <w:rsid w:val="002D6986"/>
    <w:rsid w:val="002D6A1C"/>
    <w:rsid w:val="002D6CB3"/>
    <w:rsid w:val="002D6D4C"/>
    <w:rsid w:val="002D724D"/>
    <w:rsid w:val="002D78D7"/>
    <w:rsid w:val="002E01B5"/>
    <w:rsid w:val="002E0966"/>
    <w:rsid w:val="002E0E5B"/>
    <w:rsid w:val="002E1091"/>
    <w:rsid w:val="002E1DAE"/>
    <w:rsid w:val="002E217C"/>
    <w:rsid w:val="002E2E2C"/>
    <w:rsid w:val="002E34BE"/>
    <w:rsid w:val="002E34F6"/>
    <w:rsid w:val="002E3955"/>
    <w:rsid w:val="002E39D9"/>
    <w:rsid w:val="002E3D6C"/>
    <w:rsid w:val="002E42D1"/>
    <w:rsid w:val="002E444A"/>
    <w:rsid w:val="002E4496"/>
    <w:rsid w:val="002E4850"/>
    <w:rsid w:val="002E4AB7"/>
    <w:rsid w:val="002E4CD8"/>
    <w:rsid w:val="002E4EFD"/>
    <w:rsid w:val="002E52CE"/>
    <w:rsid w:val="002E5791"/>
    <w:rsid w:val="002E6647"/>
    <w:rsid w:val="002E668B"/>
    <w:rsid w:val="002E6D7E"/>
    <w:rsid w:val="002E6F81"/>
    <w:rsid w:val="002E7348"/>
    <w:rsid w:val="002E754E"/>
    <w:rsid w:val="002E7D37"/>
    <w:rsid w:val="002E7DA8"/>
    <w:rsid w:val="002E7F7D"/>
    <w:rsid w:val="002F035D"/>
    <w:rsid w:val="002F05F1"/>
    <w:rsid w:val="002F0765"/>
    <w:rsid w:val="002F11CB"/>
    <w:rsid w:val="002F13C5"/>
    <w:rsid w:val="002F149B"/>
    <w:rsid w:val="002F1A21"/>
    <w:rsid w:val="002F1AB3"/>
    <w:rsid w:val="002F2299"/>
    <w:rsid w:val="002F2BEC"/>
    <w:rsid w:val="002F38E3"/>
    <w:rsid w:val="002F3DF3"/>
    <w:rsid w:val="002F3E84"/>
    <w:rsid w:val="002F3EBC"/>
    <w:rsid w:val="002F4076"/>
    <w:rsid w:val="002F4D16"/>
    <w:rsid w:val="002F52D8"/>
    <w:rsid w:val="002F5380"/>
    <w:rsid w:val="002F576F"/>
    <w:rsid w:val="002F57DA"/>
    <w:rsid w:val="002F7A22"/>
    <w:rsid w:val="0030041D"/>
    <w:rsid w:val="00300486"/>
    <w:rsid w:val="003004C5"/>
    <w:rsid w:val="003005C4"/>
    <w:rsid w:val="00300C5E"/>
    <w:rsid w:val="00300C98"/>
    <w:rsid w:val="00300D41"/>
    <w:rsid w:val="00300EDF"/>
    <w:rsid w:val="003017EC"/>
    <w:rsid w:val="003024A0"/>
    <w:rsid w:val="003024FA"/>
    <w:rsid w:val="00302792"/>
    <w:rsid w:val="003028B1"/>
    <w:rsid w:val="0030297B"/>
    <w:rsid w:val="00302E82"/>
    <w:rsid w:val="003038B6"/>
    <w:rsid w:val="003038B8"/>
    <w:rsid w:val="00303A32"/>
    <w:rsid w:val="00303D6E"/>
    <w:rsid w:val="00303E06"/>
    <w:rsid w:val="003044EB"/>
    <w:rsid w:val="00304E41"/>
    <w:rsid w:val="0030538E"/>
    <w:rsid w:val="00306137"/>
    <w:rsid w:val="003063FF"/>
    <w:rsid w:val="00306686"/>
    <w:rsid w:val="00306D48"/>
    <w:rsid w:val="00306F9D"/>
    <w:rsid w:val="00307683"/>
    <w:rsid w:val="00310021"/>
    <w:rsid w:val="003101EA"/>
    <w:rsid w:val="00310970"/>
    <w:rsid w:val="0031143B"/>
    <w:rsid w:val="003118B0"/>
    <w:rsid w:val="00311B78"/>
    <w:rsid w:val="003127C4"/>
    <w:rsid w:val="00312CCA"/>
    <w:rsid w:val="0031323F"/>
    <w:rsid w:val="003134CB"/>
    <w:rsid w:val="00313D99"/>
    <w:rsid w:val="003142D4"/>
    <w:rsid w:val="00314657"/>
    <w:rsid w:val="00314AC8"/>
    <w:rsid w:val="00314F63"/>
    <w:rsid w:val="0031503B"/>
    <w:rsid w:val="0031504C"/>
    <w:rsid w:val="00315410"/>
    <w:rsid w:val="0031563F"/>
    <w:rsid w:val="0031571D"/>
    <w:rsid w:val="0031598B"/>
    <w:rsid w:val="00315DFC"/>
    <w:rsid w:val="0031638C"/>
    <w:rsid w:val="00316682"/>
    <w:rsid w:val="00317020"/>
    <w:rsid w:val="003175E7"/>
    <w:rsid w:val="00317767"/>
    <w:rsid w:val="00317A02"/>
    <w:rsid w:val="0032011B"/>
    <w:rsid w:val="0032058F"/>
    <w:rsid w:val="0032070D"/>
    <w:rsid w:val="0032077C"/>
    <w:rsid w:val="003207AB"/>
    <w:rsid w:val="003207C6"/>
    <w:rsid w:val="00320B9C"/>
    <w:rsid w:val="00320C51"/>
    <w:rsid w:val="00321159"/>
    <w:rsid w:val="00321628"/>
    <w:rsid w:val="00321F5B"/>
    <w:rsid w:val="0032258D"/>
    <w:rsid w:val="003233BE"/>
    <w:rsid w:val="00323E23"/>
    <w:rsid w:val="00324369"/>
    <w:rsid w:val="003243A8"/>
    <w:rsid w:val="003246AD"/>
    <w:rsid w:val="00324CF3"/>
    <w:rsid w:val="00324ECB"/>
    <w:rsid w:val="00324FD4"/>
    <w:rsid w:val="00325812"/>
    <w:rsid w:val="00325944"/>
    <w:rsid w:val="00325997"/>
    <w:rsid w:val="003270DA"/>
    <w:rsid w:val="0033075B"/>
    <w:rsid w:val="0033090F"/>
    <w:rsid w:val="003309BC"/>
    <w:rsid w:val="003312A9"/>
    <w:rsid w:val="00331539"/>
    <w:rsid w:val="00332DD6"/>
    <w:rsid w:val="003331BB"/>
    <w:rsid w:val="0033365D"/>
    <w:rsid w:val="003337E7"/>
    <w:rsid w:val="00333A98"/>
    <w:rsid w:val="00333C47"/>
    <w:rsid w:val="00333D33"/>
    <w:rsid w:val="00333E1D"/>
    <w:rsid w:val="0033402A"/>
    <w:rsid w:val="00334133"/>
    <w:rsid w:val="003344E5"/>
    <w:rsid w:val="00334BFE"/>
    <w:rsid w:val="00334EEF"/>
    <w:rsid w:val="00334FCF"/>
    <w:rsid w:val="003356BE"/>
    <w:rsid w:val="00335AF9"/>
    <w:rsid w:val="00335E20"/>
    <w:rsid w:val="0033712B"/>
    <w:rsid w:val="00337211"/>
    <w:rsid w:val="00337ABE"/>
    <w:rsid w:val="0034026A"/>
    <w:rsid w:val="003404F1"/>
    <w:rsid w:val="00340A8D"/>
    <w:rsid w:val="00340BA9"/>
    <w:rsid w:val="00341C81"/>
    <w:rsid w:val="003421A0"/>
    <w:rsid w:val="003425D2"/>
    <w:rsid w:val="003428D9"/>
    <w:rsid w:val="00342ED9"/>
    <w:rsid w:val="00343020"/>
    <w:rsid w:val="00343BCB"/>
    <w:rsid w:val="003440F8"/>
    <w:rsid w:val="003443AA"/>
    <w:rsid w:val="003449E3"/>
    <w:rsid w:val="00344EB8"/>
    <w:rsid w:val="00344F15"/>
    <w:rsid w:val="00345123"/>
    <w:rsid w:val="00345124"/>
    <w:rsid w:val="00345254"/>
    <w:rsid w:val="003456DA"/>
    <w:rsid w:val="00346213"/>
    <w:rsid w:val="00346530"/>
    <w:rsid w:val="003465FA"/>
    <w:rsid w:val="00346AE7"/>
    <w:rsid w:val="00346D7A"/>
    <w:rsid w:val="00346E37"/>
    <w:rsid w:val="00347B9F"/>
    <w:rsid w:val="00347DD5"/>
    <w:rsid w:val="003501AE"/>
    <w:rsid w:val="00350532"/>
    <w:rsid w:val="003506F7"/>
    <w:rsid w:val="0035099B"/>
    <w:rsid w:val="00350D04"/>
    <w:rsid w:val="00350EE2"/>
    <w:rsid w:val="00351D7E"/>
    <w:rsid w:val="00351F85"/>
    <w:rsid w:val="003526F4"/>
    <w:rsid w:val="00352C7D"/>
    <w:rsid w:val="00352D40"/>
    <w:rsid w:val="00353B51"/>
    <w:rsid w:val="0035450E"/>
    <w:rsid w:val="00354F80"/>
    <w:rsid w:val="00355812"/>
    <w:rsid w:val="00355E78"/>
    <w:rsid w:val="00356159"/>
    <w:rsid w:val="003561FA"/>
    <w:rsid w:val="00356DE7"/>
    <w:rsid w:val="003572EC"/>
    <w:rsid w:val="003574CB"/>
    <w:rsid w:val="00360041"/>
    <w:rsid w:val="003602FA"/>
    <w:rsid w:val="00360911"/>
    <w:rsid w:val="003609E8"/>
    <w:rsid w:val="00360B3F"/>
    <w:rsid w:val="00360C73"/>
    <w:rsid w:val="00360F8D"/>
    <w:rsid w:val="00361460"/>
    <w:rsid w:val="003615F2"/>
    <w:rsid w:val="00361D50"/>
    <w:rsid w:val="003622FB"/>
    <w:rsid w:val="003628F2"/>
    <w:rsid w:val="00362A52"/>
    <w:rsid w:val="00362B12"/>
    <w:rsid w:val="00363905"/>
    <w:rsid w:val="00363A85"/>
    <w:rsid w:val="00363C36"/>
    <w:rsid w:val="003648C1"/>
    <w:rsid w:val="00364B62"/>
    <w:rsid w:val="00365408"/>
    <w:rsid w:val="003654BD"/>
    <w:rsid w:val="00365C72"/>
    <w:rsid w:val="003677C2"/>
    <w:rsid w:val="0037019E"/>
    <w:rsid w:val="00370651"/>
    <w:rsid w:val="0037084E"/>
    <w:rsid w:val="00370C53"/>
    <w:rsid w:val="0037122F"/>
    <w:rsid w:val="003712C8"/>
    <w:rsid w:val="00371CB9"/>
    <w:rsid w:val="00372514"/>
    <w:rsid w:val="00372749"/>
    <w:rsid w:val="0037294A"/>
    <w:rsid w:val="00372A83"/>
    <w:rsid w:val="00372E17"/>
    <w:rsid w:val="00372E96"/>
    <w:rsid w:val="003735ED"/>
    <w:rsid w:val="00373749"/>
    <w:rsid w:val="00373786"/>
    <w:rsid w:val="0037417A"/>
    <w:rsid w:val="00374420"/>
    <w:rsid w:val="00375503"/>
    <w:rsid w:val="00375F66"/>
    <w:rsid w:val="00376C54"/>
    <w:rsid w:val="00376DEB"/>
    <w:rsid w:val="003770A8"/>
    <w:rsid w:val="00377290"/>
    <w:rsid w:val="00380813"/>
    <w:rsid w:val="00380896"/>
    <w:rsid w:val="00380B0C"/>
    <w:rsid w:val="00381447"/>
    <w:rsid w:val="00381C0E"/>
    <w:rsid w:val="00381D72"/>
    <w:rsid w:val="00382754"/>
    <w:rsid w:val="00382828"/>
    <w:rsid w:val="00382958"/>
    <w:rsid w:val="00382D1B"/>
    <w:rsid w:val="0038310A"/>
    <w:rsid w:val="00383F18"/>
    <w:rsid w:val="00383F85"/>
    <w:rsid w:val="00384127"/>
    <w:rsid w:val="00384BA2"/>
    <w:rsid w:val="00384CCA"/>
    <w:rsid w:val="00385187"/>
    <w:rsid w:val="0038535C"/>
    <w:rsid w:val="003857BD"/>
    <w:rsid w:val="003857C1"/>
    <w:rsid w:val="003859F5"/>
    <w:rsid w:val="00385EB3"/>
    <w:rsid w:val="003870D0"/>
    <w:rsid w:val="00387CFE"/>
    <w:rsid w:val="00387E4A"/>
    <w:rsid w:val="00387F93"/>
    <w:rsid w:val="003907AF"/>
    <w:rsid w:val="00390801"/>
    <w:rsid w:val="00390E27"/>
    <w:rsid w:val="00391961"/>
    <w:rsid w:val="00392560"/>
    <w:rsid w:val="003926BB"/>
    <w:rsid w:val="0039346A"/>
    <w:rsid w:val="0039357D"/>
    <w:rsid w:val="00393646"/>
    <w:rsid w:val="00393F9E"/>
    <w:rsid w:val="00393FA7"/>
    <w:rsid w:val="00394677"/>
    <w:rsid w:val="003949A1"/>
    <w:rsid w:val="00394BEC"/>
    <w:rsid w:val="00394D2E"/>
    <w:rsid w:val="00395206"/>
    <w:rsid w:val="00395463"/>
    <w:rsid w:val="0039553F"/>
    <w:rsid w:val="0039614C"/>
    <w:rsid w:val="00396D88"/>
    <w:rsid w:val="003970E2"/>
    <w:rsid w:val="003977C5"/>
    <w:rsid w:val="003A03E5"/>
    <w:rsid w:val="003A08EE"/>
    <w:rsid w:val="003A0C38"/>
    <w:rsid w:val="003A108E"/>
    <w:rsid w:val="003A10DD"/>
    <w:rsid w:val="003A1D4B"/>
    <w:rsid w:val="003A1DEE"/>
    <w:rsid w:val="003A2802"/>
    <w:rsid w:val="003A3007"/>
    <w:rsid w:val="003A35E5"/>
    <w:rsid w:val="003A3996"/>
    <w:rsid w:val="003A3B79"/>
    <w:rsid w:val="003A400B"/>
    <w:rsid w:val="003A4193"/>
    <w:rsid w:val="003A482B"/>
    <w:rsid w:val="003A4DE9"/>
    <w:rsid w:val="003A4F8B"/>
    <w:rsid w:val="003A5322"/>
    <w:rsid w:val="003A537D"/>
    <w:rsid w:val="003A54B7"/>
    <w:rsid w:val="003A54BA"/>
    <w:rsid w:val="003A5B61"/>
    <w:rsid w:val="003A61FC"/>
    <w:rsid w:val="003A66EF"/>
    <w:rsid w:val="003A68BC"/>
    <w:rsid w:val="003A6E2B"/>
    <w:rsid w:val="003A6FC9"/>
    <w:rsid w:val="003A78E2"/>
    <w:rsid w:val="003A7900"/>
    <w:rsid w:val="003A7D6C"/>
    <w:rsid w:val="003B004B"/>
    <w:rsid w:val="003B0885"/>
    <w:rsid w:val="003B08B2"/>
    <w:rsid w:val="003B1067"/>
    <w:rsid w:val="003B175C"/>
    <w:rsid w:val="003B1A85"/>
    <w:rsid w:val="003B246E"/>
    <w:rsid w:val="003B27D8"/>
    <w:rsid w:val="003B2976"/>
    <w:rsid w:val="003B2B00"/>
    <w:rsid w:val="003B2C34"/>
    <w:rsid w:val="003B2D7C"/>
    <w:rsid w:val="003B3334"/>
    <w:rsid w:val="003B340E"/>
    <w:rsid w:val="003B349B"/>
    <w:rsid w:val="003B37CC"/>
    <w:rsid w:val="003B3AD8"/>
    <w:rsid w:val="003B3D90"/>
    <w:rsid w:val="003B3F04"/>
    <w:rsid w:val="003B4B93"/>
    <w:rsid w:val="003B4E44"/>
    <w:rsid w:val="003B5300"/>
    <w:rsid w:val="003B5427"/>
    <w:rsid w:val="003B5C3D"/>
    <w:rsid w:val="003B652E"/>
    <w:rsid w:val="003B66E7"/>
    <w:rsid w:val="003B6B9A"/>
    <w:rsid w:val="003B7395"/>
    <w:rsid w:val="003B7839"/>
    <w:rsid w:val="003B7FB4"/>
    <w:rsid w:val="003C00A6"/>
    <w:rsid w:val="003C00D9"/>
    <w:rsid w:val="003C01DC"/>
    <w:rsid w:val="003C028F"/>
    <w:rsid w:val="003C0643"/>
    <w:rsid w:val="003C094B"/>
    <w:rsid w:val="003C0DF6"/>
    <w:rsid w:val="003C228C"/>
    <w:rsid w:val="003C2829"/>
    <w:rsid w:val="003C2B46"/>
    <w:rsid w:val="003C2CDE"/>
    <w:rsid w:val="003C32B7"/>
    <w:rsid w:val="003C34E6"/>
    <w:rsid w:val="003C36BD"/>
    <w:rsid w:val="003C4524"/>
    <w:rsid w:val="003C488A"/>
    <w:rsid w:val="003C4B20"/>
    <w:rsid w:val="003C5235"/>
    <w:rsid w:val="003C5E2E"/>
    <w:rsid w:val="003C653B"/>
    <w:rsid w:val="003C7031"/>
    <w:rsid w:val="003D02C3"/>
    <w:rsid w:val="003D06C7"/>
    <w:rsid w:val="003D07C0"/>
    <w:rsid w:val="003D0D16"/>
    <w:rsid w:val="003D0D19"/>
    <w:rsid w:val="003D0D94"/>
    <w:rsid w:val="003D0DA2"/>
    <w:rsid w:val="003D15F4"/>
    <w:rsid w:val="003D2135"/>
    <w:rsid w:val="003D2849"/>
    <w:rsid w:val="003D2984"/>
    <w:rsid w:val="003D2F02"/>
    <w:rsid w:val="003D30D2"/>
    <w:rsid w:val="003D311A"/>
    <w:rsid w:val="003D3764"/>
    <w:rsid w:val="003D37B4"/>
    <w:rsid w:val="003D395C"/>
    <w:rsid w:val="003D3F30"/>
    <w:rsid w:val="003D461F"/>
    <w:rsid w:val="003D4E93"/>
    <w:rsid w:val="003D637D"/>
    <w:rsid w:val="003D63D8"/>
    <w:rsid w:val="003D6594"/>
    <w:rsid w:val="003D7387"/>
    <w:rsid w:val="003D74FD"/>
    <w:rsid w:val="003D76F9"/>
    <w:rsid w:val="003D772F"/>
    <w:rsid w:val="003D7AA1"/>
    <w:rsid w:val="003D7D9E"/>
    <w:rsid w:val="003E0367"/>
    <w:rsid w:val="003E1067"/>
    <w:rsid w:val="003E1C93"/>
    <w:rsid w:val="003E1CA8"/>
    <w:rsid w:val="003E23D7"/>
    <w:rsid w:val="003E2FD5"/>
    <w:rsid w:val="003E3139"/>
    <w:rsid w:val="003E3495"/>
    <w:rsid w:val="003E3B9F"/>
    <w:rsid w:val="003E3BF4"/>
    <w:rsid w:val="003E4F63"/>
    <w:rsid w:val="003E5BB3"/>
    <w:rsid w:val="003E5E15"/>
    <w:rsid w:val="003E5F7E"/>
    <w:rsid w:val="003E5F98"/>
    <w:rsid w:val="003E64FF"/>
    <w:rsid w:val="003E6E61"/>
    <w:rsid w:val="003E753D"/>
    <w:rsid w:val="003E7AF3"/>
    <w:rsid w:val="003E7FF3"/>
    <w:rsid w:val="003F0030"/>
    <w:rsid w:val="003F0094"/>
    <w:rsid w:val="003F0421"/>
    <w:rsid w:val="003F0A97"/>
    <w:rsid w:val="003F0AA8"/>
    <w:rsid w:val="003F0CA0"/>
    <w:rsid w:val="003F10B7"/>
    <w:rsid w:val="003F185B"/>
    <w:rsid w:val="003F1C02"/>
    <w:rsid w:val="003F1F5F"/>
    <w:rsid w:val="003F25F5"/>
    <w:rsid w:val="003F2665"/>
    <w:rsid w:val="003F267A"/>
    <w:rsid w:val="003F2A53"/>
    <w:rsid w:val="003F33C8"/>
    <w:rsid w:val="003F4137"/>
    <w:rsid w:val="003F4B9C"/>
    <w:rsid w:val="003F547B"/>
    <w:rsid w:val="003F5548"/>
    <w:rsid w:val="003F5EF6"/>
    <w:rsid w:val="003F5FB5"/>
    <w:rsid w:val="003F6353"/>
    <w:rsid w:val="003F6C27"/>
    <w:rsid w:val="003F6CAF"/>
    <w:rsid w:val="003F7161"/>
    <w:rsid w:val="003F7695"/>
    <w:rsid w:val="00400069"/>
    <w:rsid w:val="00400605"/>
    <w:rsid w:val="004007F7"/>
    <w:rsid w:val="00400962"/>
    <w:rsid w:val="00400A7E"/>
    <w:rsid w:val="00400B5D"/>
    <w:rsid w:val="00400C03"/>
    <w:rsid w:val="00400EE8"/>
    <w:rsid w:val="00401005"/>
    <w:rsid w:val="00401137"/>
    <w:rsid w:val="0040180C"/>
    <w:rsid w:val="00401E1C"/>
    <w:rsid w:val="00402195"/>
    <w:rsid w:val="004025DC"/>
    <w:rsid w:val="00402B0F"/>
    <w:rsid w:val="00402CE0"/>
    <w:rsid w:val="00402EC3"/>
    <w:rsid w:val="004030A2"/>
    <w:rsid w:val="0040319C"/>
    <w:rsid w:val="0040375B"/>
    <w:rsid w:val="004037FE"/>
    <w:rsid w:val="0040380A"/>
    <w:rsid w:val="004048E8"/>
    <w:rsid w:val="00404D0E"/>
    <w:rsid w:val="00404F12"/>
    <w:rsid w:val="00404F1C"/>
    <w:rsid w:val="0040504C"/>
    <w:rsid w:val="00405771"/>
    <w:rsid w:val="00405783"/>
    <w:rsid w:val="00405C8B"/>
    <w:rsid w:val="00405EB4"/>
    <w:rsid w:val="00405F50"/>
    <w:rsid w:val="004061C5"/>
    <w:rsid w:val="0040660C"/>
    <w:rsid w:val="004069C7"/>
    <w:rsid w:val="00406EE7"/>
    <w:rsid w:val="00407285"/>
    <w:rsid w:val="0040745D"/>
    <w:rsid w:val="00410A9D"/>
    <w:rsid w:val="00410BD6"/>
    <w:rsid w:val="00410C32"/>
    <w:rsid w:val="00410D23"/>
    <w:rsid w:val="00411110"/>
    <w:rsid w:val="0041165F"/>
    <w:rsid w:val="00411D9C"/>
    <w:rsid w:val="00411F97"/>
    <w:rsid w:val="00411FE3"/>
    <w:rsid w:val="00412F6B"/>
    <w:rsid w:val="00413756"/>
    <w:rsid w:val="00413F28"/>
    <w:rsid w:val="00414B9E"/>
    <w:rsid w:val="004150D7"/>
    <w:rsid w:val="00415273"/>
    <w:rsid w:val="00415920"/>
    <w:rsid w:val="00415C13"/>
    <w:rsid w:val="00415D3F"/>
    <w:rsid w:val="00415D91"/>
    <w:rsid w:val="00415F02"/>
    <w:rsid w:val="00416076"/>
    <w:rsid w:val="004160C5"/>
    <w:rsid w:val="00416673"/>
    <w:rsid w:val="00416A26"/>
    <w:rsid w:val="00416F80"/>
    <w:rsid w:val="00420B24"/>
    <w:rsid w:val="0042112A"/>
    <w:rsid w:val="0042152E"/>
    <w:rsid w:val="0042158B"/>
    <w:rsid w:val="00422956"/>
    <w:rsid w:val="0042303F"/>
    <w:rsid w:val="00423055"/>
    <w:rsid w:val="00423BDE"/>
    <w:rsid w:val="00423FBA"/>
    <w:rsid w:val="00424061"/>
    <w:rsid w:val="004249E5"/>
    <w:rsid w:val="00424B9C"/>
    <w:rsid w:val="0042580C"/>
    <w:rsid w:val="00425C30"/>
    <w:rsid w:val="00425FF3"/>
    <w:rsid w:val="00426A56"/>
    <w:rsid w:val="00427099"/>
    <w:rsid w:val="004276B0"/>
    <w:rsid w:val="00427A98"/>
    <w:rsid w:val="00427F1E"/>
    <w:rsid w:val="0043037D"/>
    <w:rsid w:val="00430A83"/>
    <w:rsid w:val="0043194E"/>
    <w:rsid w:val="00431D0B"/>
    <w:rsid w:val="00431DBE"/>
    <w:rsid w:val="00432700"/>
    <w:rsid w:val="00432B5A"/>
    <w:rsid w:val="00432CF7"/>
    <w:rsid w:val="00432EDB"/>
    <w:rsid w:val="00433585"/>
    <w:rsid w:val="0043374F"/>
    <w:rsid w:val="0043384A"/>
    <w:rsid w:val="00433965"/>
    <w:rsid w:val="00433A95"/>
    <w:rsid w:val="00433B60"/>
    <w:rsid w:val="0043515D"/>
    <w:rsid w:val="00435A01"/>
    <w:rsid w:val="00435A5C"/>
    <w:rsid w:val="00435B26"/>
    <w:rsid w:val="0043648F"/>
    <w:rsid w:val="004373F3"/>
    <w:rsid w:val="00437750"/>
    <w:rsid w:val="00437C41"/>
    <w:rsid w:val="00437DC1"/>
    <w:rsid w:val="004400C9"/>
    <w:rsid w:val="004404B2"/>
    <w:rsid w:val="004409C8"/>
    <w:rsid w:val="00440A60"/>
    <w:rsid w:val="0044113D"/>
    <w:rsid w:val="00441500"/>
    <w:rsid w:val="00442305"/>
    <w:rsid w:val="004423CA"/>
    <w:rsid w:val="004424D2"/>
    <w:rsid w:val="004425AD"/>
    <w:rsid w:val="00442BA8"/>
    <w:rsid w:val="00443550"/>
    <w:rsid w:val="0044356A"/>
    <w:rsid w:val="004438B8"/>
    <w:rsid w:val="00443A5E"/>
    <w:rsid w:val="00443A99"/>
    <w:rsid w:val="00443CB1"/>
    <w:rsid w:val="00443EE1"/>
    <w:rsid w:val="0044405D"/>
    <w:rsid w:val="00444323"/>
    <w:rsid w:val="00444574"/>
    <w:rsid w:val="004450BC"/>
    <w:rsid w:val="00445790"/>
    <w:rsid w:val="00445900"/>
    <w:rsid w:val="00445B1A"/>
    <w:rsid w:val="00445D1F"/>
    <w:rsid w:val="00445DDE"/>
    <w:rsid w:val="0044620C"/>
    <w:rsid w:val="004462A1"/>
    <w:rsid w:val="004464E0"/>
    <w:rsid w:val="004464EF"/>
    <w:rsid w:val="004464F7"/>
    <w:rsid w:val="00447107"/>
    <w:rsid w:val="00447334"/>
    <w:rsid w:val="004478BE"/>
    <w:rsid w:val="00447A97"/>
    <w:rsid w:val="004503A6"/>
    <w:rsid w:val="0045071D"/>
    <w:rsid w:val="00450832"/>
    <w:rsid w:val="00450CEF"/>
    <w:rsid w:val="00450E3C"/>
    <w:rsid w:val="00450EB9"/>
    <w:rsid w:val="00451D77"/>
    <w:rsid w:val="0045308F"/>
    <w:rsid w:val="004530AB"/>
    <w:rsid w:val="004531C4"/>
    <w:rsid w:val="004536D7"/>
    <w:rsid w:val="00453797"/>
    <w:rsid w:val="00453864"/>
    <w:rsid w:val="00453CB6"/>
    <w:rsid w:val="00453F42"/>
    <w:rsid w:val="004546C7"/>
    <w:rsid w:val="00454AA8"/>
    <w:rsid w:val="00455452"/>
    <w:rsid w:val="00455BBD"/>
    <w:rsid w:val="00455C0B"/>
    <w:rsid w:val="00455C97"/>
    <w:rsid w:val="0045643F"/>
    <w:rsid w:val="00456754"/>
    <w:rsid w:val="0045676B"/>
    <w:rsid w:val="0045751B"/>
    <w:rsid w:val="00460006"/>
    <w:rsid w:val="004606B5"/>
    <w:rsid w:val="00460724"/>
    <w:rsid w:val="0046095B"/>
    <w:rsid w:val="00461473"/>
    <w:rsid w:val="00461739"/>
    <w:rsid w:val="004617E3"/>
    <w:rsid w:val="00462632"/>
    <w:rsid w:val="0046266C"/>
    <w:rsid w:val="00462870"/>
    <w:rsid w:val="00463057"/>
    <w:rsid w:val="00463157"/>
    <w:rsid w:val="004633F5"/>
    <w:rsid w:val="00463619"/>
    <w:rsid w:val="0046407A"/>
    <w:rsid w:val="004641E5"/>
    <w:rsid w:val="00464376"/>
    <w:rsid w:val="004644A3"/>
    <w:rsid w:val="00464596"/>
    <w:rsid w:val="0046591B"/>
    <w:rsid w:val="0046607B"/>
    <w:rsid w:val="00467463"/>
    <w:rsid w:val="00467571"/>
    <w:rsid w:val="00467AB3"/>
    <w:rsid w:val="00467BF2"/>
    <w:rsid w:val="00467DB3"/>
    <w:rsid w:val="004701B9"/>
    <w:rsid w:val="00470333"/>
    <w:rsid w:val="004706C7"/>
    <w:rsid w:val="00470BAA"/>
    <w:rsid w:val="0047101E"/>
    <w:rsid w:val="00471021"/>
    <w:rsid w:val="0047116C"/>
    <w:rsid w:val="004711C2"/>
    <w:rsid w:val="00471AD6"/>
    <w:rsid w:val="00471BD4"/>
    <w:rsid w:val="00471CA7"/>
    <w:rsid w:val="004724C1"/>
    <w:rsid w:val="00472AA2"/>
    <w:rsid w:val="00473193"/>
    <w:rsid w:val="004733AD"/>
    <w:rsid w:val="00473A05"/>
    <w:rsid w:val="00474565"/>
    <w:rsid w:val="00474627"/>
    <w:rsid w:val="0047493B"/>
    <w:rsid w:val="00474A00"/>
    <w:rsid w:val="0047526D"/>
    <w:rsid w:val="004754BA"/>
    <w:rsid w:val="0047568D"/>
    <w:rsid w:val="00475ADD"/>
    <w:rsid w:val="0047617B"/>
    <w:rsid w:val="004766FB"/>
    <w:rsid w:val="00476866"/>
    <w:rsid w:val="00476B5B"/>
    <w:rsid w:val="00476F26"/>
    <w:rsid w:val="00477CEA"/>
    <w:rsid w:val="00477E85"/>
    <w:rsid w:val="00480088"/>
    <w:rsid w:val="004800BF"/>
    <w:rsid w:val="0048021D"/>
    <w:rsid w:val="00480CF3"/>
    <w:rsid w:val="00481181"/>
    <w:rsid w:val="00481278"/>
    <w:rsid w:val="004813AE"/>
    <w:rsid w:val="004821D8"/>
    <w:rsid w:val="00482D20"/>
    <w:rsid w:val="00482DDC"/>
    <w:rsid w:val="00483C34"/>
    <w:rsid w:val="0048474F"/>
    <w:rsid w:val="00484880"/>
    <w:rsid w:val="00484B78"/>
    <w:rsid w:val="00484E31"/>
    <w:rsid w:val="00485092"/>
    <w:rsid w:val="004851EF"/>
    <w:rsid w:val="0048568E"/>
    <w:rsid w:val="0048599B"/>
    <w:rsid w:val="00485E60"/>
    <w:rsid w:val="004872BB"/>
    <w:rsid w:val="00487A6D"/>
    <w:rsid w:val="00487BC9"/>
    <w:rsid w:val="00487F99"/>
    <w:rsid w:val="00491091"/>
    <w:rsid w:val="00491502"/>
    <w:rsid w:val="00491671"/>
    <w:rsid w:val="00491712"/>
    <w:rsid w:val="00491858"/>
    <w:rsid w:val="00491BAE"/>
    <w:rsid w:val="00491BE7"/>
    <w:rsid w:val="0049207D"/>
    <w:rsid w:val="00492134"/>
    <w:rsid w:val="004921CE"/>
    <w:rsid w:val="0049339A"/>
    <w:rsid w:val="00493468"/>
    <w:rsid w:val="0049359C"/>
    <w:rsid w:val="00493B3D"/>
    <w:rsid w:val="00493C7A"/>
    <w:rsid w:val="00493E58"/>
    <w:rsid w:val="00494AD3"/>
    <w:rsid w:val="00494E86"/>
    <w:rsid w:val="00494EA4"/>
    <w:rsid w:val="00494F32"/>
    <w:rsid w:val="00495161"/>
    <w:rsid w:val="0049521B"/>
    <w:rsid w:val="004955F2"/>
    <w:rsid w:val="00495F66"/>
    <w:rsid w:val="004964A4"/>
    <w:rsid w:val="004978B1"/>
    <w:rsid w:val="00497FD2"/>
    <w:rsid w:val="004A00C9"/>
    <w:rsid w:val="004A01CE"/>
    <w:rsid w:val="004A042F"/>
    <w:rsid w:val="004A0659"/>
    <w:rsid w:val="004A0A56"/>
    <w:rsid w:val="004A18B6"/>
    <w:rsid w:val="004A18FE"/>
    <w:rsid w:val="004A1AA5"/>
    <w:rsid w:val="004A21E1"/>
    <w:rsid w:val="004A28AF"/>
    <w:rsid w:val="004A29BA"/>
    <w:rsid w:val="004A2A10"/>
    <w:rsid w:val="004A2BD6"/>
    <w:rsid w:val="004A2ED9"/>
    <w:rsid w:val="004A31EA"/>
    <w:rsid w:val="004A348E"/>
    <w:rsid w:val="004A3571"/>
    <w:rsid w:val="004A38A1"/>
    <w:rsid w:val="004A4DE2"/>
    <w:rsid w:val="004A51F3"/>
    <w:rsid w:val="004A566C"/>
    <w:rsid w:val="004A571A"/>
    <w:rsid w:val="004A5D7A"/>
    <w:rsid w:val="004A5E01"/>
    <w:rsid w:val="004A6724"/>
    <w:rsid w:val="004A689D"/>
    <w:rsid w:val="004A6A2A"/>
    <w:rsid w:val="004A6A4E"/>
    <w:rsid w:val="004A7CD7"/>
    <w:rsid w:val="004A7E4C"/>
    <w:rsid w:val="004B053C"/>
    <w:rsid w:val="004B0923"/>
    <w:rsid w:val="004B0D24"/>
    <w:rsid w:val="004B1183"/>
    <w:rsid w:val="004B159C"/>
    <w:rsid w:val="004B1CA7"/>
    <w:rsid w:val="004B1FFB"/>
    <w:rsid w:val="004B2AC7"/>
    <w:rsid w:val="004B2B34"/>
    <w:rsid w:val="004B2C43"/>
    <w:rsid w:val="004B2FD3"/>
    <w:rsid w:val="004B3221"/>
    <w:rsid w:val="004B4305"/>
    <w:rsid w:val="004B52CE"/>
    <w:rsid w:val="004B59E9"/>
    <w:rsid w:val="004B5B95"/>
    <w:rsid w:val="004B60A0"/>
    <w:rsid w:val="004B67E5"/>
    <w:rsid w:val="004B77E5"/>
    <w:rsid w:val="004B7B2B"/>
    <w:rsid w:val="004B7E99"/>
    <w:rsid w:val="004C003F"/>
    <w:rsid w:val="004C1152"/>
    <w:rsid w:val="004C1581"/>
    <w:rsid w:val="004C1802"/>
    <w:rsid w:val="004C1B98"/>
    <w:rsid w:val="004C2D8A"/>
    <w:rsid w:val="004C3653"/>
    <w:rsid w:val="004C37EC"/>
    <w:rsid w:val="004C3AFF"/>
    <w:rsid w:val="004C3E3F"/>
    <w:rsid w:val="004C4007"/>
    <w:rsid w:val="004C47A2"/>
    <w:rsid w:val="004C47FB"/>
    <w:rsid w:val="004C6247"/>
    <w:rsid w:val="004C682F"/>
    <w:rsid w:val="004C690A"/>
    <w:rsid w:val="004C69D0"/>
    <w:rsid w:val="004C70DA"/>
    <w:rsid w:val="004C740B"/>
    <w:rsid w:val="004C7426"/>
    <w:rsid w:val="004C742D"/>
    <w:rsid w:val="004C7999"/>
    <w:rsid w:val="004C7F55"/>
    <w:rsid w:val="004D00E3"/>
    <w:rsid w:val="004D029E"/>
    <w:rsid w:val="004D0980"/>
    <w:rsid w:val="004D0B02"/>
    <w:rsid w:val="004D0B8E"/>
    <w:rsid w:val="004D0D87"/>
    <w:rsid w:val="004D0DA0"/>
    <w:rsid w:val="004D0DC2"/>
    <w:rsid w:val="004D1728"/>
    <w:rsid w:val="004D1ABA"/>
    <w:rsid w:val="004D1CF2"/>
    <w:rsid w:val="004D1DE8"/>
    <w:rsid w:val="004D2611"/>
    <w:rsid w:val="004D2983"/>
    <w:rsid w:val="004D2CB1"/>
    <w:rsid w:val="004D2F6C"/>
    <w:rsid w:val="004D342C"/>
    <w:rsid w:val="004D34C9"/>
    <w:rsid w:val="004D4E15"/>
    <w:rsid w:val="004D556D"/>
    <w:rsid w:val="004D59E6"/>
    <w:rsid w:val="004D5E9E"/>
    <w:rsid w:val="004D5F1E"/>
    <w:rsid w:val="004D7024"/>
    <w:rsid w:val="004D7AFB"/>
    <w:rsid w:val="004D7EB3"/>
    <w:rsid w:val="004E03DE"/>
    <w:rsid w:val="004E0A9E"/>
    <w:rsid w:val="004E0C96"/>
    <w:rsid w:val="004E12D9"/>
    <w:rsid w:val="004E1555"/>
    <w:rsid w:val="004E1597"/>
    <w:rsid w:val="004E165F"/>
    <w:rsid w:val="004E17EB"/>
    <w:rsid w:val="004E2F87"/>
    <w:rsid w:val="004E3354"/>
    <w:rsid w:val="004E3672"/>
    <w:rsid w:val="004E4EF2"/>
    <w:rsid w:val="004E4F4E"/>
    <w:rsid w:val="004E4F9A"/>
    <w:rsid w:val="004E535C"/>
    <w:rsid w:val="004E5C7F"/>
    <w:rsid w:val="004E6074"/>
    <w:rsid w:val="004E6B19"/>
    <w:rsid w:val="004E6BFC"/>
    <w:rsid w:val="004E77B3"/>
    <w:rsid w:val="004F0094"/>
    <w:rsid w:val="004F00A3"/>
    <w:rsid w:val="004F02CE"/>
    <w:rsid w:val="004F02ED"/>
    <w:rsid w:val="004F0474"/>
    <w:rsid w:val="004F0903"/>
    <w:rsid w:val="004F10F4"/>
    <w:rsid w:val="004F1A54"/>
    <w:rsid w:val="004F1FBC"/>
    <w:rsid w:val="004F2036"/>
    <w:rsid w:val="004F209B"/>
    <w:rsid w:val="004F25FE"/>
    <w:rsid w:val="004F27CB"/>
    <w:rsid w:val="004F2E15"/>
    <w:rsid w:val="004F3B32"/>
    <w:rsid w:val="004F3FBD"/>
    <w:rsid w:val="004F417A"/>
    <w:rsid w:val="004F4273"/>
    <w:rsid w:val="004F477E"/>
    <w:rsid w:val="004F49D0"/>
    <w:rsid w:val="004F5303"/>
    <w:rsid w:val="004F542E"/>
    <w:rsid w:val="004F57C6"/>
    <w:rsid w:val="004F5A5A"/>
    <w:rsid w:val="004F5F47"/>
    <w:rsid w:val="004F62CE"/>
    <w:rsid w:val="004F7EB3"/>
    <w:rsid w:val="005002A4"/>
    <w:rsid w:val="00501635"/>
    <w:rsid w:val="00501857"/>
    <w:rsid w:val="00503400"/>
    <w:rsid w:val="0050347F"/>
    <w:rsid w:val="005036AF"/>
    <w:rsid w:val="00504503"/>
    <w:rsid w:val="0050478B"/>
    <w:rsid w:val="005052A9"/>
    <w:rsid w:val="00505377"/>
    <w:rsid w:val="00505607"/>
    <w:rsid w:val="00505CED"/>
    <w:rsid w:val="005060DB"/>
    <w:rsid w:val="005063AA"/>
    <w:rsid w:val="005066EA"/>
    <w:rsid w:val="0050686D"/>
    <w:rsid w:val="00506D4F"/>
    <w:rsid w:val="00506E5B"/>
    <w:rsid w:val="005076EB"/>
    <w:rsid w:val="00507879"/>
    <w:rsid w:val="00510A40"/>
    <w:rsid w:val="00510ECB"/>
    <w:rsid w:val="00511A52"/>
    <w:rsid w:val="00511D1B"/>
    <w:rsid w:val="00512566"/>
    <w:rsid w:val="0051263D"/>
    <w:rsid w:val="005127A9"/>
    <w:rsid w:val="00512E4F"/>
    <w:rsid w:val="00513147"/>
    <w:rsid w:val="00513697"/>
    <w:rsid w:val="00513F65"/>
    <w:rsid w:val="005147B8"/>
    <w:rsid w:val="00514A72"/>
    <w:rsid w:val="00515565"/>
    <w:rsid w:val="005158B4"/>
    <w:rsid w:val="00515B35"/>
    <w:rsid w:val="00515BF6"/>
    <w:rsid w:val="00515F99"/>
    <w:rsid w:val="00515FCD"/>
    <w:rsid w:val="00516430"/>
    <w:rsid w:val="00516634"/>
    <w:rsid w:val="00516653"/>
    <w:rsid w:val="00516B52"/>
    <w:rsid w:val="00517E0F"/>
    <w:rsid w:val="005200F5"/>
    <w:rsid w:val="0052088A"/>
    <w:rsid w:val="005209A5"/>
    <w:rsid w:val="00520E62"/>
    <w:rsid w:val="005211B7"/>
    <w:rsid w:val="005213E6"/>
    <w:rsid w:val="005215CF"/>
    <w:rsid w:val="00521A81"/>
    <w:rsid w:val="00521F4B"/>
    <w:rsid w:val="005223FC"/>
    <w:rsid w:val="00522771"/>
    <w:rsid w:val="005228CD"/>
    <w:rsid w:val="005229E8"/>
    <w:rsid w:val="00522E13"/>
    <w:rsid w:val="00522FF6"/>
    <w:rsid w:val="005231A9"/>
    <w:rsid w:val="005235CF"/>
    <w:rsid w:val="00523C2A"/>
    <w:rsid w:val="00523DB9"/>
    <w:rsid w:val="005241E0"/>
    <w:rsid w:val="00526419"/>
    <w:rsid w:val="00526658"/>
    <w:rsid w:val="0052721C"/>
    <w:rsid w:val="0052749A"/>
    <w:rsid w:val="00527A13"/>
    <w:rsid w:val="00527D35"/>
    <w:rsid w:val="00530AD9"/>
    <w:rsid w:val="005313E6"/>
    <w:rsid w:val="00531AC5"/>
    <w:rsid w:val="00531EEA"/>
    <w:rsid w:val="0053276B"/>
    <w:rsid w:val="005332F9"/>
    <w:rsid w:val="005337CD"/>
    <w:rsid w:val="00533F42"/>
    <w:rsid w:val="00534052"/>
    <w:rsid w:val="00534118"/>
    <w:rsid w:val="005344ED"/>
    <w:rsid w:val="005346F3"/>
    <w:rsid w:val="0053497D"/>
    <w:rsid w:val="00534D8A"/>
    <w:rsid w:val="00535851"/>
    <w:rsid w:val="00536D68"/>
    <w:rsid w:val="00537734"/>
    <w:rsid w:val="005379DA"/>
    <w:rsid w:val="00537B50"/>
    <w:rsid w:val="00537CB0"/>
    <w:rsid w:val="00537D12"/>
    <w:rsid w:val="005402CB"/>
    <w:rsid w:val="0054079A"/>
    <w:rsid w:val="00540C04"/>
    <w:rsid w:val="00540D41"/>
    <w:rsid w:val="0054102A"/>
    <w:rsid w:val="0054144A"/>
    <w:rsid w:val="0054164E"/>
    <w:rsid w:val="005417A7"/>
    <w:rsid w:val="00541844"/>
    <w:rsid w:val="005427DE"/>
    <w:rsid w:val="0054283F"/>
    <w:rsid w:val="00543D70"/>
    <w:rsid w:val="00543E24"/>
    <w:rsid w:val="00544717"/>
    <w:rsid w:val="00544751"/>
    <w:rsid w:val="00544851"/>
    <w:rsid w:val="005450EC"/>
    <w:rsid w:val="00545438"/>
    <w:rsid w:val="00545E0B"/>
    <w:rsid w:val="00545F4E"/>
    <w:rsid w:val="0054628E"/>
    <w:rsid w:val="005468EE"/>
    <w:rsid w:val="00546D97"/>
    <w:rsid w:val="0054701D"/>
    <w:rsid w:val="0054750F"/>
    <w:rsid w:val="00547D2F"/>
    <w:rsid w:val="005506FA"/>
    <w:rsid w:val="0055090B"/>
    <w:rsid w:val="00551CEB"/>
    <w:rsid w:val="00551FED"/>
    <w:rsid w:val="00552188"/>
    <w:rsid w:val="00553293"/>
    <w:rsid w:val="00553BA4"/>
    <w:rsid w:val="00553D1B"/>
    <w:rsid w:val="00554ECF"/>
    <w:rsid w:val="0055541B"/>
    <w:rsid w:val="00555A62"/>
    <w:rsid w:val="00555C19"/>
    <w:rsid w:val="00555E50"/>
    <w:rsid w:val="00556510"/>
    <w:rsid w:val="00556EB0"/>
    <w:rsid w:val="00557322"/>
    <w:rsid w:val="00557326"/>
    <w:rsid w:val="00557A77"/>
    <w:rsid w:val="00557A9B"/>
    <w:rsid w:val="00560A06"/>
    <w:rsid w:val="00560CD5"/>
    <w:rsid w:val="005610D7"/>
    <w:rsid w:val="00561891"/>
    <w:rsid w:val="00561EAF"/>
    <w:rsid w:val="005624B5"/>
    <w:rsid w:val="005625C3"/>
    <w:rsid w:val="00562DDE"/>
    <w:rsid w:val="005630BF"/>
    <w:rsid w:val="005638EA"/>
    <w:rsid w:val="00563A78"/>
    <w:rsid w:val="005642AC"/>
    <w:rsid w:val="00564919"/>
    <w:rsid w:val="005653B0"/>
    <w:rsid w:val="00565A41"/>
    <w:rsid w:val="00565B5F"/>
    <w:rsid w:val="00565BBC"/>
    <w:rsid w:val="00565BE4"/>
    <w:rsid w:val="005662FD"/>
    <w:rsid w:val="00566AF3"/>
    <w:rsid w:val="005670A5"/>
    <w:rsid w:val="005674F1"/>
    <w:rsid w:val="00567845"/>
    <w:rsid w:val="00567AA1"/>
    <w:rsid w:val="00567AAF"/>
    <w:rsid w:val="00567ECE"/>
    <w:rsid w:val="00567F4B"/>
    <w:rsid w:val="005705C1"/>
    <w:rsid w:val="0057080D"/>
    <w:rsid w:val="00571790"/>
    <w:rsid w:val="005717CA"/>
    <w:rsid w:val="00572477"/>
    <w:rsid w:val="00572952"/>
    <w:rsid w:val="00572DCD"/>
    <w:rsid w:val="00572E01"/>
    <w:rsid w:val="00573417"/>
    <w:rsid w:val="0057349C"/>
    <w:rsid w:val="00573AB7"/>
    <w:rsid w:val="00573B58"/>
    <w:rsid w:val="00573B61"/>
    <w:rsid w:val="00573C36"/>
    <w:rsid w:val="00573CB6"/>
    <w:rsid w:val="005743F5"/>
    <w:rsid w:val="0057469D"/>
    <w:rsid w:val="00574C82"/>
    <w:rsid w:val="00574CCB"/>
    <w:rsid w:val="00574FF3"/>
    <w:rsid w:val="005752E6"/>
    <w:rsid w:val="00575452"/>
    <w:rsid w:val="0057588D"/>
    <w:rsid w:val="0057650E"/>
    <w:rsid w:val="005768FF"/>
    <w:rsid w:val="00576C33"/>
    <w:rsid w:val="005776C9"/>
    <w:rsid w:val="00577CA6"/>
    <w:rsid w:val="00580351"/>
    <w:rsid w:val="00580A6D"/>
    <w:rsid w:val="00580B8E"/>
    <w:rsid w:val="00580F22"/>
    <w:rsid w:val="0058100E"/>
    <w:rsid w:val="0058295B"/>
    <w:rsid w:val="00582DAB"/>
    <w:rsid w:val="00583321"/>
    <w:rsid w:val="00583BE8"/>
    <w:rsid w:val="00583F2E"/>
    <w:rsid w:val="005841F8"/>
    <w:rsid w:val="00584365"/>
    <w:rsid w:val="005859AF"/>
    <w:rsid w:val="00585AE3"/>
    <w:rsid w:val="00585BA5"/>
    <w:rsid w:val="00585D33"/>
    <w:rsid w:val="00585ECA"/>
    <w:rsid w:val="00585FCF"/>
    <w:rsid w:val="005865B2"/>
    <w:rsid w:val="005867F4"/>
    <w:rsid w:val="00586C46"/>
    <w:rsid w:val="00587915"/>
    <w:rsid w:val="00587C80"/>
    <w:rsid w:val="00587EA5"/>
    <w:rsid w:val="00587ED6"/>
    <w:rsid w:val="00587FB3"/>
    <w:rsid w:val="005901AE"/>
    <w:rsid w:val="005902C3"/>
    <w:rsid w:val="0059037A"/>
    <w:rsid w:val="00590C19"/>
    <w:rsid w:val="00590C1E"/>
    <w:rsid w:val="00590CDD"/>
    <w:rsid w:val="00590E0A"/>
    <w:rsid w:val="005914ED"/>
    <w:rsid w:val="00591981"/>
    <w:rsid w:val="00592DAC"/>
    <w:rsid w:val="0059330F"/>
    <w:rsid w:val="00593654"/>
    <w:rsid w:val="00593816"/>
    <w:rsid w:val="00593DFC"/>
    <w:rsid w:val="005941C0"/>
    <w:rsid w:val="00594216"/>
    <w:rsid w:val="005953C6"/>
    <w:rsid w:val="00595711"/>
    <w:rsid w:val="00595E5B"/>
    <w:rsid w:val="00595EC6"/>
    <w:rsid w:val="005961AA"/>
    <w:rsid w:val="00596260"/>
    <w:rsid w:val="005963A8"/>
    <w:rsid w:val="005965EC"/>
    <w:rsid w:val="00597A8F"/>
    <w:rsid w:val="005A0266"/>
    <w:rsid w:val="005A0C40"/>
    <w:rsid w:val="005A0E26"/>
    <w:rsid w:val="005A0E9A"/>
    <w:rsid w:val="005A0FF3"/>
    <w:rsid w:val="005A1712"/>
    <w:rsid w:val="005A189D"/>
    <w:rsid w:val="005A1E8C"/>
    <w:rsid w:val="005A21B2"/>
    <w:rsid w:val="005A277B"/>
    <w:rsid w:val="005A30BF"/>
    <w:rsid w:val="005A3198"/>
    <w:rsid w:val="005A3576"/>
    <w:rsid w:val="005A38AA"/>
    <w:rsid w:val="005A39B6"/>
    <w:rsid w:val="005A4080"/>
    <w:rsid w:val="005A53D5"/>
    <w:rsid w:val="005A5692"/>
    <w:rsid w:val="005A5714"/>
    <w:rsid w:val="005A599D"/>
    <w:rsid w:val="005A5B6F"/>
    <w:rsid w:val="005A5D19"/>
    <w:rsid w:val="005A6F85"/>
    <w:rsid w:val="005A7040"/>
    <w:rsid w:val="005A73F8"/>
    <w:rsid w:val="005A7706"/>
    <w:rsid w:val="005B0285"/>
    <w:rsid w:val="005B07EA"/>
    <w:rsid w:val="005B0B93"/>
    <w:rsid w:val="005B1D30"/>
    <w:rsid w:val="005B1D3A"/>
    <w:rsid w:val="005B1E3B"/>
    <w:rsid w:val="005B1F69"/>
    <w:rsid w:val="005B2197"/>
    <w:rsid w:val="005B238C"/>
    <w:rsid w:val="005B339D"/>
    <w:rsid w:val="005B352C"/>
    <w:rsid w:val="005B3759"/>
    <w:rsid w:val="005B391F"/>
    <w:rsid w:val="005B3D11"/>
    <w:rsid w:val="005B4104"/>
    <w:rsid w:val="005B43EB"/>
    <w:rsid w:val="005B469F"/>
    <w:rsid w:val="005B48D6"/>
    <w:rsid w:val="005B4F01"/>
    <w:rsid w:val="005B5D44"/>
    <w:rsid w:val="005B64FD"/>
    <w:rsid w:val="005B6910"/>
    <w:rsid w:val="005B6DAE"/>
    <w:rsid w:val="005B7219"/>
    <w:rsid w:val="005B751F"/>
    <w:rsid w:val="005B76CE"/>
    <w:rsid w:val="005C0A72"/>
    <w:rsid w:val="005C17E2"/>
    <w:rsid w:val="005C1B71"/>
    <w:rsid w:val="005C1CC9"/>
    <w:rsid w:val="005C2264"/>
    <w:rsid w:val="005C2898"/>
    <w:rsid w:val="005C3691"/>
    <w:rsid w:val="005C37C5"/>
    <w:rsid w:val="005C39A5"/>
    <w:rsid w:val="005C3E44"/>
    <w:rsid w:val="005C4069"/>
    <w:rsid w:val="005C4800"/>
    <w:rsid w:val="005C4996"/>
    <w:rsid w:val="005C4C74"/>
    <w:rsid w:val="005C4D4A"/>
    <w:rsid w:val="005C5448"/>
    <w:rsid w:val="005C598B"/>
    <w:rsid w:val="005C5DEE"/>
    <w:rsid w:val="005C62B2"/>
    <w:rsid w:val="005C62DF"/>
    <w:rsid w:val="005C65D1"/>
    <w:rsid w:val="005C6659"/>
    <w:rsid w:val="005C6E27"/>
    <w:rsid w:val="005C70F1"/>
    <w:rsid w:val="005C7921"/>
    <w:rsid w:val="005D0207"/>
    <w:rsid w:val="005D0339"/>
    <w:rsid w:val="005D06A5"/>
    <w:rsid w:val="005D0E47"/>
    <w:rsid w:val="005D1534"/>
    <w:rsid w:val="005D2026"/>
    <w:rsid w:val="005D211A"/>
    <w:rsid w:val="005D262A"/>
    <w:rsid w:val="005D2A6C"/>
    <w:rsid w:val="005D2CD1"/>
    <w:rsid w:val="005D2EF0"/>
    <w:rsid w:val="005D32E9"/>
    <w:rsid w:val="005D3679"/>
    <w:rsid w:val="005D39CA"/>
    <w:rsid w:val="005D4626"/>
    <w:rsid w:val="005D463F"/>
    <w:rsid w:val="005D4642"/>
    <w:rsid w:val="005D49E4"/>
    <w:rsid w:val="005D4B9E"/>
    <w:rsid w:val="005D4C9A"/>
    <w:rsid w:val="005D559D"/>
    <w:rsid w:val="005D6038"/>
    <w:rsid w:val="005D65A9"/>
    <w:rsid w:val="005D6A4B"/>
    <w:rsid w:val="005D6C10"/>
    <w:rsid w:val="005D6E04"/>
    <w:rsid w:val="005D6E16"/>
    <w:rsid w:val="005D78A3"/>
    <w:rsid w:val="005E0265"/>
    <w:rsid w:val="005E0B43"/>
    <w:rsid w:val="005E0BFF"/>
    <w:rsid w:val="005E0DDD"/>
    <w:rsid w:val="005E1355"/>
    <w:rsid w:val="005E14E4"/>
    <w:rsid w:val="005E18F5"/>
    <w:rsid w:val="005E1D26"/>
    <w:rsid w:val="005E1E97"/>
    <w:rsid w:val="005E2241"/>
    <w:rsid w:val="005E2DD3"/>
    <w:rsid w:val="005E3139"/>
    <w:rsid w:val="005E38BA"/>
    <w:rsid w:val="005E38C4"/>
    <w:rsid w:val="005E3F6F"/>
    <w:rsid w:val="005E403F"/>
    <w:rsid w:val="005E4391"/>
    <w:rsid w:val="005E467E"/>
    <w:rsid w:val="005E48EA"/>
    <w:rsid w:val="005E50FA"/>
    <w:rsid w:val="005E521E"/>
    <w:rsid w:val="005E5400"/>
    <w:rsid w:val="005E5A1E"/>
    <w:rsid w:val="005E5FD0"/>
    <w:rsid w:val="005E62CC"/>
    <w:rsid w:val="005E6771"/>
    <w:rsid w:val="005E6880"/>
    <w:rsid w:val="005E6CDB"/>
    <w:rsid w:val="005E6E25"/>
    <w:rsid w:val="005E6F74"/>
    <w:rsid w:val="005E7077"/>
    <w:rsid w:val="005F01D7"/>
    <w:rsid w:val="005F0A77"/>
    <w:rsid w:val="005F0A83"/>
    <w:rsid w:val="005F0C23"/>
    <w:rsid w:val="005F1502"/>
    <w:rsid w:val="005F15B3"/>
    <w:rsid w:val="005F1782"/>
    <w:rsid w:val="005F17C3"/>
    <w:rsid w:val="005F191B"/>
    <w:rsid w:val="005F1BC2"/>
    <w:rsid w:val="005F1DF1"/>
    <w:rsid w:val="005F20B2"/>
    <w:rsid w:val="005F32D3"/>
    <w:rsid w:val="005F3B0E"/>
    <w:rsid w:val="005F449C"/>
    <w:rsid w:val="005F4CA4"/>
    <w:rsid w:val="005F4FD9"/>
    <w:rsid w:val="005F5543"/>
    <w:rsid w:val="005F6973"/>
    <w:rsid w:val="005F6D63"/>
    <w:rsid w:val="005F6E76"/>
    <w:rsid w:val="005F7635"/>
    <w:rsid w:val="005F7947"/>
    <w:rsid w:val="005F7B0C"/>
    <w:rsid w:val="005F7CA2"/>
    <w:rsid w:val="00600288"/>
    <w:rsid w:val="0060043F"/>
    <w:rsid w:val="0060056F"/>
    <w:rsid w:val="00601529"/>
    <w:rsid w:val="00601806"/>
    <w:rsid w:val="00601ABB"/>
    <w:rsid w:val="0060238F"/>
    <w:rsid w:val="00602403"/>
    <w:rsid w:val="006025A3"/>
    <w:rsid w:val="00603191"/>
    <w:rsid w:val="006033DD"/>
    <w:rsid w:val="00605560"/>
    <w:rsid w:val="0060631E"/>
    <w:rsid w:val="00606BC7"/>
    <w:rsid w:val="00606FF5"/>
    <w:rsid w:val="00607941"/>
    <w:rsid w:val="00607A02"/>
    <w:rsid w:val="00607A4F"/>
    <w:rsid w:val="00607BED"/>
    <w:rsid w:val="00607C24"/>
    <w:rsid w:val="00607D19"/>
    <w:rsid w:val="0061023A"/>
    <w:rsid w:val="006103C7"/>
    <w:rsid w:val="00610649"/>
    <w:rsid w:val="00610EE0"/>
    <w:rsid w:val="006112D0"/>
    <w:rsid w:val="00611DCF"/>
    <w:rsid w:val="00611E22"/>
    <w:rsid w:val="0061229D"/>
    <w:rsid w:val="006126D6"/>
    <w:rsid w:val="006136AC"/>
    <w:rsid w:val="00613BD6"/>
    <w:rsid w:val="00613F8F"/>
    <w:rsid w:val="00613F92"/>
    <w:rsid w:val="00613FEB"/>
    <w:rsid w:val="00614984"/>
    <w:rsid w:val="006149FA"/>
    <w:rsid w:val="00614CFE"/>
    <w:rsid w:val="00614D38"/>
    <w:rsid w:val="00615E0E"/>
    <w:rsid w:val="00616170"/>
    <w:rsid w:val="006161E0"/>
    <w:rsid w:val="006162EF"/>
    <w:rsid w:val="006163A7"/>
    <w:rsid w:val="0061643E"/>
    <w:rsid w:val="006169A7"/>
    <w:rsid w:val="00616B9B"/>
    <w:rsid w:val="00616C3B"/>
    <w:rsid w:val="006172A9"/>
    <w:rsid w:val="006175C7"/>
    <w:rsid w:val="00617E30"/>
    <w:rsid w:val="006205D3"/>
    <w:rsid w:val="0062071F"/>
    <w:rsid w:val="00622950"/>
    <w:rsid w:val="00622A96"/>
    <w:rsid w:val="00622B14"/>
    <w:rsid w:val="00622BBD"/>
    <w:rsid w:val="00622E6E"/>
    <w:rsid w:val="0062300C"/>
    <w:rsid w:val="006236AA"/>
    <w:rsid w:val="00623786"/>
    <w:rsid w:val="006237E5"/>
    <w:rsid w:val="00623953"/>
    <w:rsid w:val="00623E18"/>
    <w:rsid w:val="00624285"/>
    <w:rsid w:val="0062429F"/>
    <w:rsid w:val="00624A06"/>
    <w:rsid w:val="00625018"/>
    <w:rsid w:val="00625424"/>
    <w:rsid w:val="006256BF"/>
    <w:rsid w:val="00625CCB"/>
    <w:rsid w:val="00625F06"/>
    <w:rsid w:val="00625FC0"/>
    <w:rsid w:val="0062691F"/>
    <w:rsid w:val="00626EB6"/>
    <w:rsid w:val="006270A1"/>
    <w:rsid w:val="00630422"/>
    <w:rsid w:val="006304FB"/>
    <w:rsid w:val="006307F3"/>
    <w:rsid w:val="006311B4"/>
    <w:rsid w:val="006315A7"/>
    <w:rsid w:val="006317A7"/>
    <w:rsid w:val="006318F4"/>
    <w:rsid w:val="00631A5D"/>
    <w:rsid w:val="006320F1"/>
    <w:rsid w:val="0063228B"/>
    <w:rsid w:val="0063246B"/>
    <w:rsid w:val="00632F8F"/>
    <w:rsid w:val="006333F9"/>
    <w:rsid w:val="006341B5"/>
    <w:rsid w:val="00634531"/>
    <w:rsid w:val="006346BC"/>
    <w:rsid w:val="00634855"/>
    <w:rsid w:val="00635B80"/>
    <w:rsid w:val="00636860"/>
    <w:rsid w:val="006368F0"/>
    <w:rsid w:val="0063786F"/>
    <w:rsid w:val="00637A53"/>
    <w:rsid w:val="00637B1E"/>
    <w:rsid w:val="0064037D"/>
    <w:rsid w:val="00640853"/>
    <w:rsid w:val="0064096A"/>
    <w:rsid w:val="00640976"/>
    <w:rsid w:val="00640D7E"/>
    <w:rsid w:val="00640DDC"/>
    <w:rsid w:val="0064128B"/>
    <w:rsid w:val="006418BA"/>
    <w:rsid w:val="006419BF"/>
    <w:rsid w:val="00641E3A"/>
    <w:rsid w:val="00641E6F"/>
    <w:rsid w:val="00642163"/>
    <w:rsid w:val="006424B7"/>
    <w:rsid w:val="00642827"/>
    <w:rsid w:val="006439B0"/>
    <w:rsid w:val="00643FE4"/>
    <w:rsid w:val="0064424F"/>
    <w:rsid w:val="00644897"/>
    <w:rsid w:val="00644BC2"/>
    <w:rsid w:val="00644DF0"/>
    <w:rsid w:val="00645595"/>
    <w:rsid w:val="006462D1"/>
    <w:rsid w:val="00646348"/>
    <w:rsid w:val="0064699D"/>
    <w:rsid w:val="00646BC8"/>
    <w:rsid w:val="0065000A"/>
    <w:rsid w:val="00650514"/>
    <w:rsid w:val="006508AB"/>
    <w:rsid w:val="00650EB5"/>
    <w:rsid w:val="006514E6"/>
    <w:rsid w:val="00651A17"/>
    <w:rsid w:val="00651D78"/>
    <w:rsid w:val="00652295"/>
    <w:rsid w:val="0065263D"/>
    <w:rsid w:val="00652999"/>
    <w:rsid w:val="00652DE6"/>
    <w:rsid w:val="0065375E"/>
    <w:rsid w:val="00653C14"/>
    <w:rsid w:val="00653E52"/>
    <w:rsid w:val="00653FC3"/>
    <w:rsid w:val="00654816"/>
    <w:rsid w:val="006551CF"/>
    <w:rsid w:val="00655A32"/>
    <w:rsid w:val="00655C5D"/>
    <w:rsid w:val="00655FB5"/>
    <w:rsid w:val="0065627B"/>
    <w:rsid w:val="00656F73"/>
    <w:rsid w:val="006577A2"/>
    <w:rsid w:val="00657F20"/>
    <w:rsid w:val="006614FD"/>
    <w:rsid w:val="00661515"/>
    <w:rsid w:val="00661D8B"/>
    <w:rsid w:val="00661FEA"/>
    <w:rsid w:val="006625D2"/>
    <w:rsid w:val="006629F6"/>
    <w:rsid w:val="00662D80"/>
    <w:rsid w:val="0066364B"/>
    <w:rsid w:val="00663B7B"/>
    <w:rsid w:val="00663F0E"/>
    <w:rsid w:val="006648AC"/>
    <w:rsid w:val="00664B5B"/>
    <w:rsid w:val="00664C27"/>
    <w:rsid w:val="006652F4"/>
    <w:rsid w:val="00666108"/>
    <w:rsid w:val="006661A4"/>
    <w:rsid w:val="006662FF"/>
    <w:rsid w:val="00666D00"/>
    <w:rsid w:val="0066703A"/>
    <w:rsid w:val="00667505"/>
    <w:rsid w:val="00667555"/>
    <w:rsid w:val="00667A3D"/>
    <w:rsid w:val="00667B79"/>
    <w:rsid w:val="00667E77"/>
    <w:rsid w:val="00670A09"/>
    <w:rsid w:val="00670F81"/>
    <w:rsid w:val="00671053"/>
    <w:rsid w:val="006712E7"/>
    <w:rsid w:val="00671514"/>
    <w:rsid w:val="00671F52"/>
    <w:rsid w:val="00672AE6"/>
    <w:rsid w:val="00672C8D"/>
    <w:rsid w:val="00673435"/>
    <w:rsid w:val="0067384D"/>
    <w:rsid w:val="0067425B"/>
    <w:rsid w:val="0067494D"/>
    <w:rsid w:val="00674F72"/>
    <w:rsid w:val="00675FE6"/>
    <w:rsid w:val="00676CB0"/>
    <w:rsid w:val="00677133"/>
    <w:rsid w:val="00677E7F"/>
    <w:rsid w:val="00680043"/>
    <w:rsid w:val="006804B0"/>
    <w:rsid w:val="00680F6E"/>
    <w:rsid w:val="0068130E"/>
    <w:rsid w:val="00681426"/>
    <w:rsid w:val="0068152C"/>
    <w:rsid w:val="0068239F"/>
    <w:rsid w:val="006827D5"/>
    <w:rsid w:val="00682923"/>
    <w:rsid w:val="00682DDB"/>
    <w:rsid w:val="00682E52"/>
    <w:rsid w:val="006830D8"/>
    <w:rsid w:val="00683789"/>
    <w:rsid w:val="00683D7B"/>
    <w:rsid w:val="00684B94"/>
    <w:rsid w:val="00685139"/>
    <w:rsid w:val="00685CB4"/>
    <w:rsid w:val="00685EAE"/>
    <w:rsid w:val="0068618F"/>
    <w:rsid w:val="006868AF"/>
    <w:rsid w:val="00686C6D"/>
    <w:rsid w:val="00687260"/>
    <w:rsid w:val="00687CCB"/>
    <w:rsid w:val="0069047A"/>
    <w:rsid w:val="00690595"/>
    <w:rsid w:val="00690F55"/>
    <w:rsid w:val="006913BC"/>
    <w:rsid w:val="00691A1E"/>
    <w:rsid w:val="00692930"/>
    <w:rsid w:val="00692DBC"/>
    <w:rsid w:val="00693535"/>
    <w:rsid w:val="0069495A"/>
    <w:rsid w:val="00694A85"/>
    <w:rsid w:val="00695043"/>
    <w:rsid w:val="00695593"/>
    <w:rsid w:val="00695DEA"/>
    <w:rsid w:val="00696083"/>
    <w:rsid w:val="00696619"/>
    <w:rsid w:val="00696A71"/>
    <w:rsid w:val="00696D58"/>
    <w:rsid w:val="00697386"/>
    <w:rsid w:val="006A043D"/>
    <w:rsid w:val="006A06F5"/>
    <w:rsid w:val="006A0E19"/>
    <w:rsid w:val="006A16F2"/>
    <w:rsid w:val="006A1CAA"/>
    <w:rsid w:val="006A22E3"/>
    <w:rsid w:val="006A2391"/>
    <w:rsid w:val="006A23BA"/>
    <w:rsid w:val="006A3760"/>
    <w:rsid w:val="006A3B3F"/>
    <w:rsid w:val="006A3CAC"/>
    <w:rsid w:val="006A3E93"/>
    <w:rsid w:val="006A4197"/>
    <w:rsid w:val="006A4711"/>
    <w:rsid w:val="006A48F5"/>
    <w:rsid w:val="006A4E90"/>
    <w:rsid w:val="006A52E8"/>
    <w:rsid w:val="006A5E9E"/>
    <w:rsid w:val="006A63AC"/>
    <w:rsid w:val="006A6DE4"/>
    <w:rsid w:val="006A70E9"/>
    <w:rsid w:val="006A72FB"/>
    <w:rsid w:val="006A7C6D"/>
    <w:rsid w:val="006A7F55"/>
    <w:rsid w:val="006B0539"/>
    <w:rsid w:val="006B05C0"/>
    <w:rsid w:val="006B0C10"/>
    <w:rsid w:val="006B0C73"/>
    <w:rsid w:val="006B100D"/>
    <w:rsid w:val="006B1106"/>
    <w:rsid w:val="006B11D6"/>
    <w:rsid w:val="006B12FB"/>
    <w:rsid w:val="006B1A84"/>
    <w:rsid w:val="006B1C11"/>
    <w:rsid w:val="006B2B3D"/>
    <w:rsid w:val="006B2CD4"/>
    <w:rsid w:val="006B2EA6"/>
    <w:rsid w:val="006B311F"/>
    <w:rsid w:val="006B3567"/>
    <w:rsid w:val="006B3950"/>
    <w:rsid w:val="006B4296"/>
    <w:rsid w:val="006B475F"/>
    <w:rsid w:val="006B5442"/>
    <w:rsid w:val="006B58BF"/>
    <w:rsid w:val="006B598B"/>
    <w:rsid w:val="006B67AB"/>
    <w:rsid w:val="006B6F86"/>
    <w:rsid w:val="006B707D"/>
    <w:rsid w:val="006B7710"/>
    <w:rsid w:val="006B7AAA"/>
    <w:rsid w:val="006B7CA7"/>
    <w:rsid w:val="006B7D2B"/>
    <w:rsid w:val="006C091A"/>
    <w:rsid w:val="006C0B5D"/>
    <w:rsid w:val="006C17A1"/>
    <w:rsid w:val="006C289E"/>
    <w:rsid w:val="006C292F"/>
    <w:rsid w:val="006C32A5"/>
    <w:rsid w:val="006C4015"/>
    <w:rsid w:val="006C44C8"/>
    <w:rsid w:val="006C4F29"/>
    <w:rsid w:val="006C4F62"/>
    <w:rsid w:val="006C50E1"/>
    <w:rsid w:val="006C5F19"/>
    <w:rsid w:val="006C6342"/>
    <w:rsid w:val="006C72BE"/>
    <w:rsid w:val="006C76B1"/>
    <w:rsid w:val="006C7BC5"/>
    <w:rsid w:val="006C7DF1"/>
    <w:rsid w:val="006D01AF"/>
    <w:rsid w:val="006D01D9"/>
    <w:rsid w:val="006D0889"/>
    <w:rsid w:val="006D0DB1"/>
    <w:rsid w:val="006D0FEB"/>
    <w:rsid w:val="006D1031"/>
    <w:rsid w:val="006D10E7"/>
    <w:rsid w:val="006D2205"/>
    <w:rsid w:val="006D230C"/>
    <w:rsid w:val="006D268D"/>
    <w:rsid w:val="006D342F"/>
    <w:rsid w:val="006D36AD"/>
    <w:rsid w:val="006D377C"/>
    <w:rsid w:val="006D413B"/>
    <w:rsid w:val="006D45A2"/>
    <w:rsid w:val="006D5467"/>
    <w:rsid w:val="006D5656"/>
    <w:rsid w:val="006D61CE"/>
    <w:rsid w:val="006D621B"/>
    <w:rsid w:val="006D6303"/>
    <w:rsid w:val="006D650E"/>
    <w:rsid w:val="006D69A0"/>
    <w:rsid w:val="006D6B5D"/>
    <w:rsid w:val="006D6E02"/>
    <w:rsid w:val="006D7854"/>
    <w:rsid w:val="006D7A7F"/>
    <w:rsid w:val="006E0955"/>
    <w:rsid w:val="006E0E61"/>
    <w:rsid w:val="006E10B1"/>
    <w:rsid w:val="006E1219"/>
    <w:rsid w:val="006E14B5"/>
    <w:rsid w:val="006E17E0"/>
    <w:rsid w:val="006E183D"/>
    <w:rsid w:val="006E197E"/>
    <w:rsid w:val="006E201F"/>
    <w:rsid w:val="006E2101"/>
    <w:rsid w:val="006E2B19"/>
    <w:rsid w:val="006E2EE7"/>
    <w:rsid w:val="006E31BE"/>
    <w:rsid w:val="006E325C"/>
    <w:rsid w:val="006E3B04"/>
    <w:rsid w:val="006E3E67"/>
    <w:rsid w:val="006E3F2A"/>
    <w:rsid w:val="006E406C"/>
    <w:rsid w:val="006E4448"/>
    <w:rsid w:val="006E4AB7"/>
    <w:rsid w:val="006E6BDD"/>
    <w:rsid w:val="006E6D90"/>
    <w:rsid w:val="006E6E48"/>
    <w:rsid w:val="006E72ED"/>
    <w:rsid w:val="006E749A"/>
    <w:rsid w:val="006E7570"/>
    <w:rsid w:val="006E7764"/>
    <w:rsid w:val="006E7BA0"/>
    <w:rsid w:val="006E7D4B"/>
    <w:rsid w:val="006F03A0"/>
    <w:rsid w:val="006F0668"/>
    <w:rsid w:val="006F12C5"/>
    <w:rsid w:val="006F257A"/>
    <w:rsid w:val="006F2DEB"/>
    <w:rsid w:val="006F4174"/>
    <w:rsid w:val="006F46E0"/>
    <w:rsid w:val="006F4EDA"/>
    <w:rsid w:val="006F5154"/>
    <w:rsid w:val="006F54CF"/>
    <w:rsid w:val="006F554F"/>
    <w:rsid w:val="006F59E3"/>
    <w:rsid w:val="006F5DCD"/>
    <w:rsid w:val="006F5E40"/>
    <w:rsid w:val="006F69FD"/>
    <w:rsid w:val="006F6BCB"/>
    <w:rsid w:val="006F6CE8"/>
    <w:rsid w:val="006F6EBD"/>
    <w:rsid w:val="006F6F20"/>
    <w:rsid w:val="006F73FC"/>
    <w:rsid w:val="006F7738"/>
    <w:rsid w:val="0070055E"/>
    <w:rsid w:val="00700C3D"/>
    <w:rsid w:val="00700E6F"/>
    <w:rsid w:val="00702BEA"/>
    <w:rsid w:val="00702C93"/>
    <w:rsid w:val="007035AD"/>
    <w:rsid w:val="007036A4"/>
    <w:rsid w:val="00703DC3"/>
    <w:rsid w:val="00703E10"/>
    <w:rsid w:val="00703FF7"/>
    <w:rsid w:val="0070431C"/>
    <w:rsid w:val="00704455"/>
    <w:rsid w:val="0070477B"/>
    <w:rsid w:val="00704D01"/>
    <w:rsid w:val="00704E6A"/>
    <w:rsid w:val="0070504C"/>
    <w:rsid w:val="0070543D"/>
    <w:rsid w:val="00705497"/>
    <w:rsid w:val="0070554E"/>
    <w:rsid w:val="00705666"/>
    <w:rsid w:val="00705900"/>
    <w:rsid w:val="00706047"/>
    <w:rsid w:val="007065C4"/>
    <w:rsid w:val="00706A40"/>
    <w:rsid w:val="00707023"/>
    <w:rsid w:val="007070C6"/>
    <w:rsid w:val="007078C3"/>
    <w:rsid w:val="00710204"/>
    <w:rsid w:val="007105D0"/>
    <w:rsid w:val="00710F83"/>
    <w:rsid w:val="00711686"/>
    <w:rsid w:val="007117CB"/>
    <w:rsid w:val="007117D2"/>
    <w:rsid w:val="00711D34"/>
    <w:rsid w:val="00712296"/>
    <w:rsid w:val="007123D1"/>
    <w:rsid w:val="00712EF5"/>
    <w:rsid w:val="00713633"/>
    <w:rsid w:val="00713673"/>
    <w:rsid w:val="00713937"/>
    <w:rsid w:val="00713AC3"/>
    <w:rsid w:val="00713B7D"/>
    <w:rsid w:val="00713FAF"/>
    <w:rsid w:val="00714C22"/>
    <w:rsid w:val="007153B3"/>
    <w:rsid w:val="00715779"/>
    <w:rsid w:val="00715C57"/>
    <w:rsid w:val="00716097"/>
    <w:rsid w:val="007164D7"/>
    <w:rsid w:val="0071683D"/>
    <w:rsid w:val="00716B47"/>
    <w:rsid w:val="00716D2D"/>
    <w:rsid w:val="00717086"/>
    <w:rsid w:val="007170DF"/>
    <w:rsid w:val="00717383"/>
    <w:rsid w:val="00717821"/>
    <w:rsid w:val="00717C17"/>
    <w:rsid w:val="00720C36"/>
    <w:rsid w:val="0072106E"/>
    <w:rsid w:val="007213AC"/>
    <w:rsid w:val="00721504"/>
    <w:rsid w:val="00721833"/>
    <w:rsid w:val="0072195D"/>
    <w:rsid w:val="00722C53"/>
    <w:rsid w:val="00722C97"/>
    <w:rsid w:val="00722F6D"/>
    <w:rsid w:val="00723755"/>
    <w:rsid w:val="00723A33"/>
    <w:rsid w:val="00723BBE"/>
    <w:rsid w:val="0072412D"/>
    <w:rsid w:val="007246BB"/>
    <w:rsid w:val="00724CFB"/>
    <w:rsid w:val="00724D5E"/>
    <w:rsid w:val="00726D58"/>
    <w:rsid w:val="007277F4"/>
    <w:rsid w:val="007279EC"/>
    <w:rsid w:val="00727AE7"/>
    <w:rsid w:val="00730179"/>
    <w:rsid w:val="00730764"/>
    <w:rsid w:val="00730960"/>
    <w:rsid w:val="00731505"/>
    <w:rsid w:val="00731C53"/>
    <w:rsid w:val="00731E14"/>
    <w:rsid w:val="00731E55"/>
    <w:rsid w:val="00731E60"/>
    <w:rsid w:val="00732065"/>
    <w:rsid w:val="00732E23"/>
    <w:rsid w:val="00733959"/>
    <w:rsid w:val="00733B65"/>
    <w:rsid w:val="00733FFB"/>
    <w:rsid w:val="00734667"/>
    <w:rsid w:val="0073479B"/>
    <w:rsid w:val="00734AD5"/>
    <w:rsid w:val="00734B44"/>
    <w:rsid w:val="007351E0"/>
    <w:rsid w:val="00735BBF"/>
    <w:rsid w:val="00736170"/>
    <w:rsid w:val="0073640F"/>
    <w:rsid w:val="00736A19"/>
    <w:rsid w:val="00736B27"/>
    <w:rsid w:val="0073733E"/>
    <w:rsid w:val="00737D22"/>
    <w:rsid w:val="00737D35"/>
    <w:rsid w:val="007401AB"/>
    <w:rsid w:val="007401B7"/>
    <w:rsid w:val="00740300"/>
    <w:rsid w:val="0074035A"/>
    <w:rsid w:val="00740A8A"/>
    <w:rsid w:val="00741048"/>
    <w:rsid w:val="00741C6C"/>
    <w:rsid w:val="00741E18"/>
    <w:rsid w:val="00742091"/>
    <w:rsid w:val="00742431"/>
    <w:rsid w:val="0074243F"/>
    <w:rsid w:val="00742F74"/>
    <w:rsid w:val="0074336B"/>
    <w:rsid w:val="0074426A"/>
    <w:rsid w:val="007443FA"/>
    <w:rsid w:val="007446BA"/>
    <w:rsid w:val="00744D54"/>
    <w:rsid w:val="00744F5B"/>
    <w:rsid w:val="00745270"/>
    <w:rsid w:val="00745CFE"/>
    <w:rsid w:val="00745E1B"/>
    <w:rsid w:val="0074605E"/>
    <w:rsid w:val="007460B8"/>
    <w:rsid w:val="00746606"/>
    <w:rsid w:val="00746749"/>
    <w:rsid w:val="00746ABC"/>
    <w:rsid w:val="00747460"/>
    <w:rsid w:val="007475A3"/>
    <w:rsid w:val="00747636"/>
    <w:rsid w:val="00747816"/>
    <w:rsid w:val="00747A92"/>
    <w:rsid w:val="00750BD9"/>
    <w:rsid w:val="0075189A"/>
    <w:rsid w:val="00751E4E"/>
    <w:rsid w:val="007523E2"/>
    <w:rsid w:val="007524B9"/>
    <w:rsid w:val="007525BD"/>
    <w:rsid w:val="00752860"/>
    <w:rsid w:val="00752977"/>
    <w:rsid w:val="007531D8"/>
    <w:rsid w:val="007531EE"/>
    <w:rsid w:val="00753893"/>
    <w:rsid w:val="00753A5A"/>
    <w:rsid w:val="00753AB0"/>
    <w:rsid w:val="00753CE5"/>
    <w:rsid w:val="00753FF1"/>
    <w:rsid w:val="00754488"/>
    <w:rsid w:val="00754527"/>
    <w:rsid w:val="00754C15"/>
    <w:rsid w:val="00754D50"/>
    <w:rsid w:val="00754F24"/>
    <w:rsid w:val="00755556"/>
    <w:rsid w:val="007558C3"/>
    <w:rsid w:val="0075599D"/>
    <w:rsid w:val="00755A31"/>
    <w:rsid w:val="00755B75"/>
    <w:rsid w:val="007564C3"/>
    <w:rsid w:val="007572F1"/>
    <w:rsid w:val="007576B8"/>
    <w:rsid w:val="00757709"/>
    <w:rsid w:val="00757C6A"/>
    <w:rsid w:val="00757E0C"/>
    <w:rsid w:val="00757EF1"/>
    <w:rsid w:val="00760205"/>
    <w:rsid w:val="007603DE"/>
    <w:rsid w:val="00761549"/>
    <w:rsid w:val="00761ADB"/>
    <w:rsid w:val="00761D57"/>
    <w:rsid w:val="0076219A"/>
    <w:rsid w:val="00763711"/>
    <w:rsid w:val="00763A5C"/>
    <w:rsid w:val="00763C63"/>
    <w:rsid w:val="00763D4A"/>
    <w:rsid w:val="00764076"/>
    <w:rsid w:val="0076412A"/>
    <w:rsid w:val="00764A51"/>
    <w:rsid w:val="007658AD"/>
    <w:rsid w:val="00765C63"/>
    <w:rsid w:val="007661A7"/>
    <w:rsid w:val="00766543"/>
    <w:rsid w:val="00766644"/>
    <w:rsid w:val="007669E4"/>
    <w:rsid w:val="00767111"/>
    <w:rsid w:val="0076745A"/>
    <w:rsid w:val="00767760"/>
    <w:rsid w:val="00767C3E"/>
    <w:rsid w:val="00767DF4"/>
    <w:rsid w:val="00770271"/>
    <w:rsid w:val="0077056D"/>
    <w:rsid w:val="00770C70"/>
    <w:rsid w:val="00770E14"/>
    <w:rsid w:val="00770F48"/>
    <w:rsid w:val="007710C3"/>
    <w:rsid w:val="007711DF"/>
    <w:rsid w:val="007714C4"/>
    <w:rsid w:val="0077194B"/>
    <w:rsid w:val="00771F44"/>
    <w:rsid w:val="00772118"/>
    <w:rsid w:val="00772DD1"/>
    <w:rsid w:val="007730F3"/>
    <w:rsid w:val="00773380"/>
    <w:rsid w:val="007733CF"/>
    <w:rsid w:val="00773810"/>
    <w:rsid w:val="00773B1E"/>
    <w:rsid w:val="007741CC"/>
    <w:rsid w:val="007742DB"/>
    <w:rsid w:val="007746DE"/>
    <w:rsid w:val="00774F50"/>
    <w:rsid w:val="007754F4"/>
    <w:rsid w:val="0077575C"/>
    <w:rsid w:val="00777A90"/>
    <w:rsid w:val="00777BDE"/>
    <w:rsid w:val="00777C70"/>
    <w:rsid w:val="007802F0"/>
    <w:rsid w:val="0078047A"/>
    <w:rsid w:val="00780605"/>
    <w:rsid w:val="00780731"/>
    <w:rsid w:val="0078086B"/>
    <w:rsid w:val="00780886"/>
    <w:rsid w:val="007808EF"/>
    <w:rsid w:val="00780DE1"/>
    <w:rsid w:val="00780E09"/>
    <w:rsid w:val="00781211"/>
    <w:rsid w:val="007827FB"/>
    <w:rsid w:val="00782CBE"/>
    <w:rsid w:val="00783403"/>
    <w:rsid w:val="00783BFE"/>
    <w:rsid w:val="00784651"/>
    <w:rsid w:val="0078506A"/>
    <w:rsid w:val="007851CD"/>
    <w:rsid w:val="0078570D"/>
    <w:rsid w:val="00786646"/>
    <w:rsid w:val="00786727"/>
    <w:rsid w:val="00786D9F"/>
    <w:rsid w:val="0078754B"/>
    <w:rsid w:val="007909A3"/>
    <w:rsid w:val="00790D57"/>
    <w:rsid w:val="007914CA"/>
    <w:rsid w:val="0079165E"/>
    <w:rsid w:val="007916F2"/>
    <w:rsid w:val="007923C9"/>
    <w:rsid w:val="0079258B"/>
    <w:rsid w:val="0079258E"/>
    <w:rsid w:val="007933C4"/>
    <w:rsid w:val="00794635"/>
    <w:rsid w:val="00794FC2"/>
    <w:rsid w:val="00795479"/>
    <w:rsid w:val="007958B7"/>
    <w:rsid w:val="00795C06"/>
    <w:rsid w:val="0079620F"/>
    <w:rsid w:val="00796277"/>
    <w:rsid w:val="00796B96"/>
    <w:rsid w:val="0079753D"/>
    <w:rsid w:val="0079788B"/>
    <w:rsid w:val="00797CB0"/>
    <w:rsid w:val="00797FF7"/>
    <w:rsid w:val="007A035E"/>
    <w:rsid w:val="007A047B"/>
    <w:rsid w:val="007A084F"/>
    <w:rsid w:val="007A099E"/>
    <w:rsid w:val="007A1BB5"/>
    <w:rsid w:val="007A1D1F"/>
    <w:rsid w:val="007A1EE6"/>
    <w:rsid w:val="007A1F69"/>
    <w:rsid w:val="007A233B"/>
    <w:rsid w:val="007A282D"/>
    <w:rsid w:val="007A2D27"/>
    <w:rsid w:val="007A2E3A"/>
    <w:rsid w:val="007A345E"/>
    <w:rsid w:val="007A3BC8"/>
    <w:rsid w:val="007A3CED"/>
    <w:rsid w:val="007A4475"/>
    <w:rsid w:val="007A45A7"/>
    <w:rsid w:val="007A4888"/>
    <w:rsid w:val="007A4A61"/>
    <w:rsid w:val="007A4AB2"/>
    <w:rsid w:val="007A4AC8"/>
    <w:rsid w:val="007A57F6"/>
    <w:rsid w:val="007A5D96"/>
    <w:rsid w:val="007A6031"/>
    <w:rsid w:val="007A61B4"/>
    <w:rsid w:val="007A6971"/>
    <w:rsid w:val="007A6AB8"/>
    <w:rsid w:val="007A6E05"/>
    <w:rsid w:val="007A7BF1"/>
    <w:rsid w:val="007B036A"/>
    <w:rsid w:val="007B05D9"/>
    <w:rsid w:val="007B0685"/>
    <w:rsid w:val="007B0836"/>
    <w:rsid w:val="007B08C5"/>
    <w:rsid w:val="007B195B"/>
    <w:rsid w:val="007B1F6C"/>
    <w:rsid w:val="007B29F6"/>
    <w:rsid w:val="007B2A7D"/>
    <w:rsid w:val="007B343C"/>
    <w:rsid w:val="007B362D"/>
    <w:rsid w:val="007B41DF"/>
    <w:rsid w:val="007B4867"/>
    <w:rsid w:val="007B48C8"/>
    <w:rsid w:val="007B4E04"/>
    <w:rsid w:val="007B56E9"/>
    <w:rsid w:val="007B5B27"/>
    <w:rsid w:val="007B5F8E"/>
    <w:rsid w:val="007B7742"/>
    <w:rsid w:val="007B7F4B"/>
    <w:rsid w:val="007C0345"/>
    <w:rsid w:val="007C04FF"/>
    <w:rsid w:val="007C05C9"/>
    <w:rsid w:val="007C074B"/>
    <w:rsid w:val="007C07CF"/>
    <w:rsid w:val="007C086F"/>
    <w:rsid w:val="007C08CA"/>
    <w:rsid w:val="007C0C9C"/>
    <w:rsid w:val="007C0D68"/>
    <w:rsid w:val="007C14F7"/>
    <w:rsid w:val="007C1ACF"/>
    <w:rsid w:val="007C1BCA"/>
    <w:rsid w:val="007C2046"/>
    <w:rsid w:val="007C23F5"/>
    <w:rsid w:val="007C246D"/>
    <w:rsid w:val="007C2D22"/>
    <w:rsid w:val="007C39C2"/>
    <w:rsid w:val="007C3B17"/>
    <w:rsid w:val="007C408B"/>
    <w:rsid w:val="007C4483"/>
    <w:rsid w:val="007C4548"/>
    <w:rsid w:val="007C4A61"/>
    <w:rsid w:val="007C4B68"/>
    <w:rsid w:val="007C4CBC"/>
    <w:rsid w:val="007C5272"/>
    <w:rsid w:val="007C53BE"/>
    <w:rsid w:val="007C5DF8"/>
    <w:rsid w:val="007C619A"/>
    <w:rsid w:val="007C61BC"/>
    <w:rsid w:val="007C63BC"/>
    <w:rsid w:val="007C6CC2"/>
    <w:rsid w:val="007C6FF1"/>
    <w:rsid w:val="007C79EC"/>
    <w:rsid w:val="007C7B22"/>
    <w:rsid w:val="007D014B"/>
    <w:rsid w:val="007D06BF"/>
    <w:rsid w:val="007D08A7"/>
    <w:rsid w:val="007D0E54"/>
    <w:rsid w:val="007D1096"/>
    <w:rsid w:val="007D114E"/>
    <w:rsid w:val="007D1DC5"/>
    <w:rsid w:val="007D2D7A"/>
    <w:rsid w:val="007D364D"/>
    <w:rsid w:val="007D4E75"/>
    <w:rsid w:val="007D57FD"/>
    <w:rsid w:val="007D58FF"/>
    <w:rsid w:val="007D5A7D"/>
    <w:rsid w:val="007D5C3F"/>
    <w:rsid w:val="007D6211"/>
    <w:rsid w:val="007D65E9"/>
    <w:rsid w:val="007D6F70"/>
    <w:rsid w:val="007D6F84"/>
    <w:rsid w:val="007D7466"/>
    <w:rsid w:val="007D74D4"/>
    <w:rsid w:val="007D7658"/>
    <w:rsid w:val="007D772E"/>
    <w:rsid w:val="007D783D"/>
    <w:rsid w:val="007D7A8C"/>
    <w:rsid w:val="007E1CB8"/>
    <w:rsid w:val="007E1E1F"/>
    <w:rsid w:val="007E29A9"/>
    <w:rsid w:val="007E34AE"/>
    <w:rsid w:val="007E41AF"/>
    <w:rsid w:val="007E42A8"/>
    <w:rsid w:val="007E43D2"/>
    <w:rsid w:val="007E461F"/>
    <w:rsid w:val="007E4781"/>
    <w:rsid w:val="007E47A5"/>
    <w:rsid w:val="007E4966"/>
    <w:rsid w:val="007E4D10"/>
    <w:rsid w:val="007E505E"/>
    <w:rsid w:val="007E5360"/>
    <w:rsid w:val="007E5CFA"/>
    <w:rsid w:val="007E65ED"/>
    <w:rsid w:val="007E6785"/>
    <w:rsid w:val="007E6917"/>
    <w:rsid w:val="007E6B72"/>
    <w:rsid w:val="007E6F49"/>
    <w:rsid w:val="007E7C58"/>
    <w:rsid w:val="007E7D31"/>
    <w:rsid w:val="007E7D5F"/>
    <w:rsid w:val="007F0469"/>
    <w:rsid w:val="007F0674"/>
    <w:rsid w:val="007F0882"/>
    <w:rsid w:val="007F0FA4"/>
    <w:rsid w:val="007F1870"/>
    <w:rsid w:val="007F1CA4"/>
    <w:rsid w:val="007F1D36"/>
    <w:rsid w:val="007F2055"/>
    <w:rsid w:val="007F27A2"/>
    <w:rsid w:val="007F2986"/>
    <w:rsid w:val="007F29A0"/>
    <w:rsid w:val="007F3FC4"/>
    <w:rsid w:val="007F41F5"/>
    <w:rsid w:val="007F4470"/>
    <w:rsid w:val="007F4E2F"/>
    <w:rsid w:val="007F4FDA"/>
    <w:rsid w:val="007F578F"/>
    <w:rsid w:val="007F5B76"/>
    <w:rsid w:val="007F6004"/>
    <w:rsid w:val="007F64A9"/>
    <w:rsid w:val="007F6710"/>
    <w:rsid w:val="007F7517"/>
    <w:rsid w:val="007F7DC0"/>
    <w:rsid w:val="00800494"/>
    <w:rsid w:val="0080054D"/>
    <w:rsid w:val="0080060C"/>
    <w:rsid w:val="00800949"/>
    <w:rsid w:val="00800A0C"/>
    <w:rsid w:val="00801403"/>
    <w:rsid w:val="00801F0E"/>
    <w:rsid w:val="008025BC"/>
    <w:rsid w:val="008027E0"/>
    <w:rsid w:val="008028F9"/>
    <w:rsid w:val="00802A49"/>
    <w:rsid w:val="008031F5"/>
    <w:rsid w:val="0080406F"/>
    <w:rsid w:val="008059EA"/>
    <w:rsid w:val="00805D8E"/>
    <w:rsid w:val="00807A18"/>
    <w:rsid w:val="00807CAA"/>
    <w:rsid w:val="00807F3D"/>
    <w:rsid w:val="00810263"/>
    <w:rsid w:val="00810766"/>
    <w:rsid w:val="00811C93"/>
    <w:rsid w:val="00811DBC"/>
    <w:rsid w:val="00811E20"/>
    <w:rsid w:val="0081241C"/>
    <w:rsid w:val="00812589"/>
    <w:rsid w:val="00812717"/>
    <w:rsid w:val="008129B9"/>
    <w:rsid w:val="008133ED"/>
    <w:rsid w:val="008137EB"/>
    <w:rsid w:val="00813905"/>
    <w:rsid w:val="00814121"/>
    <w:rsid w:val="00814377"/>
    <w:rsid w:val="008143DB"/>
    <w:rsid w:val="008144D0"/>
    <w:rsid w:val="00814547"/>
    <w:rsid w:val="00814E19"/>
    <w:rsid w:val="0081577F"/>
    <w:rsid w:val="008160B7"/>
    <w:rsid w:val="00816174"/>
    <w:rsid w:val="00816571"/>
    <w:rsid w:val="0081664D"/>
    <w:rsid w:val="00816DBE"/>
    <w:rsid w:val="00817138"/>
    <w:rsid w:val="008171FC"/>
    <w:rsid w:val="008179BE"/>
    <w:rsid w:val="00817EE3"/>
    <w:rsid w:val="008208C8"/>
    <w:rsid w:val="00820BCA"/>
    <w:rsid w:val="00820D91"/>
    <w:rsid w:val="008215EA"/>
    <w:rsid w:val="00821E19"/>
    <w:rsid w:val="00822F2E"/>
    <w:rsid w:val="00823335"/>
    <w:rsid w:val="00823ABB"/>
    <w:rsid w:val="00823C98"/>
    <w:rsid w:val="00823DD8"/>
    <w:rsid w:val="0082476F"/>
    <w:rsid w:val="00824A81"/>
    <w:rsid w:val="00824C01"/>
    <w:rsid w:val="00824C93"/>
    <w:rsid w:val="00825444"/>
    <w:rsid w:val="00825611"/>
    <w:rsid w:val="00825735"/>
    <w:rsid w:val="00825E2C"/>
    <w:rsid w:val="0082636F"/>
    <w:rsid w:val="008265B7"/>
    <w:rsid w:val="0082663D"/>
    <w:rsid w:val="00826860"/>
    <w:rsid w:val="00826AB5"/>
    <w:rsid w:val="00827244"/>
    <w:rsid w:val="00827907"/>
    <w:rsid w:val="00827E03"/>
    <w:rsid w:val="00827EE6"/>
    <w:rsid w:val="00830181"/>
    <w:rsid w:val="00830291"/>
    <w:rsid w:val="008306D1"/>
    <w:rsid w:val="008308A9"/>
    <w:rsid w:val="008309A0"/>
    <w:rsid w:val="0083133C"/>
    <w:rsid w:val="008317ED"/>
    <w:rsid w:val="00831BFF"/>
    <w:rsid w:val="00831C41"/>
    <w:rsid w:val="00831F18"/>
    <w:rsid w:val="00832289"/>
    <w:rsid w:val="008324A1"/>
    <w:rsid w:val="0083254C"/>
    <w:rsid w:val="00832688"/>
    <w:rsid w:val="00832884"/>
    <w:rsid w:val="00832C4E"/>
    <w:rsid w:val="00832D63"/>
    <w:rsid w:val="00832E7C"/>
    <w:rsid w:val="00832EFB"/>
    <w:rsid w:val="0083334F"/>
    <w:rsid w:val="00833810"/>
    <w:rsid w:val="0083385F"/>
    <w:rsid w:val="0083386F"/>
    <w:rsid w:val="00834161"/>
    <w:rsid w:val="00835654"/>
    <w:rsid w:val="00835B0B"/>
    <w:rsid w:val="008360B3"/>
    <w:rsid w:val="00836508"/>
    <w:rsid w:val="00836618"/>
    <w:rsid w:val="00836D2C"/>
    <w:rsid w:val="008370C9"/>
    <w:rsid w:val="00837BB8"/>
    <w:rsid w:val="00837C08"/>
    <w:rsid w:val="00837D2A"/>
    <w:rsid w:val="0084047D"/>
    <w:rsid w:val="00840A55"/>
    <w:rsid w:val="00840AE2"/>
    <w:rsid w:val="00840BC3"/>
    <w:rsid w:val="00840F34"/>
    <w:rsid w:val="00840FFE"/>
    <w:rsid w:val="00841772"/>
    <w:rsid w:val="00841796"/>
    <w:rsid w:val="008417CF"/>
    <w:rsid w:val="008418C5"/>
    <w:rsid w:val="00841C8D"/>
    <w:rsid w:val="00841CFF"/>
    <w:rsid w:val="008427A4"/>
    <w:rsid w:val="00842926"/>
    <w:rsid w:val="00842AF7"/>
    <w:rsid w:val="00842D6F"/>
    <w:rsid w:val="00844865"/>
    <w:rsid w:val="00844A21"/>
    <w:rsid w:val="00844F92"/>
    <w:rsid w:val="00845496"/>
    <w:rsid w:val="00845FD4"/>
    <w:rsid w:val="008465A4"/>
    <w:rsid w:val="00846EE3"/>
    <w:rsid w:val="0084775F"/>
    <w:rsid w:val="008500CC"/>
    <w:rsid w:val="0085020D"/>
    <w:rsid w:val="0085029B"/>
    <w:rsid w:val="008512B4"/>
    <w:rsid w:val="008512CD"/>
    <w:rsid w:val="00852519"/>
    <w:rsid w:val="00852651"/>
    <w:rsid w:val="00852906"/>
    <w:rsid w:val="00852A42"/>
    <w:rsid w:val="00852AF2"/>
    <w:rsid w:val="00852B21"/>
    <w:rsid w:val="00852C07"/>
    <w:rsid w:val="00852C4E"/>
    <w:rsid w:val="00852F09"/>
    <w:rsid w:val="00852FFA"/>
    <w:rsid w:val="008539EA"/>
    <w:rsid w:val="008539F8"/>
    <w:rsid w:val="008542A9"/>
    <w:rsid w:val="00854648"/>
    <w:rsid w:val="00855291"/>
    <w:rsid w:val="00855A84"/>
    <w:rsid w:val="00855E86"/>
    <w:rsid w:val="00857202"/>
    <w:rsid w:val="0085736F"/>
    <w:rsid w:val="00857751"/>
    <w:rsid w:val="008577B0"/>
    <w:rsid w:val="008578F0"/>
    <w:rsid w:val="008601AF"/>
    <w:rsid w:val="00860223"/>
    <w:rsid w:val="00860FA9"/>
    <w:rsid w:val="008616CE"/>
    <w:rsid w:val="00861C63"/>
    <w:rsid w:val="00861CCC"/>
    <w:rsid w:val="00861FCC"/>
    <w:rsid w:val="0086218D"/>
    <w:rsid w:val="008625A0"/>
    <w:rsid w:val="008626A2"/>
    <w:rsid w:val="008645AE"/>
    <w:rsid w:val="008645EE"/>
    <w:rsid w:val="00864832"/>
    <w:rsid w:val="00864848"/>
    <w:rsid w:val="00864A17"/>
    <w:rsid w:val="00864AC0"/>
    <w:rsid w:val="00864CF3"/>
    <w:rsid w:val="00865200"/>
    <w:rsid w:val="00865225"/>
    <w:rsid w:val="00865703"/>
    <w:rsid w:val="00865A19"/>
    <w:rsid w:val="00865D24"/>
    <w:rsid w:val="00865E78"/>
    <w:rsid w:val="00866F0A"/>
    <w:rsid w:val="008672F8"/>
    <w:rsid w:val="008675D6"/>
    <w:rsid w:val="008679E2"/>
    <w:rsid w:val="00867B48"/>
    <w:rsid w:val="00867EC3"/>
    <w:rsid w:val="0087005A"/>
    <w:rsid w:val="008706C1"/>
    <w:rsid w:val="0087083E"/>
    <w:rsid w:val="00870850"/>
    <w:rsid w:val="00870A5F"/>
    <w:rsid w:val="00870B37"/>
    <w:rsid w:val="00870D4A"/>
    <w:rsid w:val="00871098"/>
    <w:rsid w:val="008717AA"/>
    <w:rsid w:val="008718B2"/>
    <w:rsid w:val="0087194C"/>
    <w:rsid w:val="00871E68"/>
    <w:rsid w:val="00872004"/>
    <w:rsid w:val="00872313"/>
    <w:rsid w:val="00872B40"/>
    <w:rsid w:val="008733F5"/>
    <w:rsid w:val="008739E3"/>
    <w:rsid w:val="00873ADE"/>
    <w:rsid w:val="00874242"/>
    <w:rsid w:val="0087455F"/>
    <w:rsid w:val="00874D33"/>
    <w:rsid w:val="008752A4"/>
    <w:rsid w:val="0087567E"/>
    <w:rsid w:val="00875CF6"/>
    <w:rsid w:val="00876B6C"/>
    <w:rsid w:val="00876B90"/>
    <w:rsid w:val="00876C11"/>
    <w:rsid w:val="008772A2"/>
    <w:rsid w:val="0087755C"/>
    <w:rsid w:val="00877D80"/>
    <w:rsid w:val="00880044"/>
    <w:rsid w:val="008800B4"/>
    <w:rsid w:val="00880450"/>
    <w:rsid w:val="008808F3"/>
    <w:rsid w:val="008809FC"/>
    <w:rsid w:val="00880B08"/>
    <w:rsid w:val="00880C47"/>
    <w:rsid w:val="00880CB0"/>
    <w:rsid w:val="00881D41"/>
    <w:rsid w:val="00881F22"/>
    <w:rsid w:val="00882AA1"/>
    <w:rsid w:val="00883332"/>
    <w:rsid w:val="0088369D"/>
    <w:rsid w:val="00883850"/>
    <w:rsid w:val="008844E0"/>
    <w:rsid w:val="00884B64"/>
    <w:rsid w:val="00885189"/>
    <w:rsid w:val="00885418"/>
    <w:rsid w:val="00885B56"/>
    <w:rsid w:val="00886743"/>
    <w:rsid w:val="00887681"/>
    <w:rsid w:val="00887A74"/>
    <w:rsid w:val="00887AD0"/>
    <w:rsid w:val="00887E3C"/>
    <w:rsid w:val="00887F00"/>
    <w:rsid w:val="00887F15"/>
    <w:rsid w:val="00890689"/>
    <w:rsid w:val="0089091C"/>
    <w:rsid w:val="00890986"/>
    <w:rsid w:val="00891294"/>
    <w:rsid w:val="008915AF"/>
    <w:rsid w:val="00891609"/>
    <w:rsid w:val="008929FD"/>
    <w:rsid w:val="00892C45"/>
    <w:rsid w:val="00892CCE"/>
    <w:rsid w:val="00892E55"/>
    <w:rsid w:val="00895035"/>
    <w:rsid w:val="008952C6"/>
    <w:rsid w:val="00895401"/>
    <w:rsid w:val="00896439"/>
    <w:rsid w:val="008A03BB"/>
    <w:rsid w:val="008A0B5E"/>
    <w:rsid w:val="008A16A6"/>
    <w:rsid w:val="008A1735"/>
    <w:rsid w:val="008A2319"/>
    <w:rsid w:val="008A2388"/>
    <w:rsid w:val="008A39A3"/>
    <w:rsid w:val="008A3C75"/>
    <w:rsid w:val="008A3FAA"/>
    <w:rsid w:val="008A4282"/>
    <w:rsid w:val="008A4D57"/>
    <w:rsid w:val="008A669F"/>
    <w:rsid w:val="008A75FB"/>
    <w:rsid w:val="008A7633"/>
    <w:rsid w:val="008A7E71"/>
    <w:rsid w:val="008B041D"/>
    <w:rsid w:val="008B0456"/>
    <w:rsid w:val="008B0A56"/>
    <w:rsid w:val="008B0AAE"/>
    <w:rsid w:val="008B151C"/>
    <w:rsid w:val="008B18CD"/>
    <w:rsid w:val="008B1A77"/>
    <w:rsid w:val="008B1D33"/>
    <w:rsid w:val="008B1EA6"/>
    <w:rsid w:val="008B244F"/>
    <w:rsid w:val="008B2B9E"/>
    <w:rsid w:val="008B2D22"/>
    <w:rsid w:val="008B3516"/>
    <w:rsid w:val="008B37BE"/>
    <w:rsid w:val="008B4111"/>
    <w:rsid w:val="008B4820"/>
    <w:rsid w:val="008B489F"/>
    <w:rsid w:val="008B4BE7"/>
    <w:rsid w:val="008B5008"/>
    <w:rsid w:val="008B5635"/>
    <w:rsid w:val="008B5745"/>
    <w:rsid w:val="008B5AFD"/>
    <w:rsid w:val="008B5B23"/>
    <w:rsid w:val="008B5E24"/>
    <w:rsid w:val="008B6943"/>
    <w:rsid w:val="008B6BEC"/>
    <w:rsid w:val="008B74A0"/>
    <w:rsid w:val="008B7F87"/>
    <w:rsid w:val="008C002F"/>
    <w:rsid w:val="008C0215"/>
    <w:rsid w:val="008C029F"/>
    <w:rsid w:val="008C0439"/>
    <w:rsid w:val="008C0643"/>
    <w:rsid w:val="008C07E2"/>
    <w:rsid w:val="008C1A02"/>
    <w:rsid w:val="008C278C"/>
    <w:rsid w:val="008C2F0A"/>
    <w:rsid w:val="008C3C72"/>
    <w:rsid w:val="008C41C3"/>
    <w:rsid w:val="008C476A"/>
    <w:rsid w:val="008C4872"/>
    <w:rsid w:val="008C52EA"/>
    <w:rsid w:val="008C55B7"/>
    <w:rsid w:val="008C5686"/>
    <w:rsid w:val="008C598B"/>
    <w:rsid w:val="008C5B47"/>
    <w:rsid w:val="008C63A0"/>
    <w:rsid w:val="008C63C1"/>
    <w:rsid w:val="008C6A8B"/>
    <w:rsid w:val="008C6D20"/>
    <w:rsid w:val="008C6D4B"/>
    <w:rsid w:val="008C705A"/>
    <w:rsid w:val="008C7164"/>
    <w:rsid w:val="008C7385"/>
    <w:rsid w:val="008C790D"/>
    <w:rsid w:val="008C7D77"/>
    <w:rsid w:val="008D01D5"/>
    <w:rsid w:val="008D0FFF"/>
    <w:rsid w:val="008D1931"/>
    <w:rsid w:val="008D19EF"/>
    <w:rsid w:val="008D1DD0"/>
    <w:rsid w:val="008D25EA"/>
    <w:rsid w:val="008D26DD"/>
    <w:rsid w:val="008D2C4E"/>
    <w:rsid w:val="008D2E6C"/>
    <w:rsid w:val="008D30C0"/>
    <w:rsid w:val="008D330E"/>
    <w:rsid w:val="008D3520"/>
    <w:rsid w:val="008D3BDB"/>
    <w:rsid w:val="008D3DC2"/>
    <w:rsid w:val="008D405C"/>
    <w:rsid w:val="008D41DD"/>
    <w:rsid w:val="008D41E0"/>
    <w:rsid w:val="008D47A3"/>
    <w:rsid w:val="008D48D2"/>
    <w:rsid w:val="008D4AAB"/>
    <w:rsid w:val="008D50F2"/>
    <w:rsid w:val="008D5587"/>
    <w:rsid w:val="008D5740"/>
    <w:rsid w:val="008D58F3"/>
    <w:rsid w:val="008D66DF"/>
    <w:rsid w:val="008D70CA"/>
    <w:rsid w:val="008E01F2"/>
    <w:rsid w:val="008E03C7"/>
    <w:rsid w:val="008E0518"/>
    <w:rsid w:val="008E0A3B"/>
    <w:rsid w:val="008E0AEA"/>
    <w:rsid w:val="008E1956"/>
    <w:rsid w:val="008E1D53"/>
    <w:rsid w:val="008E2B2A"/>
    <w:rsid w:val="008E309B"/>
    <w:rsid w:val="008E3477"/>
    <w:rsid w:val="008E367F"/>
    <w:rsid w:val="008E3F3E"/>
    <w:rsid w:val="008E433C"/>
    <w:rsid w:val="008E489E"/>
    <w:rsid w:val="008E50C1"/>
    <w:rsid w:val="008E529B"/>
    <w:rsid w:val="008E5423"/>
    <w:rsid w:val="008E5630"/>
    <w:rsid w:val="008E596C"/>
    <w:rsid w:val="008E5A87"/>
    <w:rsid w:val="008E5D3B"/>
    <w:rsid w:val="008E6255"/>
    <w:rsid w:val="008E6CA8"/>
    <w:rsid w:val="008E6D78"/>
    <w:rsid w:val="008E6DB8"/>
    <w:rsid w:val="008E7151"/>
    <w:rsid w:val="008E7222"/>
    <w:rsid w:val="008E7E55"/>
    <w:rsid w:val="008F0616"/>
    <w:rsid w:val="008F125B"/>
    <w:rsid w:val="008F1482"/>
    <w:rsid w:val="008F173C"/>
    <w:rsid w:val="008F1A6B"/>
    <w:rsid w:val="008F1DA8"/>
    <w:rsid w:val="008F2306"/>
    <w:rsid w:val="008F2326"/>
    <w:rsid w:val="008F24DE"/>
    <w:rsid w:val="008F29C8"/>
    <w:rsid w:val="008F31D6"/>
    <w:rsid w:val="008F33C1"/>
    <w:rsid w:val="008F33F0"/>
    <w:rsid w:val="008F4397"/>
    <w:rsid w:val="008F43D1"/>
    <w:rsid w:val="008F49B3"/>
    <w:rsid w:val="008F49F4"/>
    <w:rsid w:val="008F5175"/>
    <w:rsid w:val="008F557D"/>
    <w:rsid w:val="008F5788"/>
    <w:rsid w:val="008F5D42"/>
    <w:rsid w:val="008F5E98"/>
    <w:rsid w:val="008F623C"/>
    <w:rsid w:val="008F7808"/>
    <w:rsid w:val="008F7A3F"/>
    <w:rsid w:val="009000EF"/>
    <w:rsid w:val="00900991"/>
    <w:rsid w:val="00900C1A"/>
    <w:rsid w:val="00900CAC"/>
    <w:rsid w:val="009022F3"/>
    <w:rsid w:val="00902655"/>
    <w:rsid w:val="00902B52"/>
    <w:rsid w:val="00902D56"/>
    <w:rsid w:val="0090386E"/>
    <w:rsid w:val="009039F3"/>
    <w:rsid w:val="009039FC"/>
    <w:rsid w:val="00903DB9"/>
    <w:rsid w:val="00903DD0"/>
    <w:rsid w:val="009040B9"/>
    <w:rsid w:val="00904A02"/>
    <w:rsid w:val="00904FA6"/>
    <w:rsid w:val="00905036"/>
    <w:rsid w:val="00905864"/>
    <w:rsid w:val="00905A77"/>
    <w:rsid w:val="00905FBC"/>
    <w:rsid w:val="00906531"/>
    <w:rsid w:val="00906676"/>
    <w:rsid w:val="009068F9"/>
    <w:rsid w:val="00906BFC"/>
    <w:rsid w:val="00906F41"/>
    <w:rsid w:val="00906FDB"/>
    <w:rsid w:val="009072DE"/>
    <w:rsid w:val="00907365"/>
    <w:rsid w:val="00907C9A"/>
    <w:rsid w:val="00910B57"/>
    <w:rsid w:val="00910E32"/>
    <w:rsid w:val="0091198D"/>
    <w:rsid w:val="00911C79"/>
    <w:rsid w:val="00911EB0"/>
    <w:rsid w:val="00912102"/>
    <w:rsid w:val="009127C1"/>
    <w:rsid w:val="009129EC"/>
    <w:rsid w:val="0091303B"/>
    <w:rsid w:val="009133EC"/>
    <w:rsid w:val="00914047"/>
    <w:rsid w:val="00914873"/>
    <w:rsid w:val="009148D2"/>
    <w:rsid w:val="00914B90"/>
    <w:rsid w:val="00914D94"/>
    <w:rsid w:val="00914ED9"/>
    <w:rsid w:val="00914FBF"/>
    <w:rsid w:val="009150AE"/>
    <w:rsid w:val="009150D5"/>
    <w:rsid w:val="0091558C"/>
    <w:rsid w:val="009166DE"/>
    <w:rsid w:val="00916809"/>
    <w:rsid w:val="00916E3A"/>
    <w:rsid w:val="00916F27"/>
    <w:rsid w:val="009170A1"/>
    <w:rsid w:val="009171BC"/>
    <w:rsid w:val="009173DA"/>
    <w:rsid w:val="0091763C"/>
    <w:rsid w:val="0091769E"/>
    <w:rsid w:val="00917A58"/>
    <w:rsid w:val="00917AD5"/>
    <w:rsid w:val="009202A4"/>
    <w:rsid w:val="00920BD0"/>
    <w:rsid w:val="0092169F"/>
    <w:rsid w:val="00921A20"/>
    <w:rsid w:val="00921D2C"/>
    <w:rsid w:val="009223F6"/>
    <w:rsid w:val="009229CF"/>
    <w:rsid w:val="00924B60"/>
    <w:rsid w:val="00924EEB"/>
    <w:rsid w:val="00925557"/>
    <w:rsid w:val="0092560B"/>
    <w:rsid w:val="009265EC"/>
    <w:rsid w:val="00926601"/>
    <w:rsid w:val="00926FE2"/>
    <w:rsid w:val="009274DE"/>
    <w:rsid w:val="0092761D"/>
    <w:rsid w:val="00927722"/>
    <w:rsid w:val="00927D5B"/>
    <w:rsid w:val="00930C2B"/>
    <w:rsid w:val="009310A3"/>
    <w:rsid w:val="009310D1"/>
    <w:rsid w:val="009313C1"/>
    <w:rsid w:val="009317D2"/>
    <w:rsid w:val="00931AF3"/>
    <w:rsid w:val="00931DC3"/>
    <w:rsid w:val="0093222E"/>
    <w:rsid w:val="009322F2"/>
    <w:rsid w:val="00932CAC"/>
    <w:rsid w:val="009333C7"/>
    <w:rsid w:val="00933BCC"/>
    <w:rsid w:val="00934239"/>
    <w:rsid w:val="009343BA"/>
    <w:rsid w:val="00934537"/>
    <w:rsid w:val="00934618"/>
    <w:rsid w:val="009351A7"/>
    <w:rsid w:val="00935CC8"/>
    <w:rsid w:val="00936088"/>
    <w:rsid w:val="009362A9"/>
    <w:rsid w:val="00936448"/>
    <w:rsid w:val="00936B90"/>
    <w:rsid w:val="009374AE"/>
    <w:rsid w:val="0094025C"/>
    <w:rsid w:val="00940311"/>
    <w:rsid w:val="00940349"/>
    <w:rsid w:val="009408A5"/>
    <w:rsid w:val="00940E9C"/>
    <w:rsid w:val="00941045"/>
    <w:rsid w:val="009413B0"/>
    <w:rsid w:val="00941478"/>
    <w:rsid w:val="009416A3"/>
    <w:rsid w:val="0094174C"/>
    <w:rsid w:val="00941AD7"/>
    <w:rsid w:val="00941BD1"/>
    <w:rsid w:val="009420A1"/>
    <w:rsid w:val="00942760"/>
    <w:rsid w:val="00943405"/>
    <w:rsid w:val="0094345E"/>
    <w:rsid w:val="0094369E"/>
    <w:rsid w:val="00943B4B"/>
    <w:rsid w:val="00943E0D"/>
    <w:rsid w:val="009441AF"/>
    <w:rsid w:val="00944209"/>
    <w:rsid w:val="0094437E"/>
    <w:rsid w:val="009449AA"/>
    <w:rsid w:val="00944B79"/>
    <w:rsid w:val="00944D0D"/>
    <w:rsid w:val="00944E7D"/>
    <w:rsid w:val="00945089"/>
    <w:rsid w:val="00945DB5"/>
    <w:rsid w:val="00946060"/>
    <w:rsid w:val="0094625A"/>
    <w:rsid w:val="0094690E"/>
    <w:rsid w:val="00946D05"/>
    <w:rsid w:val="00946D4D"/>
    <w:rsid w:val="00946F9D"/>
    <w:rsid w:val="00947022"/>
    <w:rsid w:val="009477F0"/>
    <w:rsid w:val="00947947"/>
    <w:rsid w:val="00950273"/>
    <w:rsid w:val="00950305"/>
    <w:rsid w:val="00950A76"/>
    <w:rsid w:val="00950FEA"/>
    <w:rsid w:val="00950FFE"/>
    <w:rsid w:val="0095163B"/>
    <w:rsid w:val="00951EDF"/>
    <w:rsid w:val="009523F9"/>
    <w:rsid w:val="00952443"/>
    <w:rsid w:val="00952D50"/>
    <w:rsid w:val="009533A1"/>
    <w:rsid w:val="009534D7"/>
    <w:rsid w:val="00954083"/>
    <w:rsid w:val="00954C24"/>
    <w:rsid w:val="00954C7C"/>
    <w:rsid w:val="00955254"/>
    <w:rsid w:val="009553D5"/>
    <w:rsid w:val="009557B5"/>
    <w:rsid w:val="00956316"/>
    <w:rsid w:val="0095723D"/>
    <w:rsid w:val="00957A70"/>
    <w:rsid w:val="0096076C"/>
    <w:rsid w:val="00960866"/>
    <w:rsid w:val="00961820"/>
    <w:rsid w:val="009623BA"/>
    <w:rsid w:val="00962814"/>
    <w:rsid w:val="00962968"/>
    <w:rsid w:val="00963678"/>
    <w:rsid w:val="009638C5"/>
    <w:rsid w:val="00963FF5"/>
    <w:rsid w:val="0096418E"/>
    <w:rsid w:val="009641D5"/>
    <w:rsid w:val="00964BDA"/>
    <w:rsid w:val="00964DA2"/>
    <w:rsid w:val="00965367"/>
    <w:rsid w:val="0096596D"/>
    <w:rsid w:val="009659DF"/>
    <w:rsid w:val="0096617F"/>
    <w:rsid w:val="00966181"/>
    <w:rsid w:val="00966B3A"/>
    <w:rsid w:val="00967A72"/>
    <w:rsid w:val="00967E19"/>
    <w:rsid w:val="00970090"/>
    <w:rsid w:val="0097011F"/>
    <w:rsid w:val="00970124"/>
    <w:rsid w:val="00970632"/>
    <w:rsid w:val="009707CB"/>
    <w:rsid w:val="00970EA9"/>
    <w:rsid w:val="0097176B"/>
    <w:rsid w:val="00971D22"/>
    <w:rsid w:val="00972034"/>
    <w:rsid w:val="0097288E"/>
    <w:rsid w:val="00973299"/>
    <w:rsid w:val="00973CAD"/>
    <w:rsid w:val="00974355"/>
    <w:rsid w:val="00974421"/>
    <w:rsid w:val="009746F5"/>
    <w:rsid w:val="00974FA2"/>
    <w:rsid w:val="00975369"/>
    <w:rsid w:val="009757A4"/>
    <w:rsid w:val="00975B7B"/>
    <w:rsid w:val="009763B9"/>
    <w:rsid w:val="00976461"/>
    <w:rsid w:val="00976D98"/>
    <w:rsid w:val="00977BE0"/>
    <w:rsid w:val="0098017B"/>
    <w:rsid w:val="0098054C"/>
    <w:rsid w:val="00980672"/>
    <w:rsid w:val="0098152F"/>
    <w:rsid w:val="009817AD"/>
    <w:rsid w:val="00981D5B"/>
    <w:rsid w:val="009820B2"/>
    <w:rsid w:val="00982E73"/>
    <w:rsid w:val="00982F38"/>
    <w:rsid w:val="00983364"/>
    <w:rsid w:val="009833F1"/>
    <w:rsid w:val="0098385D"/>
    <w:rsid w:val="009838A7"/>
    <w:rsid w:val="00983929"/>
    <w:rsid w:val="0098452A"/>
    <w:rsid w:val="0098458B"/>
    <w:rsid w:val="009845F8"/>
    <w:rsid w:val="00984615"/>
    <w:rsid w:val="0098477C"/>
    <w:rsid w:val="00984ABE"/>
    <w:rsid w:val="00985765"/>
    <w:rsid w:val="00986091"/>
    <w:rsid w:val="009862B5"/>
    <w:rsid w:val="009868B6"/>
    <w:rsid w:val="00986F38"/>
    <w:rsid w:val="00986FED"/>
    <w:rsid w:val="00987215"/>
    <w:rsid w:val="00987A58"/>
    <w:rsid w:val="00987D68"/>
    <w:rsid w:val="00990409"/>
    <w:rsid w:val="00990505"/>
    <w:rsid w:val="009906D4"/>
    <w:rsid w:val="00990CAF"/>
    <w:rsid w:val="0099141E"/>
    <w:rsid w:val="0099158C"/>
    <w:rsid w:val="00991B30"/>
    <w:rsid w:val="00991DD1"/>
    <w:rsid w:val="00992B24"/>
    <w:rsid w:val="00992BE2"/>
    <w:rsid w:val="009932DF"/>
    <w:rsid w:val="0099344F"/>
    <w:rsid w:val="00993575"/>
    <w:rsid w:val="009947BC"/>
    <w:rsid w:val="0099517A"/>
    <w:rsid w:val="009953E0"/>
    <w:rsid w:val="00995767"/>
    <w:rsid w:val="009958EA"/>
    <w:rsid w:val="00995F90"/>
    <w:rsid w:val="00996A9E"/>
    <w:rsid w:val="00996B7E"/>
    <w:rsid w:val="00996E46"/>
    <w:rsid w:val="00997118"/>
    <w:rsid w:val="00997288"/>
    <w:rsid w:val="009A1163"/>
    <w:rsid w:val="009A1730"/>
    <w:rsid w:val="009A1E42"/>
    <w:rsid w:val="009A2618"/>
    <w:rsid w:val="009A2931"/>
    <w:rsid w:val="009A330E"/>
    <w:rsid w:val="009A3422"/>
    <w:rsid w:val="009A36B1"/>
    <w:rsid w:val="009A37E9"/>
    <w:rsid w:val="009A3C3E"/>
    <w:rsid w:val="009A3C89"/>
    <w:rsid w:val="009A42F2"/>
    <w:rsid w:val="009A432A"/>
    <w:rsid w:val="009A44AD"/>
    <w:rsid w:val="009A47D8"/>
    <w:rsid w:val="009A57C1"/>
    <w:rsid w:val="009A5AFD"/>
    <w:rsid w:val="009A5F8A"/>
    <w:rsid w:val="009A63AD"/>
    <w:rsid w:val="009A665A"/>
    <w:rsid w:val="009A66E1"/>
    <w:rsid w:val="009A70EB"/>
    <w:rsid w:val="009A7931"/>
    <w:rsid w:val="009B05E1"/>
    <w:rsid w:val="009B09A5"/>
    <w:rsid w:val="009B0A26"/>
    <w:rsid w:val="009B0F3F"/>
    <w:rsid w:val="009B19A0"/>
    <w:rsid w:val="009B28F6"/>
    <w:rsid w:val="009B2CBD"/>
    <w:rsid w:val="009B2DCE"/>
    <w:rsid w:val="009B2DE6"/>
    <w:rsid w:val="009B3232"/>
    <w:rsid w:val="009B33E9"/>
    <w:rsid w:val="009B3485"/>
    <w:rsid w:val="009B3592"/>
    <w:rsid w:val="009B3E49"/>
    <w:rsid w:val="009B4B43"/>
    <w:rsid w:val="009B5551"/>
    <w:rsid w:val="009B5B64"/>
    <w:rsid w:val="009B5C94"/>
    <w:rsid w:val="009B6007"/>
    <w:rsid w:val="009B69C1"/>
    <w:rsid w:val="009B6FF9"/>
    <w:rsid w:val="009B710C"/>
    <w:rsid w:val="009B76E9"/>
    <w:rsid w:val="009C02C0"/>
    <w:rsid w:val="009C04E2"/>
    <w:rsid w:val="009C08CD"/>
    <w:rsid w:val="009C0CBF"/>
    <w:rsid w:val="009C13F5"/>
    <w:rsid w:val="009C1CA6"/>
    <w:rsid w:val="009C2181"/>
    <w:rsid w:val="009C2820"/>
    <w:rsid w:val="009C3502"/>
    <w:rsid w:val="009C3BB5"/>
    <w:rsid w:val="009C4CC9"/>
    <w:rsid w:val="009C4D7B"/>
    <w:rsid w:val="009C4F28"/>
    <w:rsid w:val="009C4F5E"/>
    <w:rsid w:val="009C5154"/>
    <w:rsid w:val="009C5337"/>
    <w:rsid w:val="009C53A5"/>
    <w:rsid w:val="009C54C6"/>
    <w:rsid w:val="009C5B20"/>
    <w:rsid w:val="009C70E3"/>
    <w:rsid w:val="009C71F9"/>
    <w:rsid w:val="009C7B22"/>
    <w:rsid w:val="009C7D99"/>
    <w:rsid w:val="009D076B"/>
    <w:rsid w:val="009D0925"/>
    <w:rsid w:val="009D096B"/>
    <w:rsid w:val="009D1072"/>
    <w:rsid w:val="009D17C7"/>
    <w:rsid w:val="009D1F46"/>
    <w:rsid w:val="009D2252"/>
    <w:rsid w:val="009D2350"/>
    <w:rsid w:val="009D23B2"/>
    <w:rsid w:val="009D357A"/>
    <w:rsid w:val="009D3E4F"/>
    <w:rsid w:val="009D42BB"/>
    <w:rsid w:val="009D45E7"/>
    <w:rsid w:val="009D5183"/>
    <w:rsid w:val="009D54B1"/>
    <w:rsid w:val="009D592C"/>
    <w:rsid w:val="009D5F8C"/>
    <w:rsid w:val="009D64EF"/>
    <w:rsid w:val="009D6986"/>
    <w:rsid w:val="009D6C6B"/>
    <w:rsid w:val="009D7405"/>
    <w:rsid w:val="009D74D5"/>
    <w:rsid w:val="009D7575"/>
    <w:rsid w:val="009E0495"/>
    <w:rsid w:val="009E068B"/>
    <w:rsid w:val="009E0A9B"/>
    <w:rsid w:val="009E1679"/>
    <w:rsid w:val="009E1B74"/>
    <w:rsid w:val="009E2714"/>
    <w:rsid w:val="009E2F50"/>
    <w:rsid w:val="009E3210"/>
    <w:rsid w:val="009E3743"/>
    <w:rsid w:val="009E3B00"/>
    <w:rsid w:val="009E3B24"/>
    <w:rsid w:val="009E4425"/>
    <w:rsid w:val="009E4AED"/>
    <w:rsid w:val="009E4E25"/>
    <w:rsid w:val="009E4E26"/>
    <w:rsid w:val="009E4E56"/>
    <w:rsid w:val="009E56A0"/>
    <w:rsid w:val="009E56BE"/>
    <w:rsid w:val="009E5C05"/>
    <w:rsid w:val="009E634D"/>
    <w:rsid w:val="009E6B3B"/>
    <w:rsid w:val="009E7AAE"/>
    <w:rsid w:val="009E7ADC"/>
    <w:rsid w:val="009E7D73"/>
    <w:rsid w:val="009F0151"/>
    <w:rsid w:val="009F0366"/>
    <w:rsid w:val="009F04CC"/>
    <w:rsid w:val="009F0EDC"/>
    <w:rsid w:val="009F1558"/>
    <w:rsid w:val="009F1AFA"/>
    <w:rsid w:val="009F1C5D"/>
    <w:rsid w:val="009F243A"/>
    <w:rsid w:val="009F2468"/>
    <w:rsid w:val="009F24C0"/>
    <w:rsid w:val="009F2573"/>
    <w:rsid w:val="009F2C49"/>
    <w:rsid w:val="009F3696"/>
    <w:rsid w:val="009F3D36"/>
    <w:rsid w:val="009F3E5F"/>
    <w:rsid w:val="009F3F5B"/>
    <w:rsid w:val="009F40C7"/>
    <w:rsid w:val="009F4316"/>
    <w:rsid w:val="009F5FB8"/>
    <w:rsid w:val="009F62AA"/>
    <w:rsid w:val="009F66EA"/>
    <w:rsid w:val="009F69B5"/>
    <w:rsid w:val="009F6F31"/>
    <w:rsid w:val="009F76B9"/>
    <w:rsid w:val="009F79B3"/>
    <w:rsid w:val="009F7A06"/>
    <w:rsid w:val="009F7B49"/>
    <w:rsid w:val="009F7CA6"/>
    <w:rsid w:val="00A01657"/>
    <w:rsid w:val="00A01E32"/>
    <w:rsid w:val="00A02DEC"/>
    <w:rsid w:val="00A0345D"/>
    <w:rsid w:val="00A034BA"/>
    <w:rsid w:val="00A03963"/>
    <w:rsid w:val="00A03966"/>
    <w:rsid w:val="00A03A90"/>
    <w:rsid w:val="00A04423"/>
    <w:rsid w:val="00A04728"/>
    <w:rsid w:val="00A04E15"/>
    <w:rsid w:val="00A057F7"/>
    <w:rsid w:val="00A060C0"/>
    <w:rsid w:val="00A06189"/>
    <w:rsid w:val="00A062D1"/>
    <w:rsid w:val="00A0635A"/>
    <w:rsid w:val="00A06506"/>
    <w:rsid w:val="00A06FBD"/>
    <w:rsid w:val="00A0765C"/>
    <w:rsid w:val="00A07687"/>
    <w:rsid w:val="00A07B79"/>
    <w:rsid w:val="00A10314"/>
    <w:rsid w:val="00A1093D"/>
    <w:rsid w:val="00A112E2"/>
    <w:rsid w:val="00A12278"/>
    <w:rsid w:val="00A12459"/>
    <w:rsid w:val="00A12A3F"/>
    <w:rsid w:val="00A12DB1"/>
    <w:rsid w:val="00A12F79"/>
    <w:rsid w:val="00A13024"/>
    <w:rsid w:val="00A1305D"/>
    <w:rsid w:val="00A13463"/>
    <w:rsid w:val="00A135F2"/>
    <w:rsid w:val="00A1373C"/>
    <w:rsid w:val="00A140BE"/>
    <w:rsid w:val="00A1448E"/>
    <w:rsid w:val="00A149CC"/>
    <w:rsid w:val="00A14ECC"/>
    <w:rsid w:val="00A1581B"/>
    <w:rsid w:val="00A15D29"/>
    <w:rsid w:val="00A15EEE"/>
    <w:rsid w:val="00A161E0"/>
    <w:rsid w:val="00A16D46"/>
    <w:rsid w:val="00A172FC"/>
    <w:rsid w:val="00A17A48"/>
    <w:rsid w:val="00A17B22"/>
    <w:rsid w:val="00A17BAE"/>
    <w:rsid w:val="00A17C9F"/>
    <w:rsid w:val="00A204DA"/>
    <w:rsid w:val="00A20B52"/>
    <w:rsid w:val="00A20C08"/>
    <w:rsid w:val="00A20D47"/>
    <w:rsid w:val="00A20E34"/>
    <w:rsid w:val="00A20F66"/>
    <w:rsid w:val="00A21065"/>
    <w:rsid w:val="00A21134"/>
    <w:rsid w:val="00A21669"/>
    <w:rsid w:val="00A21948"/>
    <w:rsid w:val="00A21E84"/>
    <w:rsid w:val="00A2251C"/>
    <w:rsid w:val="00A22AE0"/>
    <w:rsid w:val="00A230AE"/>
    <w:rsid w:val="00A2331F"/>
    <w:rsid w:val="00A238DA"/>
    <w:rsid w:val="00A239F3"/>
    <w:rsid w:val="00A23D2E"/>
    <w:rsid w:val="00A2428C"/>
    <w:rsid w:val="00A24505"/>
    <w:rsid w:val="00A24730"/>
    <w:rsid w:val="00A24902"/>
    <w:rsid w:val="00A24A68"/>
    <w:rsid w:val="00A25310"/>
    <w:rsid w:val="00A2545A"/>
    <w:rsid w:val="00A25506"/>
    <w:rsid w:val="00A25C77"/>
    <w:rsid w:val="00A261A8"/>
    <w:rsid w:val="00A26B85"/>
    <w:rsid w:val="00A271AC"/>
    <w:rsid w:val="00A2740B"/>
    <w:rsid w:val="00A3006B"/>
    <w:rsid w:val="00A30638"/>
    <w:rsid w:val="00A30AA1"/>
    <w:rsid w:val="00A30BB0"/>
    <w:rsid w:val="00A31630"/>
    <w:rsid w:val="00A3167E"/>
    <w:rsid w:val="00A324D4"/>
    <w:rsid w:val="00A324E1"/>
    <w:rsid w:val="00A3297C"/>
    <w:rsid w:val="00A32A96"/>
    <w:rsid w:val="00A32AAE"/>
    <w:rsid w:val="00A32ADF"/>
    <w:rsid w:val="00A32D7D"/>
    <w:rsid w:val="00A32F35"/>
    <w:rsid w:val="00A3355B"/>
    <w:rsid w:val="00A338BB"/>
    <w:rsid w:val="00A340A9"/>
    <w:rsid w:val="00A343CB"/>
    <w:rsid w:val="00A34AA5"/>
    <w:rsid w:val="00A359EA"/>
    <w:rsid w:val="00A35CE0"/>
    <w:rsid w:val="00A36AF5"/>
    <w:rsid w:val="00A36B01"/>
    <w:rsid w:val="00A37142"/>
    <w:rsid w:val="00A3760E"/>
    <w:rsid w:val="00A37635"/>
    <w:rsid w:val="00A37866"/>
    <w:rsid w:val="00A37C3A"/>
    <w:rsid w:val="00A37D17"/>
    <w:rsid w:val="00A400E8"/>
    <w:rsid w:val="00A403AE"/>
    <w:rsid w:val="00A40B1E"/>
    <w:rsid w:val="00A40C5B"/>
    <w:rsid w:val="00A40F55"/>
    <w:rsid w:val="00A40FBA"/>
    <w:rsid w:val="00A416BC"/>
    <w:rsid w:val="00A41888"/>
    <w:rsid w:val="00A41978"/>
    <w:rsid w:val="00A41D0F"/>
    <w:rsid w:val="00A42158"/>
    <w:rsid w:val="00A42446"/>
    <w:rsid w:val="00A42AC0"/>
    <w:rsid w:val="00A42C80"/>
    <w:rsid w:val="00A42E6F"/>
    <w:rsid w:val="00A432B3"/>
    <w:rsid w:val="00A43391"/>
    <w:rsid w:val="00A43A73"/>
    <w:rsid w:val="00A43AE5"/>
    <w:rsid w:val="00A43B3C"/>
    <w:rsid w:val="00A43B9D"/>
    <w:rsid w:val="00A43D63"/>
    <w:rsid w:val="00A44261"/>
    <w:rsid w:val="00A44404"/>
    <w:rsid w:val="00A44702"/>
    <w:rsid w:val="00A44D77"/>
    <w:rsid w:val="00A44E83"/>
    <w:rsid w:val="00A45CB7"/>
    <w:rsid w:val="00A46276"/>
    <w:rsid w:val="00A465AE"/>
    <w:rsid w:val="00A46796"/>
    <w:rsid w:val="00A46E3D"/>
    <w:rsid w:val="00A46FBF"/>
    <w:rsid w:val="00A47192"/>
    <w:rsid w:val="00A4755B"/>
    <w:rsid w:val="00A47A7E"/>
    <w:rsid w:val="00A47B26"/>
    <w:rsid w:val="00A47C0A"/>
    <w:rsid w:val="00A506A4"/>
    <w:rsid w:val="00A5074B"/>
    <w:rsid w:val="00A50DEB"/>
    <w:rsid w:val="00A51E61"/>
    <w:rsid w:val="00A53677"/>
    <w:rsid w:val="00A539FA"/>
    <w:rsid w:val="00A53CEB"/>
    <w:rsid w:val="00A54574"/>
    <w:rsid w:val="00A5503B"/>
    <w:rsid w:val="00A5504B"/>
    <w:rsid w:val="00A55496"/>
    <w:rsid w:val="00A568EE"/>
    <w:rsid w:val="00A5790C"/>
    <w:rsid w:val="00A57A14"/>
    <w:rsid w:val="00A57D3F"/>
    <w:rsid w:val="00A6027B"/>
    <w:rsid w:val="00A607A7"/>
    <w:rsid w:val="00A60AA4"/>
    <w:rsid w:val="00A60CE8"/>
    <w:rsid w:val="00A60E2E"/>
    <w:rsid w:val="00A618DE"/>
    <w:rsid w:val="00A61BC5"/>
    <w:rsid w:val="00A61E25"/>
    <w:rsid w:val="00A6200E"/>
    <w:rsid w:val="00A62A26"/>
    <w:rsid w:val="00A62AB4"/>
    <w:rsid w:val="00A63A89"/>
    <w:rsid w:val="00A63AD2"/>
    <w:rsid w:val="00A643CC"/>
    <w:rsid w:val="00A6444A"/>
    <w:rsid w:val="00A64BA4"/>
    <w:rsid w:val="00A64F10"/>
    <w:rsid w:val="00A656EE"/>
    <w:rsid w:val="00A65E6A"/>
    <w:rsid w:val="00A66C92"/>
    <w:rsid w:val="00A66E0E"/>
    <w:rsid w:val="00A66F53"/>
    <w:rsid w:val="00A67792"/>
    <w:rsid w:val="00A67E6F"/>
    <w:rsid w:val="00A70220"/>
    <w:rsid w:val="00A70467"/>
    <w:rsid w:val="00A70658"/>
    <w:rsid w:val="00A7065D"/>
    <w:rsid w:val="00A70824"/>
    <w:rsid w:val="00A710BF"/>
    <w:rsid w:val="00A71328"/>
    <w:rsid w:val="00A71DD4"/>
    <w:rsid w:val="00A71DE0"/>
    <w:rsid w:val="00A71F5B"/>
    <w:rsid w:val="00A7231C"/>
    <w:rsid w:val="00A723BC"/>
    <w:rsid w:val="00A7343E"/>
    <w:rsid w:val="00A73693"/>
    <w:rsid w:val="00A73A35"/>
    <w:rsid w:val="00A74719"/>
    <w:rsid w:val="00A74731"/>
    <w:rsid w:val="00A74EC1"/>
    <w:rsid w:val="00A74FC0"/>
    <w:rsid w:val="00A7522C"/>
    <w:rsid w:val="00A75A46"/>
    <w:rsid w:val="00A75E91"/>
    <w:rsid w:val="00A76108"/>
    <w:rsid w:val="00A764D4"/>
    <w:rsid w:val="00A766B2"/>
    <w:rsid w:val="00A76C73"/>
    <w:rsid w:val="00A80167"/>
    <w:rsid w:val="00A80DC5"/>
    <w:rsid w:val="00A81446"/>
    <w:rsid w:val="00A819F6"/>
    <w:rsid w:val="00A82469"/>
    <w:rsid w:val="00A826B3"/>
    <w:rsid w:val="00A82AD5"/>
    <w:rsid w:val="00A83042"/>
    <w:rsid w:val="00A835F9"/>
    <w:rsid w:val="00A8404B"/>
    <w:rsid w:val="00A844AF"/>
    <w:rsid w:val="00A84937"/>
    <w:rsid w:val="00A84D8A"/>
    <w:rsid w:val="00A85147"/>
    <w:rsid w:val="00A8537D"/>
    <w:rsid w:val="00A85A05"/>
    <w:rsid w:val="00A863E2"/>
    <w:rsid w:val="00A86F78"/>
    <w:rsid w:val="00A8729B"/>
    <w:rsid w:val="00A875F7"/>
    <w:rsid w:val="00A904F1"/>
    <w:rsid w:val="00A905A9"/>
    <w:rsid w:val="00A90B0E"/>
    <w:rsid w:val="00A90BDA"/>
    <w:rsid w:val="00A911A8"/>
    <w:rsid w:val="00A9173D"/>
    <w:rsid w:val="00A91923"/>
    <w:rsid w:val="00A91A68"/>
    <w:rsid w:val="00A91EA9"/>
    <w:rsid w:val="00A92392"/>
    <w:rsid w:val="00A923AE"/>
    <w:rsid w:val="00A9304B"/>
    <w:rsid w:val="00A93535"/>
    <w:rsid w:val="00A939A1"/>
    <w:rsid w:val="00A93FC7"/>
    <w:rsid w:val="00A941BA"/>
    <w:rsid w:val="00A94922"/>
    <w:rsid w:val="00A94C90"/>
    <w:rsid w:val="00A95027"/>
    <w:rsid w:val="00A955E4"/>
    <w:rsid w:val="00A95895"/>
    <w:rsid w:val="00A96525"/>
    <w:rsid w:val="00A96526"/>
    <w:rsid w:val="00A9659D"/>
    <w:rsid w:val="00A9707B"/>
    <w:rsid w:val="00A9715E"/>
    <w:rsid w:val="00A975CC"/>
    <w:rsid w:val="00A975D8"/>
    <w:rsid w:val="00A97D6E"/>
    <w:rsid w:val="00AA05C5"/>
    <w:rsid w:val="00AA0CDA"/>
    <w:rsid w:val="00AA0E93"/>
    <w:rsid w:val="00AA15A2"/>
    <w:rsid w:val="00AA1916"/>
    <w:rsid w:val="00AA20FC"/>
    <w:rsid w:val="00AA2195"/>
    <w:rsid w:val="00AA226A"/>
    <w:rsid w:val="00AA248C"/>
    <w:rsid w:val="00AA2891"/>
    <w:rsid w:val="00AA32DB"/>
    <w:rsid w:val="00AA3B33"/>
    <w:rsid w:val="00AA3CD9"/>
    <w:rsid w:val="00AA3D7F"/>
    <w:rsid w:val="00AA4030"/>
    <w:rsid w:val="00AA4D7B"/>
    <w:rsid w:val="00AA4E82"/>
    <w:rsid w:val="00AA4F95"/>
    <w:rsid w:val="00AA5460"/>
    <w:rsid w:val="00AA5767"/>
    <w:rsid w:val="00AA58D7"/>
    <w:rsid w:val="00AA5973"/>
    <w:rsid w:val="00AA61A9"/>
    <w:rsid w:val="00AA6879"/>
    <w:rsid w:val="00AA6EBA"/>
    <w:rsid w:val="00AA712E"/>
    <w:rsid w:val="00AA76F6"/>
    <w:rsid w:val="00AA7812"/>
    <w:rsid w:val="00AA7CFB"/>
    <w:rsid w:val="00AB0018"/>
    <w:rsid w:val="00AB015C"/>
    <w:rsid w:val="00AB0C48"/>
    <w:rsid w:val="00AB0D75"/>
    <w:rsid w:val="00AB0F52"/>
    <w:rsid w:val="00AB1083"/>
    <w:rsid w:val="00AB17DF"/>
    <w:rsid w:val="00AB239F"/>
    <w:rsid w:val="00AB348E"/>
    <w:rsid w:val="00AB3965"/>
    <w:rsid w:val="00AB421B"/>
    <w:rsid w:val="00AB438A"/>
    <w:rsid w:val="00AB4697"/>
    <w:rsid w:val="00AB4DA3"/>
    <w:rsid w:val="00AB51E5"/>
    <w:rsid w:val="00AB62B7"/>
    <w:rsid w:val="00AB6B61"/>
    <w:rsid w:val="00AB714F"/>
    <w:rsid w:val="00AB741A"/>
    <w:rsid w:val="00AB7B2D"/>
    <w:rsid w:val="00AB7D5A"/>
    <w:rsid w:val="00AB7EBC"/>
    <w:rsid w:val="00AC00B1"/>
    <w:rsid w:val="00AC01C4"/>
    <w:rsid w:val="00AC05FC"/>
    <w:rsid w:val="00AC08D3"/>
    <w:rsid w:val="00AC0F1D"/>
    <w:rsid w:val="00AC1186"/>
    <w:rsid w:val="00AC1FA3"/>
    <w:rsid w:val="00AC2533"/>
    <w:rsid w:val="00AC3C4D"/>
    <w:rsid w:val="00AC3EC5"/>
    <w:rsid w:val="00AC4D3A"/>
    <w:rsid w:val="00AC5076"/>
    <w:rsid w:val="00AC53AE"/>
    <w:rsid w:val="00AC5A40"/>
    <w:rsid w:val="00AC640E"/>
    <w:rsid w:val="00AC696A"/>
    <w:rsid w:val="00AC6AA5"/>
    <w:rsid w:val="00AC6E82"/>
    <w:rsid w:val="00AC7763"/>
    <w:rsid w:val="00AD04BC"/>
    <w:rsid w:val="00AD06D3"/>
    <w:rsid w:val="00AD0794"/>
    <w:rsid w:val="00AD0E6F"/>
    <w:rsid w:val="00AD10A3"/>
    <w:rsid w:val="00AD1186"/>
    <w:rsid w:val="00AD1457"/>
    <w:rsid w:val="00AD16D3"/>
    <w:rsid w:val="00AD2006"/>
    <w:rsid w:val="00AD226A"/>
    <w:rsid w:val="00AD23D5"/>
    <w:rsid w:val="00AD2A16"/>
    <w:rsid w:val="00AD2A42"/>
    <w:rsid w:val="00AD32FD"/>
    <w:rsid w:val="00AD376A"/>
    <w:rsid w:val="00AD4687"/>
    <w:rsid w:val="00AD4BF7"/>
    <w:rsid w:val="00AD4C9B"/>
    <w:rsid w:val="00AD5033"/>
    <w:rsid w:val="00AD5561"/>
    <w:rsid w:val="00AD5916"/>
    <w:rsid w:val="00AD5D35"/>
    <w:rsid w:val="00AD60FB"/>
    <w:rsid w:val="00AD6B73"/>
    <w:rsid w:val="00AD6DA9"/>
    <w:rsid w:val="00AD6DDB"/>
    <w:rsid w:val="00AD728B"/>
    <w:rsid w:val="00AD77CE"/>
    <w:rsid w:val="00AD7AED"/>
    <w:rsid w:val="00AD7C7A"/>
    <w:rsid w:val="00AD7FD1"/>
    <w:rsid w:val="00AE0D76"/>
    <w:rsid w:val="00AE0DDE"/>
    <w:rsid w:val="00AE15AA"/>
    <w:rsid w:val="00AE27B3"/>
    <w:rsid w:val="00AE2947"/>
    <w:rsid w:val="00AE3704"/>
    <w:rsid w:val="00AE3B15"/>
    <w:rsid w:val="00AE3C52"/>
    <w:rsid w:val="00AE3CFF"/>
    <w:rsid w:val="00AE4008"/>
    <w:rsid w:val="00AE4089"/>
    <w:rsid w:val="00AE47BD"/>
    <w:rsid w:val="00AE4C09"/>
    <w:rsid w:val="00AE4C2D"/>
    <w:rsid w:val="00AE4EC3"/>
    <w:rsid w:val="00AE5072"/>
    <w:rsid w:val="00AE5193"/>
    <w:rsid w:val="00AE532E"/>
    <w:rsid w:val="00AE691F"/>
    <w:rsid w:val="00AE69B1"/>
    <w:rsid w:val="00AE6F15"/>
    <w:rsid w:val="00AE72EB"/>
    <w:rsid w:val="00AE756E"/>
    <w:rsid w:val="00AE7A5D"/>
    <w:rsid w:val="00AE7F54"/>
    <w:rsid w:val="00AF00B1"/>
    <w:rsid w:val="00AF0B43"/>
    <w:rsid w:val="00AF1302"/>
    <w:rsid w:val="00AF1D50"/>
    <w:rsid w:val="00AF1E17"/>
    <w:rsid w:val="00AF232D"/>
    <w:rsid w:val="00AF2A4C"/>
    <w:rsid w:val="00AF2BF5"/>
    <w:rsid w:val="00AF2D2D"/>
    <w:rsid w:val="00AF2DA2"/>
    <w:rsid w:val="00AF2DE9"/>
    <w:rsid w:val="00AF3675"/>
    <w:rsid w:val="00AF374F"/>
    <w:rsid w:val="00AF39F4"/>
    <w:rsid w:val="00AF40C8"/>
    <w:rsid w:val="00AF426D"/>
    <w:rsid w:val="00AF45FA"/>
    <w:rsid w:val="00AF462D"/>
    <w:rsid w:val="00AF47FD"/>
    <w:rsid w:val="00AF52D9"/>
    <w:rsid w:val="00AF5725"/>
    <w:rsid w:val="00AF5881"/>
    <w:rsid w:val="00AF66CD"/>
    <w:rsid w:val="00AF6AA5"/>
    <w:rsid w:val="00AF6D66"/>
    <w:rsid w:val="00AF71CC"/>
    <w:rsid w:val="00AF7672"/>
    <w:rsid w:val="00AF7798"/>
    <w:rsid w:val="00AF78CF"/>
    <w:rsid w:val="00AF79FF"/>
    <w:rsid w:val="00AF7B37"/>
    <w:rsid w:val="00AF7CE0"/>
    <w:rsid w:val="00B002CC"/>
    <w:rsid w:val="00B004E7"/>
    <w:rsid w:val="00B00BEC"/>
    <w:rsid w:val="00B014C6"/>
    <w:rsid w:val="00B0178B"/>
    <w:rsid w:val="00B017F5"/>
    <w:rsid w:val="00B019BC"/>
    <w:rsid w:val="00B0228E"/>
    <w:rsid w:val="00B02810"/>
    <w:rsid w:val="00B03295"/>
    <w:rsid w:val="00B03A7D"/>
    <w:rsid w:val="00B03BB9"/>
    <w:rsid w:val="00B040CA"/>
    <w:rsid w:val="00B0452A"/>
    <w:rsid w:val="00B04715"/>
    <w:rsid w:val="00B04967"/>
    <w:rsid w:val="00B0499E"/>
    <w:rsid w:val="00B05077"/>
    <w:rsid w:val="00B050CD"/>
    <w:rsid w:val="00B05395"/>
    <w:rsid w:val="00B053FD"/>
    <w:rsid w:val="00B05C51"/>
    <w:rsid w:val="00B05E07"/>
    <w:rsid w:val="00B06528"/>
    <w:rsid w:val="00B102E3"/>
    <w:rsid w:val="00B10371"/>
    <w:rsid w:val="00B10C1A"/>
    <w:rsid w:val="00B10EB2"/>
    <w:rsid w:val="00B12145"/>
    <w:rsid w:val="00B12177"/>
    <w:rsid w:val="00B12939"/>
    <w:rsid w:val="00B12AFA"/>
    <w:rsid w:val="00B12F45"/>
    <w:rsid w:val="00B1355D"/>
    <w:rsid w:val="00B136E6"/>
    <w:rsid w:val="00B14639"/>
    <w:rsid w:val="00B148D8"/>
    <w:rsid w:val="00B14D73"/>
    <w:rsid w:val="00B15238"/>
    <w:rsid w:val="00B153F1"/>
    <w:rsid w:val="00B157B8"/>
    <w:rsid w:val="00B15821"/>
    <w:rsid w:val="00B16195"/>
    <w:rsid w:val="00B161F9"/>
    <w:rsid w:val="00B16639"/>
    <w:rsid w:val="00B16B69"/>
    <w:rsid w:val="00B16CA0"/>
    <w:rsid w:val="00B16E9C"/>
    <w:rsid w:val="00B178E1"/>
    <w:rsid w:val="00B17941"/>
    <w:rsid w:val="00B20B78"/>
    <w:rsid w:val="00B20BE5"/>
    <w:rsid w:val="00B20D25"/>
    <w:rsid w:val="00B20EEC"/>
    <w:rsid w:val="00B213BF"/>
    <w:rsid w:val="00B2150D"/>
    <w:rsid w:val="00B217A5"/>
    <w:rsid w:val="00B21AF6"/>
    <w:rsid w:val="00B21CCB"/>
    <w:rsid w:val="00B2209A"/>
    <w:rsid w:val="00B22790"/>
    <w:rsid w:val="00B22802"/>
    <w:rsid w:val="00B22872"/>
    <w:rsid w:val="00B2306F"/>
    <w:rsid w:val="00B230C9"/>
    <w:rsid w:val="00B2350D"/>
    <w:rsid w:val="00B23E96"/>
    <w:rsid w:val="00B2409D"/>
    <w:rsid w:val="00B246C8"/>
    <w:rsid w:val="00B24F63"/>
    <w:rsid w:val="00B251AF"/>
    <w:rsid w:val="00B251EF"/>
    <w:rsid w:val="00B261F7"/>
    <w:rsid w:val="00B26694"/>
    <w:rsid w:val="00B273DB"/>
    <w:rsid w:val="00B274BE"/>
    <w:rsid w:val="00B2754A"/>
    <w:rsid w:val="00B2754D"/>
    <w:rsid w:val="00B2774A"/>
    <w:rsid w:val="00B279F5"/>
    <w:rsid w:val="00B27D21"/>
    <w:rsid w:val="00B30466"/>
    <w:rsid w:val="00B30BEB"/>
    <w:rsid w:val="00B3101F"/>
    <w:rsid w:val="00B3196B"/>
    <w:rsid w:val="00B31DB9"/>
    <w:rsid w:val="00B324F3"/>
    <w:rsid w:val="00B32987"/>
    <w:rsid w:val="00B32ED7"/>
    <w:rsid w:val="00B33319"/>
    <w:rsid w:val="00B333B6"/>
    <w:rsid w:val="00B3342E"/>
    <w:rsid w:val="00B33CEB"/>
    <w:rsid w:val="00B3436C"/>
    <w:rsid w:val="00B34976"/>
    <w:rsid w:val="00B34CB7"/>
    <w:rsid w:val="00B351F9"/>
    <w:rsid w:val="00B3591A"/>
    <w:rsid w:val="00B35956"/>
    <w:rsid w:val="00B35B23"/>
    <w:rsid w:val="00B35D90"/>
    <w:rsid w:val="00B36209"/>
    <w:rsid w:val="00B36443"/>
    <w:rsid w:val="00B36613"/>
    <w:rsid w:val="00B3691A"/>
    <w:rsid w:val="00B36F00"/>
    <w:rsid w:val="00B372AB"/>
    <w:rsid w:val="00B37837"/>
    <w:rsid w:val="00B37D7D"/>
    <w:rsid w:val="00B37F7A"/>
    <w:rsid w:val="00B408DB"/>
    <w:rsid w:val="00B411FF"/>
    <w:rsid w:val="00B42774"/>
    <w:rsid w:val="00B42D06"/>
    <w:rsid w:val="00B43485"/>
    <w:rsid w:val="00B4419D"/>
    <w:rsid w:val="00B44ACB"/>
    <w:rsid w:val="00B44B49"/>
    <w:rsid w:val="00B451B6"/>
    <w:rsid w:val="00B459D7"/>
    <w:rsid w:val="00B45F23"/>
    <w:rsid w:val="00B46A1C"/>
    <w:rsid w:val="00B46EEC"/>
    <w:rsid w:val="00B475A3"/>
    <w:rsid w:val="00B50439"/>
    <w:rsid w:val="00B504E7"/>
    <w:rsid w:val="00B505CF"/>
    <w:rsid w:val="00B5075C"/>
    <w:rsid w:val="00B509C4"/>
    <w:rsid w:val="00B50BEC"/>
    <w:rsid w:val="00B511A6"/>
    <w:rsid w:val="00B51754"/>
    <w:rsid w:val="00B52413"/>
    <w:rsid w:val="00B527C4"/>
    <w:rsid w:val="00B536F5"/>
    <w:rsid w:val="00B54224"/>
    <w:rsid w:val="00B54E4B"/>
    <w:rsid w:val="00B54F1C"/>
    <w:rsid w:val="00B5535C"/>
    <w:rsid w:val="00B55789"/>
    <w:rsid w:val="00B55B8D"/>
    <w:rsid w:val="00B55BC9"/>
    <w:rsid w:val="00B55CFB"/>
    <w:rsid w:val="00B55FB1"/>
    <w:rsid w:val="00B56110"/>
    <w:rsid w:val="00B56634"/>
    <w:rsid w:val="00B5673D"/>
    <w:rsid w:val="00B567A1"/>
    <w:rsid w:val="00B56CC2"/>
    <w:rsid w:val="00B56CF0"/>
    <w:rsid w:val="00B570FB"/>
    <w:rsid w:val="00B573C2"/>
    <w:rsid w:val="00B576C9"/>
    <w:rsid w:val="00B57EB5"/>
    <w:rsid w:val="00B57F38"/>
    <w:rsid w:val="00B6017E"/>
    <w:rsid w:val="00B60DEC"/>
    <w:rsid w:val="00B610D9"/>
    <w:rsid w:val="00B618D3"/>
    <w:rsid w:val="00B629E3"/>
    <w:rsid w:val="00B635EE"/>
    <w:rsid w:val="00B63622"/>
    <w:rsid w:val="00B63A71"/>
    <w:rsid w:val="00B63CE5"/>
    <w:rsid w:val="00B63D85"/>
    <w:rsid w:val="00B63E48"/>
    <w:rsid w:val="00B650C9"/>
    <w:rsid w:val="00B65150"/>
    <w:rsid w:val="00B654F5"/>
    <w:rsid w:val="00B6583D"/>
    <w:rsid w:val="00B659BD"/>
    <w:rsid w:val="00B65AB9"/>
    <w:rsid w:val="00B66670"/>
    <w:rsid w:val="00B66888"/>
    <w:rsid w:val="00B66889"/>
    <w:rsid w:val="00B66AA3"/>
    <w:rsid w:val="00B67223"/>
    <w:rsid w:val="00B67391"/>
    <w:rsid w:val="00B67CE9"/>
    <w:rsid w:val="00B67CF9"/>
    <w:rsid w:val="00B70211"/>
    <w:rsid w:val="00B71706"/>
    <w:rsid w:val="00B71765"/>
    <w:rsid w:val="00B7194F"/>
    <w:rsid w:val="00B71986"/>
    <w:rsid w:val="00B719E3"/>
    <w:rsid w:val="00B7234D"/>
    <w:rsid w:val="00B72AB1"/>
    <w:rsid w:val="00B72C7F"/>
    <w:rsid w:val="00B72D61"/>
    <w:rsid w:val="00B72E5F"/>
    <w:rsid w:val="00B73505"/>
    <w:rsid w:val="00B735F1"/>
    <w:rsid w:val="00B738C9"/>
    <w:rsid w:val="00B73941"/>
    <w:rsid w:val="00B73BC1"/>
    <w:rsid w:val="00B74238"/>
    <w:rsid w:val="00B74645"/>
    <w:rsid w:val="00B74CBB"/>
    <w:rsid w:val="00B74D2E"/>
    <w:rsid w:val="00B74FE9"/>
    <w:rsid w:val="00B7522B"/>
    <w:rsid w:val="00B7578F"/>
    <w:rsid w:val="00B75CEF"/>
    <w:rsid w:val="00B76821"/>
    <w:rsid w:val="00B769D6"/>
    <w:rsid w:val="00B76C3D"/>
    <w:rsid w:val="00B77056"/>
    <w:rsid w:val="00B77A05"/>
    <w:rsid w:val="00B77BDC"/>
    <w:rsid w:val="00B803EC"/>
    <w:rsid w:val="00B80C4B"/>
    <w:rsid w:val="00B80D54"/>
    <w:rsid w:val="00B81436"/>
    <w:rsid w:val="00B81BA2"/>
    <w:rsid w:val="00B821B6"/>
    <w:rsid w:val="00B82915"/>
    <w:rsid w:val="00B82E90"/>
    <w:rsid w:val="00B82F91"/>
    <w:rsid w:val="00B83AB9"/>
    <w:rsid w:val="00B83C20"/>
    <w:rsid w:val="00B83DCC"/>
    <w:rsid w:val="00B83E7B"/>
    <w:rsid w:val="00B84548"/>
    <w:rsid w:val="00B84C2B"/>
    <w:rsid w:val="00B851F4"/>
    <w:rsid w:val="00B8585F"/>
    <w:rsid w:val="00B86416"/>
    <w:rsid w:val="00B86810"/>
    <w:rsid w:val="00B8696C"/>
    <w:rsid w:val="00B86A8E"/>
    <w:rsid w:val="00B86DDB"/>
    <w:rsid w:val="00B87654"/>
    <w:rsid w:val="00B879A5"/>
    <w:rsid w:val="00B87A27"/>
    <w:rsid w:val="00B90003"/>
    <w:rsid w:val="00B91964"/>
    <w:rsid w:val="00B921CA"/>
    <w:rsid w:val="00B92433"/>
    <w:rsid w:val="00B925A8"/>
    <w:rsid w:val="00B92C34"/>
    <w:rsid w:val="00B92CCE"/>
    <w:rsid w:val="00B92E3E"/>
    <w:rsid w:val="00B9354F"/>
    <w:rsid w:val="00B9367D"/>
    <w:rsid w:val="00B93A30"/>
    <w:rsid w:val="00B93DFC"/>
    <w:rsid w:val="00B942BD"/>
    <w:rsid w:val="00B942F9"/>
    <w:rsid w:val="00B9436B"/>
    <w:rsid w:val="00B9513B"/>
    <w:rsid w:val="00B9553B"/>
    <w:rsid w:val="00B9567D"/>
    <w:rsid w:val="00B95842"/>
    <w:rsid w:val="00B95B3A"/>
    <w:rsid w:val="00B95D95"/>
    <w:rsid w:val="00B95EBE"/>
    <w:rsid w:val="00B96653"/>
    <w:rsid w:val="00B970DD"/>
    <w:rsid w:val="00B97233"/>
    <w:rsid w:val="00B97670"/>
    <w:rsid w:val="00B97CAE"/>
    <w:rsid w:val="00B97E77"/>
    <w:rsid w:val="00BA0999"/>
    <w:rsid w:val="00BA1B13"/>
    <w:rsid w:val="00BA1C91"/>
    <w:rsid w:val="00BA211A"/>
    <w:rsid w:val="00BA23BC"/>
    <w:rsid w:val="00BA2435"/>
    <w:rsid w:val="00BA2F97"/>
    <w:rsid w:val="00BA3054"/>
    <w:rsid w:val="00BA3F3C"/>
    <w:rsid w:val="00BA4053"/>
    <w:rsid w:val="00BA46D0"/>
    <w:rsid w:val="00BA489D"/>
    <w:rsid w:val="00BA48E9"/>
    <w:rsid w:val="00BA58DF"/>
    <w:rsid w:val="00BA5AA1"/>
    <w:rsid w:val="00BA5D0D"/>
    <w:rsid w:val="00BA5F60"/>
    <w:rsid w:val="00BA6127"/>
    <w:rsid w:val="00BA61DF"/>
    <w:rsid w:val="00BA6D7B"/>
    <w:rsid w:val="00BA6FEA"/>
    <w:rsid w:val="00BA74C4"/>
    <w:rsid w:val="00BA78CA"/>
    <w:rsid w:val="00BA7E86"/>
    <w:rsid w:val="00BB0343"/>
    <w:rsid w:val="00BB03CD"/>
    <w:rsid w:val="00BB03D0"/>
    <w:rsid w:val="00BB0793"/>
    <w:rsid w:val="00BB07DE"/>
    <w:rsid w:val="00BB0E33"/>
    <w:rsid w:val="00BB0E59"/>
    <w:rsid w:val="00BB1BDD"/>
    <w:rsid w:val="00BB2284"/>
    <w:rsid w:val="00BB2593"/>
    <w:rsid w:val="00BB2850"/>
    <w:rsid w:val="00BB2C38"/>
    <w:rsid w:val="00BB4C69"/>
    <w:rsid w:val="00BB5B8E"/>
    <w:rsid w:val="00BB5E66"/>
    <w:rsid w:val="00BB5E78"/>
    <w:rsid w:val="00BB6057"/>
    <w:rsid w:val="00BB630B"/>
    <w:rsid w:val="00BB6897"/>
    <w:rsid w:val="00BB69D1"/>
    <w:rsid w:val="00BB710E"/>
    <w:rsid w:val="00BB715A"/>
    <w:rsid w:val="00BC0518"/>
    <w:rsid w:val="00BC0654"/>
    <w:rsid w:val="00BC08FF"/>
    <w:rsid w:val="00BC09A1"/>
    <w:rsid w:val="00BC0A32"/>
    <w:rsid w:val="00BC118B"/>
    <w:rsid w:val="00BC1991"/>
    <w:rsid w:val="00BC1B6D"/>
    <w:rsid w:val="00BC1CF6"/>
    <w:rsid w:val="00BC2048"/>
    <w:rsid w:val="00BC3521"/>
    <w:rsid w:val="00BC3DF0"/>
    <w:rsid w:val="00BC476A"/>
    <w:rsid w:val="00BC4842"/>
    <w:rsid w:val="00BC4A9E"/>
    <w:rsid w:val="00BC4DBA"/>
    <w:rsid w:val="00BC4DD2"/>
    <w:rsid w:val="00BC531F"/>
    <w:rsid w:val="00BC5F18"/>
    <w:rsid w:val="00BC6110"/>
    <w:rsid w:val="00BC6333"/>
    <w:rsid w:val="00BC6505"/>
    <w:rsid w:val="00BD0462"/>
    <w:rsid w:val="00BD0571"/>
    <w:rsid w:val="00BD0944"/>
    <w:rsid w:val="00BD0CDF"/>
    <w:rsid w:val="00BD11C2"/>
    <w:rsid w:val="00BD17CB"/>
    <w:rsid w:val="00BD1908"/>
    <w:rsid w:val="00BD1A8B"/>
    <w:rsid w:val="00BD202C"/>
    <w:rsid w:val="00BD22E1"/>
    <w:rsid w:val="00BD2490"/>
    <w:rsid w:val="00BD2A85"/>
    <w:rsid w:val="00BD2ACF"/>
    <w:rsid w:val="00BD2B71"/>
    <w:rsid w:val="00BD3214"/>
    <w:rsid w:val="00BD3965"/>
    <w:rsid w:val="00BD3B39"/>
    <w:rsid w:val="00BD3DDC"/>
    <w:rsid w:val="00BD3F4E"/>
    <w:rsid w:val="00BD4558"/>
    <w:rsid w:val="00BD46D0"/>
    <w:rsid w:val="00BD4A77"/>
    <w:rsid w:val="00BD4BFB"/>
    <w:rsid w:val="00BD4D47"/>
    <w:rsid w:val="00BD4F58"/>
    <w:rsid w:val="00BD51C2"/>
    <w:rsid w:val="00BD5BDB"/>
    <w:rsid w:val="00BD5C2B"/>
    <w:rsid w:val="00BD5EE8"/>
    <w:rsid w:val="00BD71AD"/>
    <w:rsid w:val="00BD7246"/>
    <w:rsid w:val="00BD7DB1"/>
    <w:rsid w:val="00BE092C"/>
    <w:rsid w:val="00BE0C0E"/>
    <w:rsid w:val="00BE116D"/>
    <w:rsid w:val="00BE1C2B"/>
    <w:rsid w:val="00BE2182"/>
    <w:rsid w:val="00BE22C2"/>
    <w:rsid w:val="00BE23F1"/>
    <w:rsid w:val="00BE24D6"/>
    <w:rsid w:val="00BE2798"/>
    <w:rsid w:val="00BE2BA4"/>
    <w:rsid w:val="00BE3070"/>
    <w:rsid w:val="00BE3FD1"/>
    <w:rsid w:val="00BE406F"/>
    <w:rsid w:val="00BE40B3"/>
    <w:rsid w:val="00BE4A28"/>
    <w:rsid w:val="00BE4D11"/>
    <w:rsid w:val="00BE5084"/>
    <w:rsid w:val="00BE50DF"/>
    <w:rsid w:val="00BE5820"/>
    <w:rsid w:val="00BE5E7E"/>
    <w:rsid w:val="00BE5FCB"/>
    <w:rsid w:val="00BE69D6"/>
    <w:rsid w:val="00BE6A51"/>
    <w:rsid w:val="00BE73C9"/>
    <w:rsid w:val="00BE79B1"/>
    <w:rsid w:val="00BE7AD7"/>
    <w:rsid w:val="00BE7D78"/>
    <w:rsid w:val="00BE7F9F"/>
    <w:rsid w:val="00BF00A5"/>
    <w:rsid w:val="00BF0279"/>
    <w:rsid w:val="00BF069F"/>
    <w:rsid w:val="00BF0C27"/>
    <w:rsid w:val="00BF10AE"/>
    <w:rsid w:val="00BF1533"/>
    <w:rsid w:val="00BF17C6"/>
    <w:rsid w:val="00BF1E01"/>
    <w:rsid w:val="00BF2493"/>
    <w:rsid w:val="00BF2FDE"/>
    <w:rsid w:val="00BF40CA"/>
    <w:rsid w:val="00BF4594"/>
    <w:rsid w:val="00BF494F"/>
    <w:rsid w:val="00BF4F0E"/>
    <w:rsid w:val="00BF4F6E"/>
    <w:rsid w:val="00BF52FD"/>
    <w:rsid w:val="00BF5A57"/>
    <w:rsid w:val="00BF640C"/>
    <w:rsid w:val="00BF6EDD"/>
    <w:rsid w:val="00BF7DEC"/>
    <w:rsid w:val="00C00204"/>
    <w:rsid w:val="00C00285"/>
    <w:rsid w:val="00C0062D"/>
    <w:rsid w:val="00C008B6"/>
    <w:rsid w:val="00C00B82"/>
    <w:rsid w:val="00C00BC0"/>
    <w:rsid w:val="00C0172F"/>
    <w:rsid w:val="00C01835"/>
    <w:rsid w:val="00C01A02"/>
    <w:rsid w:val="00C01AEA"/>
    <w:rsid w:val="00C01BC1"/>
    <w:rsid w:val="00C01CA2"/>
    <w:rsid w:val="00C02500"/>
    <w:rsid w:val="00C02BDC"/>
    <w:rsid w:val="00C02CA4"/>
    <w:rsid w:val="00C04071"/>
    <w:rsid w:val="00C04446"/>
    <w:rsid w:val="00C04827"/>
    <w:rsid w:val="00C06066"/>
    <w:rsid w:val="00C06115"/>
    <w:rsid w:val="00C06235"/>
    <w:rsid w:val="00C06CA0"/>
    <w:rsid w:val="00C07D0F"/>
    <w:rsid w:val="00C07ED3"/>
    <w:rsid w:val="00C108C6"/>
    <w:rsid w:val="00C109A1"/>
    <w:rsid w:val="00C10A8F"/>
    <w:rsid w:val="00C10D97"/>
    <w:rsid w:val="00C1110D"/>
    <w:rsid w:val="00C11786"/>
    <w:rsid w:val="00C1192D"/>
    <w:rsid w:val="00C11B33"/>
    <w:rsid w:val="00C11E44"/>
    <w:rsid w:val="00C11F79"/>
    <w:rsid w:val="00C12114"/>
    <w:rsid w:val="00C123F8"/>
    <w:rsid w:val="00C1252B"/>
    <w:rsid w:val="00C125D6"/>
    <w:rsid w:val="00C129B8"/>
    <w:rsid w:val="00C12EB9"/>
    <w:rsid w:val="00C130A3"/>
    <w:rsid w:val="00C13465"/>
    <w:rsid w:val="00C1380C"/>
    <w:rsid w:val="00C13B0C"/>
    <w:rsid w:val="00C13E0B"/>
    <w:rsid w:val="00C146DB"/>
    <w:rsid w:val="00C14C4A"/>
    <w:rsid w:val="00C1509E"/>
    <w:rsid w:val="00C15879"/>
    <w:rsid w:val="00C15A6E"/>
    <w:rsid w:val="00C16720"/>
    <w:rsid w:val="00C16B7D"/>
    <w:rsid w:val="00C1707E"/>
    <w:rsid w:val="00C170C2"/>
    <w:rsid w:val="00C177A8"/>
    <w:rsid w:val="00C17D35"/>
    <w:rsid w:val="00C17EBE"/>
    <w:rsid w:val="00C2044B"/>
    <w:rsid w:val="00C209B3"/>
    <w:rsid w:val="00C21956"/>
    <w:rsid w:val="00C21A55"/>
    <w:rsid w:val="00C221DF"/>
    <w:rsid w:val="00C238AE"/>
    <w:rsid w:val="00C23ADF"/>
    <w:rsid w:val="00C23DC7"/>
    <w:rsid w:val="00C242A9"/>
    <w:rsid w:val="00C2437E"/>
    <w:rsid w:val="00C24628"/>
    <w:rsid w:val="00C2494E"/>
    <w:rsid w:val="00C24DF1"/>
    <w:rsid w:val="00C25248"/>
    <w:rsid w:val="00C25425"/>
    <w:rsid w:val="00C259FE"/>
    <w:rsid w:val="00C263E1"/>
    <w:rsid w:val="00C264A8"/>
    <w:rsid w:val="00C26810"/>
    <w:rsid w:val="00C27927"/>
    <w:rsid w:val="00C30805"/>
    <w:rsid w:val="00C31158"/>
    <w:rsid w:val="00C319F2"/>
    <w:rsid w:val="00C31DAB"/>
    <w:rsid w:val="00C31F38"/>
    <w:rsid w:val="00C322E3"/>
    <w:rsid w:val="00C323B1"/>
    <w:rsid w:val="00C324DA"/>
    <w:rsid w:val="00C32A31"/>
    <w:rsid w:val="00C32B94"/>
    <w:rsid w:val="00C33CBB"/>
    <w:rsid w:val="00C34320"/>
    <w:rsid w:val="00C3464E"/>
    <w:rsid w:val="00C348DA"/>
    <w:rsid w:val="00C35678"/>
    <w:rsid w:val="00C35C88"/>
    <w:rsid w:val="00C35CA2"/>
    <w:rsid w:val="00C36A9E"/>
    <w:rsid w:val="00C36DAF"/>
    <w:rsid w:val="00C3716F"/>
    <w:rsid w:val="00C37482"/>
    <w:rsid w:val="00C376A1"/>
    <w:rsid w:val="00C3773F"/>
    <w:rsid w:val="00C37B2D"/>
    <w:rsid w:val="00C37C9C"/>
    <w:rsid w:val="00C37EC3"/>
    <w:rsid w:val="00C40357"/>
    <w:rsid w:val="00C407BA"/>
    <w:rsid w:val="00C40908"/>
    <w:rsid w:val="00C41202"/>
    <w:rsid w:val="00C41597"/>
    <w:rsid w:val="00C430DB"/>
    <w:rsid w:val="00C4334E"/>
    <w:rsid w:val="00C43679"/>
    <w:rsid w:val="00C43B63"/>
    <w:rsid w:val="00C43D15"/>
    <w:rsid w:val="00C4400D"/>
    <w:rsid w:val="00C441B9"/>
    <w:rsid w:val="00C4453F"/>
    <w:rsid w:val="00C44A6A"/>
    <w:rsid w:val="00C4527F"/>
    <w:rsid w:val="00C45B09"/>
    <w:rsid w:val="00C45F6E"/>
    <w:rsid w:val="00C4620E"/>
    <w:rsid w:val="00C46497"/>
    <w:rsid w:val="00C4675E"/>
    <w:rsid w:val="00C46DEB"/>
    <w:rsid w:val="00C470CF"/>
    <w:rsid w:val="00C47116"/>
    <w:rsid w:val="00C474A2"/>
    <w:rsid w:val="00C474E9"/>
    <w:rsid w:val="00C479B6"/>
    <w:rsid w:val="00C47A59"/>
    <w:rsid w:val="00C50326"/>
    <w:rsid w:val="00C5038C"/>
    <w:rsid w:val="00C503BB"/>
    <w:rsid w:val="00C505B4"/>
    <w:rsid w:val="00C508E2"/>
    <w:rsid w:val="00C5125F"/>
    <w:rsid w:val="00C5155E"/>
    <w:rsid w:val="00C51F48"/>
    <w:rsid w:val="00C52923"/>
    <w:rsid w:val="00C52964"/>
    <w:rsid w:val="00C53394"/>
    <w:rsid w:val="00C53453"/>
    <w:rsid w:val="00C53AB2"/>
    <w:rsid w:val="00C5424A"/>
    <w:rsid w:val="00C54CFB"/>
    <w:rsid w:val="00C5548B"/>
    <w:rsid w:val="00C55526"/>
    <w:rsid w:val="00C5572C"/>
    <w:rsid w:val="00C57835"/>
    <w:rsid w:val="00C57868"/>
    <w:rsid w:val="00C57C4E"/>
    <w:rsid w:val="00C60B82"/>
    <w:rsid w:val="00C618E5"/>
    <w:rsid w:val="00C61F0D"/>
    <w:rsid w:val="00C620E1"/>
    <w:rsid w:val="00C623AB"/>
    <w:rsid w:val="00C63145"/>
    <w:rsid w:val="00C63610"/>
    <w:rsid w:val="00C63BFC"/>
    <w:rsid w:val="00C63C03"/>
    <w:rsid w:val="00C63CF9"/>
    <w:rsid w:val="00C63E74"/>
    <w:rsid w:val="00C641A2"/>
    <w:rsid w:val="00C6513F"/>
    <w:rsid w:val="00C65513"/>
    <w:rsid w:val="00C657B9"/>
    <w:rsid w:val="00C6691B"/>
    <w:rsid w:val="00C669A8"/>
    <w:rsid w:val="00C66A11"/>
    <w:rsid w:val="00C66D29"/>
    <w:rsid w:val="00C675C1"/>
    <w:rsid w:val="00C67662"/>
    <w:rsid w:val="00C67A43"/>
    <w:rsid w:val="00C67AC9"/>
    <w:rsid w:val="00C67C71"/>
    <w:rsid w:val="00C701BC"/>
    <w:rsid w:val="00C70AC2"/>
    <w:rsid w:val="00C70D47"/>
    <w:rsid w:val="00C70D57"/>
    <w:rsid w:val="00C713D6"/>
    <w:rsid w:val="00C714C3"/>
    <w:rsid w:val="00C716D3"/>
    <w:rsid w:val="00C718EA"/>
    <w:rsid w:val="00C71B69"/>
    <w:rsid w:val="00C71CEB"/>
    <w:rsid w:val="00C71ED4"/>
    <w:rsid w:val="00C7244F"/>
    <w:rsid w:val="00C727CD"/>
    <w:rsid w:val="00C7438E"/>
    <w:rsid w:val="00C743C3"/>
    <w:rsid w:val="00C74793"/>
    <w:rsid w:val="00C74970"/>
    <w:rsid w:val="00C74BA7"/>
    <w:rsid w:val="00C74F17"/>
    <w:rsid w:val="00C756F6"/>
    <w:rsid w:val="00C75804"/>
    <w:rsid w:val="00C75ABC"/>
    <w:rsid w:val="00C76126"/>
    <w:rsid w:val="00C76518"/>
    <w:rsid w:val="00C7651C"/>
    <w:rsid w:val="00C76662"/>
    <w:rsid w:val="00C769F2"/>
    <w:rsid w:val="00C770C6"/>
    <w:rsid w:val="00C770F3"/>
    <w:rsid w:val="00C77295"/>
    <w:rsid w:val="00C778D9"/>
    <w:rsid w:val="00C77EE0"/>
    <w:rsid w:val="00C80526"/>
    <w:rsid w:val="00C80CAA"/>
    <w:rsid w:val="00C80D3E"/>
    <w:rsid w:val="00C80FED"/>
    <w:rsid w:val="00C81135"/>
    <w:rsid w:val="00C813A2"/>
    <w:rsid w:val="00C816B1"/>
    <w:rsid w:val="00C81F5E"/>
    <w:rsid w:val="00C82020"/>
    <w:rsid w:val="00C82446"/>
    <w:rsid w:val="00C827A7"/>
    <w:rsid w:val="00C82E01"/>
    <w:rsid w:val="00C8318B"/>
    <w:rsid w:val="00C83586"/>
    <w:rsid w:val="00C838A1"/>
    <w:rsid w:val="00C83C0F"/>
    <w:rsid w:val="00C83CE0"/>
    <w:rsid w:val="00C83ED2"/>
    <w:rsid w:val="00C84286"/>
    <w:rsid w:val="00C84523"/>
    <w:rsid w:val="00C86501"/>
    <w:rsid w:val="00C86694"/>
    <w:rsid w:val="00C86DEB"/>
    <w:rsid w:val="00C873CE"/>
    <w:rsid w:val="00C8758C"/>
    <w:rsid w:val="00C87949"/>
    <w:rsid w:val="00C90165"/>
    <w:rsid w:val="00C908DF"/>
    <w:rsid w:val="00C9197B"/>
    <w:rsid w:val="00C91E4E"/>
    <w:rsid w:val="00C92BD3"/>
    <w:rsid w:val="00C93056"/>
    <w:rsid w:val="00C93E88"/>
    <w:rsid w:val="00C940E8"/>
    <w:rsid w:val="00C94858"/>
    <w:rsid w:val="00C9490C"/>
    <w:rsid w:val="00C95747"/>
    <w:rsid w:val="00C9574B"/>
    <w:rsid w:val="00C9662C"/>
    <w:rsid w:val="00C96D53"/>
    <w:rsid w:val="00C96D84"/>
    <w:rsid w:val="00C973DB"/>
    <w:rsid w:val="00C97F98"/>
    <w:rsid w:val="00CA09D9"/>
    <w:rsid w:val="00CA0FCE"/>
    <w:rsid w:val="00CA1276"/>
    <w:rsid w:val="00CA194D"/>
    <w:rsid w:val="00CA1CCB"/>
    <w:rsid w:val="00CA204D"/>
    <w:rsid w:val="00CA2385"/>
    <w:rsid w:val="00CA23FC"/>
    <w:rsid w:val="00CA2A28"/>
    <w:rsid w:val="00CA36A8"/>
    <w:rsid w:val="00CA39A8"/>
    <w:rsid w:val="00CA4088"/>
    <w:rsid w:val="00CA40E2"/>
    <w:rsid w:val="00CA410A"/>
    <w:rsid w:val="00CA43F2"/>
    <w:rsid w:val="00CA4886"/>
    <w:rsid w:val="00CA489E"/>
    <w:rsid w:val="00CA48D8"/>
    <w:rsid w:val="00CA4F7D"/>
    <w:rsid w:val="00CA5CF9"/>
    <w:rsid w:val="00CA5F09"/>
    <w:rsid w:val="00CA6143"/>
    <w:rsid w:val="00CA624E"/>
    <w:rsid w:val="00CA6B00"/>
    <w:rsid w:val="00CA6FB3"/>
    <w:rsid w:val="00CA7A06"/>
    <w:rsid w:val="00CA7AF5"/>
    <w:rsid w:val="00CA7D38"/>
    <w:rsid w:val="00CA7F46"/>
    <w:rsid w:val="00CA7FF9"/>
    <w:rsid w:val="00CB063A"/>
    <w:rsid w:val="00CB133A"/>
    <w:rsid w:val="00CB1D1F"/>
    <w:rsid w:val="00CB2A11"/>
    <w:rsid w:val="00CB34C6"/>
    <w:rsid w:val="00CB3711"/>
    <w:rsid w:val="00CB3808"/>
    <w:rsid w:val="00CB3DD4"/>
    <w:rsid w:val="00CB4257"/>
    <w:rsid w:val="00CB5E06"/>
    <w:rsid w:val="00CB6129"/>
    <w:rsid w:val="00CB6434"/>
    <w:rsid w:val="00CB648D"/>
    <w:rsid w:val="00CB6648"/>
    <w:rsid w:val="00CB66A8"/>
    <w:rsid w:val="00CB6EC6"/>
    <w:rsid w:val="00CB6F6D"/>
    <w:rsid w:val="00CB7951"/>
    <w:rsid w:val="00CB797C"/>
    <w:rsid w:val="00CB7BC6"/>
    <w:rsid w:val="00CC00FF"/>
    <w:rsid w:val="00CC07CA"/>
    <w:rsid w:val="00CC093B"/>
    <w:rsid w:val="00CC0BC0"/>
    <w:rsid w:val="00CC0E0A"/>
    <w:rsid w:val="00CC0E40"/>
    <w:rsid w:val="00CC13D8"/>
    <w:rsid w:val="00CC157D"/>
    <w:rsid w:val="00CC167C"/>
    <w:rsid w:val="00CC1BAE"/>
    <w:rsid w:val="00CC2186"/>
    <w:rsid w:val="00CC286A"/>
    <w:rsid w:val="00CC30F4"/>
    <w:rsid w:val="00CC34E0"/>
    <w:rsid w:val="00CC389F"/>
    <w:rsid w:val="00CC405D"/>
    <w:rsid w:val="00CC6B42"/>
    <w:rsid w:val="00CC6DAE"/>
    <w:rsid w:val="00CC7A60"/>
    <w:rsid w:val="00CC7EA4"/>
    <w:rsid w:val="00CC7EA9"/>
    <w:rsid w:val="00CD05CF"/>
    <w:rsid w:val="00CD09B4"/>
    <w:rsid w:val="00CD0AA3"/>
    <w:rsid w:val="00CD0B5B"/>
    <w:rsid w:val="00CD0FC6"/>
    <w:rsid w:val="00CD1275"/>
    <w:rsid w:val="00CD1A4E"/>
    <w:rsid w:val="00CD2781"/>
    <w:rsid w:val="00CD2988"/>
    <w:rsid w:val="00CD2A0B"/>
    <w:rsid w:val="00CD3998"/>
    <w:rsid w:val="00CD3E8E"/>
    <w:rsid w:val="00CD5AD8"/>
    <w:rsid w:val="00CD613A"/>
    <w:rsid w:val="00CD6E46"/>
    <w:rsid w:val="00CD700A"/>
    <w:rsid w:val="00CD7615"/>
    <w:rsid w:val="00CD76BB"/>
    <w:rsid w:val="00CD7816"/>
    <w:rsid w:val="00CD796E"/>
    <w:rsid w:val="00CD7E41"/>
    <w:rsid w:val="00CD7E6F"/>
    <w:rsid w:val="00CE0020"/>
    <w:rsid w:val="00CE0726"/>
    <w:rsid w:val="00CE09E2"/>
    <w:rsid w:val="00CE0B51"/>
    <w:rsid w:val="00CE16C8"/>
    <w:rsid w:val="00CE1D04"/>
    <w:rsid w:val="00CE229F"/>
    <w:rsid w:val="00CE24BE"/>
    <w:rsid w:val="00CE2943"/>
    <w:rsid w:val="00CE298C"/>
    <w:rsid w:val="00CE2E6E"/>
    <w:rsid w:val="00CE2F82"/>
    <w:rsid w:val="00CE3097"/>
    <w:rsid w:val="00CE354E"/>
    <w:rsid w:val="00CE476F"/>
    <w:rsid w:val="00CE47CA"/>
    <w:rsid w:val="00CE47D5"/>
    <w:rsid w:val="00CE4D07"/>
    <w:rsid w:val="00CE52F1"/>
    <w:rsid w:val="00CE5A83"/>
    <w:rsid w:val="00CE5AC6"/>
    <w:rsid w:val="00CE5B2D"/>
    <w:rsid w:val="00CE5BA5"/>
    <w:rsid w:val="00CE5DE0"/>
    <w:rsid w:val="00CE6C61"/>
    <w:rsid w:val="00CF04EA"/>
    <w:rsid w:val="00CF095F"/>
    <w:rsid w:val="00CF0C24"/>
    <w:rsid w:val="00CF0D4F"/>
    <w:rsid w:val="00CF117C"/>
    <w:rsid w:val="00CF18E6"/>
    <w:rsid w:val="00CF18F3"/>
    <w:rsid w:val="00CF249A"/>
    <w:rsid w:val="00CF2572"/>
    <w:rsid w:val="00CF2707"/>
    <w:rsid w:val="00CF27B3"/>
    <w:rsid w:val="00CF29E8"/>
    <w:rsid w:val="00CF2C45"/>
    <w:rsid w:val="00CF2CCB"/>
    <w:rsid w:val="00CF3503"/>
    <w:rsid w:val="00CF36CD"/>
    <w:rsid w:val="00CF36D2"/>
    <w:rsid w:val="00CF4387"/>
    <w:rsid w:val="00CF456E"/>
    <w:rsid w:val="00CF4636"/>
    <w:rsid w:val="00CF509B"/>
    <w:rsid w:val="00CF5621"/>
    <w:rsid w:val="00CF589D"/>
    <w:rsid w:val="00CF5DCE"/>
    <w:rsid w:val="00CF63B8"/>
    <w:rsid w:val="00CF6839"/>
    <w:rsid w:val="00CF6914"/>
    <w:rsid w:val="00CF6A07"/>
    <w:rsid w:val="00CF73CC"/>
    <w:rsid w:val="00CF7579"/>
    <w:rsid w:val="00CF7E6D"/>
    <w:rsid w:val="00D0090B"/>
    <w:rsid w:val="00D01848"/>
    <w:rsid w:val="00D01A40"/>
    <w:rsid w:val="00D01CE5"/>
    <w:rsid w:val="00D029BF"/>
    <w:rsid w:val="00D02AB7"/>
    <w:rsid w:val="00D034A3"/>
    <w:rsid w:val="00D03F72"/>
    <w:rsid w:val="00D04AA6"/>
    <w:rsid w:val="00D05628"/>
    <w:rsid w:val="00D064F3"/>
    <w:rsid w:val="00D068C4"/>
    <w:rsid w:val="00D06DBF"/>
    <w:rsid w:val="00D06DF3"/>
    <w:rsid w:val="00D07563"/>
    <w:rsid w:val="00D0767A"/>
    <w:rsid w:val="00D0799E"/>
    <w:rsid w:val="00D079B5"/>
    <w:rsid w:val="00D07AD0"/>
    <w:rsid w:val="00D07AFA"/>
    <w:rsid w:val="00D07C85"/>
    <w:rsid w:val="00D10296"/>
    <w:rsid w:val="00D10794"/>
    <w:rsid w:val="00D10859"/>
    <w:rsid w:val="00D111E0"/>
    <w:rsid w:val="00D112D9"/>
    <w:rsid w:val="00D120A4"/>
    <w:rsid w:val="00D12A93"/>
    <w:rsid w:val="00D12AFE"/>
    <w:rsid w:val="00D12CBD"/>
    <w:rsid w:val="00D12DBE"/>
    <w:rsid w:val="00D13ADB"/>
    <w:rsid w:val="00D13C16"/>
    <w:rsid w:val="00D13E5E"/>
    <w:rsid w:val="00D13F5D"/>
    <w:rsid w:val="00D13FCD"/>
    <w:rsid w:val="00D1454B"/>
    <w:rsid w:val="00D14D1A"/>
    <w:rsid w:val="00D156E2"/>
    <w:rsid w:val="00D15A78"/>
    <w:rsid w:val="00D15AF4"/>
    <w:rsid w:val="00D15C2C"/>
    <w:rsid w:val="00D15F0A"/>
    <w:rsid w:val="00D1639E"/>
    <w:rsid w:val="00D16749"/>
    <w:rsid w:val="00D167C7"/>
    <w:rsid w:val="00D16A93"/>
    <w:rsid w:val="00D17079"/>
    <w:rsid w:val="00D1708B"/>
    <w:rsid w:val="00D170E2"/>
    <w:rsid w:val="00D17398"/>
    <w:rsid w:val="00D17885"/>
    <w:rsid w:val="00D201FF"/>
    <w:rsid w:val="00D20314"/>
    <w:rsid w:val="00D208ED"/>
    <w:rsid w:val="00D2092E"/>
    <w:rsid w:val="00D213C7"/>
    <w:rsid w:val="00D21781"/>
    <w:rsid w:val="00D21AC8"/>
    <w:rsid w:val="00D21AF1"/>
    <w:rsid w:val="00D2223D"/>
    <w:rsid w:val="00D2235F"/>
    <w:rsid w:val="00D22654"/>
    <w:rsid w:val="00D22A5D"/>
    <w:rsid w:val="00D22B86"/>
    <w:rsid w:val="00D22C14"/>
    <w:rsid w:val="00D22E1D"/>
    <w:rsid w:val="00D235E0"/>
    <w:rsid w:val="00D23779"/>
    <w:rsid w:val="00D23C4A"/>
    <w:rsid w:val="00D2415D"/>
    <w:rsid w:val="00D24A49"/>
    <w:rsid w:val="00D24D88"/>
    <w:rsid w:val="00D2549F"/>
    <w:rsid w:val="00D258E1"/>
    <w:rsid w:val="00D25A1C"/>
    <w:rsid w:val="00D25F77"/>
    <w:rsid w:val="00D2606A"/>
    <w:rsid w:val="00D2635D"/>
    <w:rsid w:val="00D26B10"/>
    <w:rsid w:val="00D26DF1"/>
    <w:rsid w:val="00D27034"/>
    <w:rsid w:val="00D27667"/>
    <w:rsid w:val="00D27746"/>
    <w:rsid w:val="00D27EED"/>
    <w:rsid w:val="00D303A5"/>
    <w:rsid w:val="00D30635"/>
    <w:rsid w:val="00D30742"/>
    <w:rsid w:val="00D30A06"/>
    <w:rsid w:val="00D31ACE"/>
    <w:rsid w:val="00D326F6"/>
    <w:rsid w:val="00D33152"/>
    <w:rsid w:val="00D33366"/>
    <w:rsid w:val="00D34179"/>
    <w:rsid w:val="00D34B19"/>
    <w:rsid w:val="00D34C61"/>
    <w:rsid w:val="00D35A94"/>
    <w:rsid w:val="00D368DC"/>
    <w:rsid w:val="00D368E4"/>
    <w:rsid w:val="00D369CD"/>
    <w:rsid w:val="00D371AD"/>
    <w:rsid w:val="00D37C5F"/>
    <w:rsid w:val="00D406FE"/>
    <w:rsid w:val="00D4083C"/>
    <w:rsid w:val="00D40842"/>
    <w:rsid w:val="00D414AA"/>
    <w:rsid w:val="00D417DD"/>
    <w:rsid w:val="00D41A3B"/>
    <w:rsid w:val="00D41ECD"/>
    <w:rsid w:val="00D426C3"/>
    <w:rsid w:val="00D42A87"/>
    <w:rsid w:val="00D42B41"/>
    <w:rsid w:val="00D43499"/>
    <w:rsid w:val="00D436D9"/>
    <w:rsid w:val="00D439AF"/>
    <w:rsid w:val="00D43AA8"/>
    <w:rsid w:val="00D4429B"/>
    <w:rsid w:val="00D445FA"/>
    <w:rsid w:val="00D44810"/>
    <w:rsid w:val="00D44B07"/>
    <w:rsid w:val="00D45299"/>
    <w:rsid w:val="00D462F9"/>
    <w:rsid w:val="00D46D2F"/>
    <w:rsid w:val="00D478B0"/>
    <w:rsid w:val="00D47FD5"/>
    <w:rsid w:val="00D50A45"/>
    <w:rsid w:val="00D50AD6"/>
    <w:rsid w:val="00D50AEF"/>
    <w:rsid w:val="00D514F8"/>
    <w:rsid w:val="00D5183C"/>
    <w:rsid w:val="00D51E80"/>
    <w:rsid w:val="00D52743"/>
    <w:rsid w:val="00D52B7C"/>
    <w:rsid w:val="00D532C3"/>
    <w:rsid w:val="00D53B37"/>
    <w:rsid w:val="00D53E9E"/>
    <w:rsid w:val="00D54135"/>
    <w:rsid w:val="00D5440F"/>
    <w:rsid w:val="00D54434"/>
    <w:rsid w:val="00D548E0"/>
    <w:rsid w:val="00D54E17"/>
    <w:rsid w:val="00D55108"/>
    <w:rsid w:val="00D5559B"/>
    <w:rsid w:val="00D55D4D"/>
    <w:rsid w:val="00D55DBB"/>
    <w:rsid w:val="00D55EBF"/>
    <w:rsid w:val="00D56043"/>
    <w:rsid w:val="00D5665C"/>
    <w:rsid w:val="00D56715"/>
    <w:rsid w:val="00D56717"/>
    <w:rsid w:val="00D5673B"/>
    <w:rsid w:val="00D576DA"/>
    <w:rsid w:val="00D57DEF"/>
    <w:rsid w:val="00D57EC3"/>
    <w:rsid w:val="00D600CD"/>
    <w:rsid w:val="00D604E7"/>
    <w:rsid w:val="00D61FC2"/>
    <w:rsid w:val="00D61FD7"/>
    <w:rsid w:val="00D62037"/>
    <w:rsid w:val="00D623AB"/>
    <w:rsid w:val="00D623DB"/>
    <w:rsid w:val="00D624C8"/>
    <w:rsid w:val="00D6255E"/>
    <w:rsid w:val="00D62F79"/>
    <w:rsid w:val="00D63141"/>
    <w:rsid w:val="00D6358A"/>
    <w:rsid w:val="00D6387E"/>
    <w:rsid w:val="00D639FA"/>
    <w:rsid w:val="00D63D49"/>
    <w:rsid w:val="00D63D74"/>
    <w:rsid w:val="00D63EEA"/>
    <w:rsid w:val="00D63FC6"/>
    <w:rsid w:val="00D644B3"/>
    <w:rsid w:val="00D64635"/>
    <w:rsid w:val="00D648BE"/>
    <w:rsid w:val="00D6494D"/>
    <w:rsid w:val="00D65BA5"/>
    <w:rsid w:val="00D67032"/>
    <w:rsid w:val="00D67444"/>
    <w:rsid w:val="00D675C6"/>
    <w:rsid w:val="00D6777D"/>
    <w:rsid w:val="00D67808"/>
    <w:rsid w:val="00D678CE"/>
    <w:rsid w:val="00D67B07"/>
    <w:rsid w:val="00D7030E"/>
    <w:rsid w:val="00D7061C"/>
    <w:rsid w:val="00D70934"/>
    <w:rsid w:val="00D70A4C"/>
    <w:rsid w:val="00D70D4F"/>
    <w:rsid w:val="00D70E83"/>
    <w:rsid w:val="00D7100F"/>
    <w:rsid w:val="00D711EB"/>
    <w:rsid w:val="00D718EE"/>
    <w:rsid w:val="00D719EA"/>
    <w:rsid w:val="00D72091"/>
    <w:rsid w:val="00D721B2"/>
    <w:rsid w:val="00D735BD"/>
    <w:rsid w:val="00D737B5"/>
    <w:rsid w:val="00D73C43"/>
    <w:rsid w:val="00D74337"/>
    <w:rsid w:val="00D74A6D"/>
    <w:rsid w:val="00D762ED"/>
    <w:rsid w:val="00D766EA"/>
    <w:rsid w:val="00D7672E"/>
    <w:rsid w:val="00D76A3A"/>
    <w:rsid w:val="00D76ECC"/>
    <w:rsid w:val="00D77A93"/>
    <w:rsid w:val="00D77FB7"/>
    <w:rsid w:val="00D80082"/>
    <w:rsid w:val="00D81B44"/>
    <w:rsid w:val="00D81EA6"/>
    <w:rsid w:val="00D81FDB"/>
    <w:rsid w:val="00D821AC"/>
    <w:rsid w:val="00D83408"/>
    <w:rsid w:val="00D83980"/>
    <w:rsid w:val="00D83BB4"/>
    <w:rsid w:val="00D843B0"/>
    <w:rsid w:val="00D845E2"/>
    <w:rsid w:val="00D84B24"/>
    <w:rsid w:val="00D84EE8"/>
    <w:rsid w:val="00D84EF5"/>
    <w:rsid w:val="00D86155"/>
    <w:rsid w:val="00D86325"/>
    <w:rsid w:val="00D86CF6"/>
    <w:rsid w:val="00D86F47"/>
    <w:rsid w:val="00D8727F"/>
    <w:rsid w:val="00D875A7"/>
    <w:rsid w:val="00D87B06"/>
    <w:rsid w:val="00D87EC7"/>
    <w:rsid w:val="00D9103C"/>
    <w:rsid w:val="00D9182F"/>
    <w:rsid w:val="00D92475"/>
    <w:rsid w:val="00D92EDF"/>
    <w:rsid w:val="00D939F3"/>
    <w:rsid w:val="00D93DDC"/>
    <w:rsid w:val="00D94124"/>
    <w:rsid w:val="00D9433D"/>
    <w:rsid w:val="00D948C9"/>
    <w:rsid w:val="00D94D82"/>
    <w:rsid w:val="00D94EDE"/>
    <w:rsid w:val="00D951B9"/>
    <w:rsid w:val="00D957AF"/>
    <w:rsid w:val="00D9631F"/>
    <w:rsid w:val="00D9665A"/>
    <w:rsid w:val="00D9690E"/>
    <w:rsid w:val="00D96A82"/>
    <w:rsid w:val="00D96B11"/>
    <w:rsid w:val="00D96E50"/>
    <w:rsid w:val="00D97364"/>
    <w:rsid w:val="00D97430"/>
    <w:rsid w:val="00D97440"/>
    <w:rsid w:val="00D97A38"/>
    <w:rsid w:val="00DA00D4"/>
    <w:rsid w:val="00DA03BB"/>
    <w:rsid w:val="00DA08D2"/>
    <w:rsid w:val="00DA0FA8"/>
    <w:rsid w:val="00DA1374"/>
    <w:rsid w:val="00DA1BE5"/>
    <w:rsid w:val="00DA20C4"/>
    <w:rsid w:val="00DA2395"/>
    <w:rsid w:val="00DA2C1B"/>
    <w:rsid w:val="00DA3725"/>
    <w:rsid w:val="00DA3833"/>
    <w:rsid w:val="00DA5674"/>
    <w:rsid w:val="00DA697D"/>
    <w:rsid w:val="00DA756B"/>
    <w:rsid w:val="00DA7A28"/>
    <w:rsid w:val="00DA7E24"/>
    <w:rsid w:val="00DA7F8A"/>
    <w:rsid w:val="00DB01FA"/>
    <w:rsid w:val="00DB0468"/>
    <w:rsid w:val="00DB09DF"/>
    <w:rsid w:val="00DB0A69"/>
    <w:rsid w:val="00DB18A7"/>
    <w:rsid w:val="00DB1AA5"/>
    <w:rsid w:val="00DB1E69"/>
    <w:rsid w:val="00DB2281"/>
    <w:rsid w:val="00DB2641"/>
    <w:rsid w:val="00DB2ABB"/>
    <w:rsid w:val="00DB2DC7"/>
    <w:rsid w:val="00DB3E6C"/>
    <w:rsid w:val="00DB4248"/>
    <w:rsid w:val="00DB4412"/>
    <w:rsid w:val="00DB466E"/>
    <w:rsid w:val="00DB4910"/>
    <w:rsid w:val="00DB5179"/>
    <w:rsid w:val="00DB57D3"/>
    <w:rsid w:val="00DB5D02"/>
    <w:rsid w:val="00DB6611"/>
    <w:rsid w:val="00DB6F63"/>
    <w:rsid w:val="00DB7DF4"/>
    <w:rsid w:val="00DB7F7C"/>
    <w:rsid w:val="00DB7FD2"/>
    <w:rsid w:val="00DC00F7"/>
    <w:rsid w:val="00DC0BB8"/>
    <w:rsid w:val="00DC1394"/>
    <w:rsid w:val="00DC13FC"/>
    <w:rsid w:val="00DC1782"/>
    <w:rsid w:val="00DC18CC"/>
    <w:rsid w:val="00DC21B0"/>
    <w:rsid w:val="00DC25BF"/>
    <w:rsid w:val="00DC2CF6"/>
    <w:rsid w:val="00DC2DB6"/>
    <w:rsid w:val="00DC2EDB"/>
    <w:rsid w:val="00DC3288"/>
    <w:rsid w:val="00DC36CE"/>
    <w:rsid w:val="00DC37BD"/>
    <w:rsid w:val="00DC3B7D"/>
    <w:rsid w:val="00DC4008"/>
    <w:rsid w:val="00DC4080"/>
    <w:rsid w:val="00DC40C2"/>
    <w:rsid w:val="00DC43B2"/>
    <w:rsid w:val="00DC480F"/>
    <w:rsid w:val="00DC4A49"/>
    <w:rsid w:val="00DC5813"/>
    <w:rsid w:val="00DC5DA7"/>
    <w:rsid w:val="00DC60B5"/>
    <w:rsid w:val="00DC6503"/>
    <w:rsid w:val="00DC66C1"/>
    <w:rsid w:val="00DC6843"/>
    <w:rsid w:val="00DC6D61"/>
    <w:rsid w:val="00DC7852"/>
    <w:rsid w:val="00DC7B41"/>
    <w:rsid w:val="00DD0E4B"/>
    <w:rsid w:val="00DD142C"/>
    <w:rsid w:val="00DD153F"/>
    <w:rsid w:val="00DD1742"/>
    <w:rsid w:val="00DD175E"/>
    <w:rsid w:val="00DD2B83"/>
    <w:rsid w:val="00DD2CF9"/>
    <w:rsid w:val="00DD2D29"/>
    <w:rsid w:val="00DD2E0A"/>
    <w:rsid w:val="00DD2EC3"/>
    <w:rsid w:val="00DD2F2F"/>
    <w:rsid w:val="00DD30C6"/>
    <w:rsid w:val="00DD3127"/>
    <w:rsid w:val="00DD3540"/>
    <w:rsid w:val="00DD36E3"/>
    <w:rsid w:val="00DD5AD6"/>
    <w:rsid w:val="00DD5CE1"/>
    <w:rsid w:val="00DD60F7"/>
    <w:rsid w:val="00DD648F"/>
    <w:rsid w:val="00DD6527"/>
    <w:rsid w:val="00DD6A0C"/>
    <w:rsid w:val="00DD6ACE"/>
    <w:rsid w:val="00DD6CEC"/>
    <w:rsid w:val="00DD7249"/>
    <w:rsid w:val="00DD73C5"/>
    <w:rsid w:val="00DD7488"/>
    <w:rsid w:val="00DD74D3"/>
    <w:rsid w:val="00DD777F"/>
    <w:rsid w:val="00DD7898"/>
    <w:rsid w:val="00DD7E19"/>
    <w:rsid w:val="00DE033E"/>
    <w:rsid w:val="00DE0792"/>
    <w:rsid w:val="00DE0A7A"/>
    <w:rsid w:val="00DE0ACD"/>
    <w:rsid w:val="00DE10BB"/>
    <w:rsid w:val="00DE1426"/>
    <w:rsid w:val="00DE14BA"/>
    <w:rsid w:val="00DE182A"/>
    <w:rsid w:val="00DE1B94"/>
    <w:rsid w:val="00DE1BAF"/>
    <w:rsid w:val="00DE1D3F"/>
    <w:rsid w:val="00DE1D84"/>
    <w:rsid w:val="00DE2583"/>
    <w:rsid w:val="00DE26A3"/>
    <w:rsid w:val="00DE2844"/>
    <w:rsid w:val="00DE2DB3"/>
    <w:rsid w:val="00DE2DE9"/>
    <w:rsid w:val="00DE3A09"/>
    <w:rsid w:val="00DE3BA3"/>
    <w:rsid w:val="00DE3BDB"/>
    <w:rsid w:val="00DE426F"/>
    <w:rsid w:val="00DE4B2A"/>
    <w:rsid w:val="00DE4CEC"/>
    <w:rsid w:val="00DE50A0"/>
    <w:rsid w:val="00DE5654"/>
    <w:rsid w:val="00DE5A4A"/>
    <w:rsid w:val="00DE5EEC"/>
    <w:rsid w:val="00DE62E2"/>
    <w:rsid w:val="00DE6473"/>
    <w:rsid w:val="00DE6AC1"/>
    <w:rsid w:val="00DE6B26"/>
    <w:rsid w:val="00DE6CBB"/>
    <w:rsid w:val="00DE6F0A"/>
    <w:rsid w:val="00DE706A"/>
    <w:rsid w:val="00DF070B"/>
    <w:rsid w:val="00DF0808"/>
    <w:rsid w:val="00DF0C7C"/>
    <w:rsid w:val="00DF157F"/>
    <w:rsid w:val="00DF15EB"/>
    <w:rsid w:val="00DF1836"/>
    <w:rsid w:val="00DF1AE3"/>
    <w:rsid w:val="00DF1D19"/>
    <w:rsid w:val="00DF209F"/>
    <w:rsid w:val="00DF25D1"/>
    <w:rsid w:val="00DF38A5"/>
    <w:rsid w:val="00DF3D49"/>
    <w:rsid w:val="00DF3EFC"/>
    <w:rsid w:val="00DF4006"/>
    <w:rsid w:val="00DF4FFD"/>
    <w:rsid w:val="00DF5439"/>
    <w:rsid w:val="00DF5A0F"/>
    <w:rsid w:val="00DF614B"/>
    <w:rsid w:val="00DF64DE"/>
    <w:rsid w:val="00DF6946"/>
    <w:rsid w:val="00DF749D"/>
    <w:rsid w:val="00DF779E"/>
    <w:rsid w:val="00DF7F35"/>
    <w:rsid w:val="00E00349"/>
    <w:rsid w:val="00E00EF6"/>
    <w:rsid w:val="00E016A1"/>
    <w:rsid w:val="00E017DB"/>
    <w:rsid w:val="00E022B3"/>
    <w:rsid w:val="00E029FF"/>
    <w:rsid w:val="00E02B52"/>
    <w:rsid w:val="00E02BF0"/>
    <w:rsid w:val="00E02E2C"/>
    <w:rsid w:val="00E02E3E"/>
    <w:rsid w:val="00E02FA2"/>
    <w:rsid w:val="00E041AE"/>
    <w:rsid w:val="00E04240"/>
    <w:rsid w:val="00E042BA"/>
    <w:rsid w:val="00E04521"/>
    <w:rsid w:val="00E04599"/>
    <w:rsid w:val="00E048DD"/>
    <w:rsid w:val="00E048F7"/>
    <w:rsid w:val="00E04991"/>
    <w:rsid w:val="00E04B4D"/>
    <w:rsid w:val="00E04DEB"/>
    <w:rsid w:val="00E05E50"/>
    <w:rsid w:val="00E060D9"/>
    <w:rsid w:val="00E063A4"/>
    <w:rsid w:val="00E06766"/>
    <w:rsid w:val="00E06B2B"/>
    <w:rsid w:val="00E0760E"/>
    <w:rsid w:val="00E07643"/>
    <w:rsid w:val="00E0768E"/>
    <w:rsid w:val="00E07BCD"/>
    <w:rsid w:val="00E103B1"/>
    <w:rsid w:val="00E10668"/>
    <w:rsid w:val="00E10E8E"/>
    <w:rsid w:val="00E113D6"/>
    <w:rsid w:val="00E1171B"/>
    <w:rsid w:val="00E11B0C"/>
    <w:rsid w:val="00E120AD"/>
    <w:rsid w:val="00E122EB"/>
    <w:rsid w:val="00E1237E"/>
    <w:rsid w:val="00E12C13"/>
    <w:rsid w:val="00E12CC1"/>
    <w:rsid w:val="00E13247"/>
    <w:rsid w:val="00E13609"/>
    <w:rsid w:val="00E1366E"/>
    <w:rsid w:val="00E13B14"/>
    <w:rsid w:val="00E13EF2"/>
    <w:rsid w:val="00E14616"/>
    <w:rsid w:val="00E14658"/>
    <w:rsid w:val="00E14A24"/>
    <w:rsid w:val="00E15332"/>
    <w:rsid w:val="00E15709"/>
    <w:rsid w:val="00E15FDA"/>
    <w:rsid w:val="00E16442"/>
    <w:rsid w:val="00E16EDF"/>
    <w:rsid w:val="00E170CB"/>
    <w:rsid w:val="00E173F8"/>
    <w:rsid w:val="00E173FB"/>
    <w:rsid w:val="00E17E9C"/>
    <w:rsid w:val="00E20901"/>
    <w:rsid w:val="00E21937"/>
    <w:rsid w:val="00E21ADA"/>
    <w:rsid w:val="00E222F0"/>
    <w:rsid w:val="00E225D1"/>
    <w:rsid w:val="00E2269B"/>
    <w:rsid w:val="00E2292A"/>
    <w:rsid w:val="00E2370A"/>
    <w:rsid w:val="00E23D9A"/>
    <w:rsid w:val="00E23EA9"/>
    <w:rsid w:val="00E23F88"/>
    <w:rsid w:val="00E24346"/>
    <w:rsid w:val="00E24632"/>
    <w:rsid w:val="00E24896"/>
    <w:rsid w:val="00E25169"/>
    <w:rsid w:val="00E251E8"/>
    <w:rsid w:val="00E25A17"/>
    <w:rsid w:val="00E260D5"/>
    <w:rsid w:val="00E26887"/>
    <w:rsid w:val="00E26C01"/>
    <w:rsid w:val="00E26E5F"/>
    <w:rsid w:val="00E27230"/>
    <w:rsid w:val="00E273D0"/>
    <w:rsid w:val="00E277EE"/>
    <w:rsid w:val="00E2784E"/>
    <w:rsid w:val="00E30121"/>
    <w:rsid w:val="00E305AF"/>
    <w:rsid w:val="00E305CC"/>
    <w:rsid w:val="00E30C69"/>
    <w:rsid w:val="00E30C6C"/>
    <w:rsid w:val="00E31074"/>
    <w:rsid w:val="00E311EF"/>
    <w:rsid w:val="00E315A1"/>
    <w:rsid w:val="00E32F80"/>
    <w:rsid w:val="00E332D0"/>
    <w:rsid w:val="00E3353D"/>
    <w:rsid w:val="00E3379A"/>
    <w:rsid w:val="00E345B4"/>
    <w:rsid w:val="00E34B3C"/>
    <w:rsid w:val="00E34C28"/>
    <w:rsid w:val="00E34D01"/>
    <w:rsid w:val="00E35128"/>
    <w:rsid w:val="00E35170"/>
    <w:rsid w:val="00E35983"/>
    <w:rsid w:val="00E359D7"/>
    <w:rsid w:val="00E35E36"/>
    <w:rsid w:val="00E3604F"/>
    <w:rsid w:val="00E362C3"/>
    <w:rsid w:val="00E363B0"/>
    <w:rsid w:val="00E365DE"/>
    <w:rsid w:val="00E36AA4"/>
    <w:rsid w:val="00E36F6D"/>
    <w:rsid w:val="00E3717A"/>
    <w:rsid w:val="00E3741D"/>
    <w:rsid w:val="00E3776D"/>
    <w:rsid w:val="00E4044D"/>
    <w:rsid w:val="00E4087B"/>
    <w:rsid w:val="00E40D86"/>
    <w:rsid w:val="00E4123B"/>
    <w:rsid w:val="00E4165A"/>
    <w:rsid w:val="00E42B95"/>
    <w:rsid w:val="00E43B37"/>
    <w:rsid w:val="00E4490A"/>
    <w:rsid w:val="00E44BE5"/>
    <w:rsid w:val="00E44C84"/>
    <w:rsid w:val="00E44CC7"/>
    <w:rsid w:val="00E45604"/>
    <w:rsid w:val="00E458CF"/>
    <w:rsid w:val="00E45AB2"/>
    <w:rsid w:val="00E45C67"/>
    <w:rsid w:val="00E45C99"/>
    <w:rsid w:val="00E46A96"/>
    <w:rsid w:val="00E475D9"/>
    <w:rsid w:val="00E476BA"/>
    <w:rsid w:val="00E47959"/>
    <w:rsid w:val="00E50497"/>
    <w:rsid w:val="00E505B6"/>
    <w:rsid w:val="00E50955"/>
    <w:rsid w:val="00E50C0D"/>
    <w:rsid w:val="00E50D7C"/>
    <w:rsid w:val="00E51076"/>
    <w:rsid w:val="00E52372"/>
    <w:rsid w:val="00E5273C"/>
    <w:rsid w:val="00E52F2D"/>
    <w:rsid w:val="00E5305B"/>
    <w:rsid w:val="00E530E4"/>
    <w:rsid w:val="00E532AA"/>
    <w:rsid w:val="00E5441F"/>
    <w:rsid w:val="00E54B28"/>
    <w:rsid w:val="00E54D44"/>
    <w:rsid w:val="00E55107"/>
    <w:rsid w:val="00E5533B"/>
    <w:rsid w:val="00E55478"/>
    <w:rsid w:val="00E55699"/>
    <w:rsid w:val="00E55FB3"/>
    <w:rsid w:val="00E56112"/>
    <w:rsid w:val="00E56350"/>
    <w:rsid w:val="00E5675B"/>
    <w:rsid w:val="00E56D79"/>
    <w:rsid w:val="00E57216"/>
    <w:rsid w:val="00E578EB"/>
    <w:rsid w:val="00E57999"/>
    <w:rsid w:val="00E57B4A"/>
    <w:rsid w:val="00E57C40"/>
    <w:rsid w:val="00E610A3"/>
    <w:rsid w:val="00E61B9A"/>
    <w:rsid w:val="00E623BE"/>
    <w:rsid w:val="00E62748"/>
    <w:rsid w:val="00E62787"/>
    <w:rsid w:val="00E62AD3"/>
    <w:rsid w:val="00E62B00"/>
    <w:rsid w:val="00E62B39"/>
    <w:rsid w:val="00E6302F"/>
    <w:rsid w:val="00E63040"/>
    <w:rsid w:val="00E63240"/>
    <w:rsid w:val="00E63323"/>
    <w:rsid w:val="00E635E9"/>
    <w:rsid w:val="00E63D9C"/>
    <w:rsid w:val="00E64B9C"/>
    <w:rsid w:val="00E64DA3"/>
    <w:rsid w:val="00E64FBF"/>
    <w:rsid w:val="00E652F4"/>
    <w:rsid w:val="00E65378"/>
    <w:rsid w:val="00E65439"/>
    <w:rsid w:val="00E6604A"/>
    <w:rsid w:val="00E66EBC"/>
    <w:rsid w:val="00E67F3E"/>
    <w:rsid w:val="00E70DC2"/>
    <w:rsid w:val="00E7157A"/>
    <w:rsid w:val="00E718F2"/>
    <w:rsid w:val="00E71B94"/>
    <w:rsid w:val="00E71FBB"/>
    <w:rsid w:val="00E72261"/>
    <w:rsid w:val="00E724C9"/>
    <w:rsid w:val="00E728ED"/>
    <w:rsid w:val="00E72AD9"/>
    <w:rsid w:val="00E72D4C"/>
    <w:rsid w:val="00E73BF0"/>
    <w:rsid w:val="00E73D5C"/>
    <w:rsid w:val="00E74818"/>
    <w:rsid w:val="00E74A50"/>
    <w:rsid w:val="00E7502F"/>
    <w:rsid w:val="00E75525"/>
    <w:rsid w:val="00E758C0"/>
    <w:rsid w:val="00E75EAC"/>
    <w:rsid w:val="00E76CF1"/>
    <w:rsid w:val="00E774DC"/>
    <w:rsid w:val="00E77DF5"/>
    <w:rsid w:val="00E804BF"/>
    <w:rsid w:val="00E80D86"/>
    <w:rsid w:val="00E813FE"/>
    <w:rsid w:val="00E8189C"/>
    <w:rsid w:val="00E8205E"/>
    <w:rsid w:val="00E83181"/>
    <w:rsid w:val="00E83BEB"/>
    <w:rsid w:val="00E83C8A"/>
    <w:rsid w:val="00E84068"/>
    <w:rsid w:val="00E84546"/>
    <w:rsid w:val="00E84B30"/>
    <w:rsid w:val="00E84C3F"/>
    <w:rsid w:val="00E8558A"/>
    <w:rsid w:val="00E85A0A"/>
    <w:rsid w:val="00E85A1E"/>
    <w:rsid w:val="00E85D38"/>
    <w:rsid w:val="00E8608A"/>
    <w:rsid w:val="00E8658C"/>
    <w:rsid w:val="00E86FAE"/>
    <w:rsid w:val="00E8717F"/>
    <w:rsid w:val="00E87DD1"/>
    <w:rsid w:val="00E903D7"/>
    <w:rsid w:val="00E9063E"/>
    <w:rsid w:val="00E90B9A"/>
    <w:rsid w:val="00E911E2"/>
    <w:rsid w:val="00E91236"/>
    <w:rsid w:val="00E91A30"/>
    <w:rsid w:val="00E91B3A"/>
    <w:rsid w:val="00E91FC6"/>
    <w:rsid w:val="00E929B3"/>
    <w:rsid w:val="00E92F1F"/>
    <w:rsid w:val="00E931B8"/>
    <w:rsid w:val="00E93C9C"/>
    <w:rsid w:val="00E93F64"/>
    <w:rsid w:val="00E93F6A"/>
    <w:rsid w:val="00E9406A"/>
    <w:rsid w:val="00E94102"/>
    <w:rsid w:val="00E95449"/>
    <w:rsid w:val="00E9594C"/>
    <w:rsid w:val="00E959C4"/>
    <w:rsid w:val="00E961AA"/>
    <w:rsid w:val="00E96A32"/>
    <w:rsid w:val="00E96E4A"/>
    <w:rsid w:val="00E9712B"/>
    <w:rsid w:val="00E97710"/>
    <w:rsid w:val="00EA04E1"/>
    <w:rsid w:val="00EA0B86"/>
    <w:rsid w:val="00EA0BFE"/>
    <w:rsid w:val="00EA1179"/>
    <w:rsid w:val="00EA1456"/>
    <w:rsid w:val="00EA1D13"/>
    <w:rsid w:val="00EA22B1"/>
    <w:rsid w:val="00EA25C6"/>
    <w:rsid w:val="00EA2DF1"/>
    <w:rsid w:val="00EA2EBA"/>
    <w:rsid w:val="00EA2EF7"/>
    <w:rsid w:val="00EA36F2"/>
    <w:rsid w:val="00EA38EC"/>
    <w:rsid w:val="00EA40E8"/>
    <w:rsid w:val="00EA473D"/>
    <w:rsid w:val="00EA485A"/>
    <w:rsid w:val="00EA4B62"/>
    <w:rsid w:val="00EA5A50"/>
    <w:rsid w:val="00EA609B"/>
    <w:rsid w:val="00EA6117"/>
    <w:rsid w:val="00EA628C"/>
    <w:rsid w:val="00EA67B2"/>
    <w:rsid w:val="00EA6FA6"/>
    <w:rsid w:val="00EA7018"/>
    <w:rsid w:val="00EA711D"/>
    <w:rsid w:val="00EA7E79"/>
    <w:rsid w:val="00EB01AE"/>
    <w:rsid w:val="00EB0307"/>
    <w:rsid w:val="00EB03C6"/>
    <w:rsid w:val="00EB0501"/>
    <w:rsid w:val="00EB0738"/>
    <w:rsid w:val="00EB089C"/>
    <w:rsid w:val="00EB0995"/>
    <w:rsid w:val="00EB12EC"/>
    <w:rsid w:val="00EB16FF"/>
    <w:rsid w:val="00EB22A2"/>
    <w:rsid w:val="00EB24D7"/>
    <w:rsid w:val="00EB25D2"/>
    <w:rsid w:val="00EB2AB5"/>
    <w:rsid w:val="00EB33FF"/>
    <w:rsid w:val="00EB35F9"/>
    <w:rsid w:val="00EB4726"/>
    <w:rsid w:val="00EB4D3A"/>
    <w:rsid w:val="00EB54F0"/>
    <w:rsid w:val="00EB5C26"/>
    <w:rsid w:val="00EB5DBD"/>
    <w:rsid w:val="00EB5F7C"/>
    <w:rsid w:val="00EB61E9"/>
    <w:rsid w:val="00EB6408"/>
    <w:rsid w:val="00EB6489"/>
    <w:rsid w:val="00EB71DC"/>
    <w:rsid w:val="00EB7580"/>
    <w:rsid w:val="00EB7DA4"/>
    <w:rsid w:val="00EB7F5A"/>
    <w:rsid w:val="00EC0283"/>
    <w:rsid w:val="00EC02B7"/>
    <w:rsid w:val="00EC0304"/>
    <w:rsid w:val="00EC0E77"/>
    <w:rsid w:val="00EC10CB"/>
    <w:rsid w:val="00EC2218"/>
    <w:rsid w:val="00EC2946"/>
    <w:rsid w:val="00EC3840"/>
    <w:rsid w:val="00EC3C79"/>
    <w:rsid w:val="00EC43E2"/>
    <w:rsid w:val="00EC491A"/>
    <w:rsid w:val="00EC4B63"/>
    <w:rsid w:val="00EC4FDF"/>
    <w:rsid w:val="00EC5333"/>
    <w:rsid w:val="00EC5E53"/>
    <w:rsid w:val="00EC6220"/>
    <w:rsid w:val="00EC685C"/>
    <w:rsid w:val="00EC6942"/>
    <w:rsid w:val="00EC6D32"/>
    <w:rsid w:val="00EC6F3B"/>
    <w:rsid w:val="00EC724A"/>
    <w:rsid w:val="00EC7888"/>
    <w:rsid w:val="00EC7EBB"/>
    <w:rsid w:val="00ED08AC"/>
    <w:rsid w:val="00ED0E67"/>
    <w:rsid w:val="00ED1ADF"/>
    <w:rsid w:val="00ED1E0A"/>
    <w:rsid w:val="00ED302A"/>
    <w:rsid w:val="00ED3F0C"/>
    <w:rsid w:val="00ED3F0E"/>
    <w:rsid w:val="00ED3FA7"/>
    <w:rsid w:val="00ED3FF3"/>
    <w:rsid w:val="00ED4021"/>
    <w:rsid w:val="00ED46BE"/>
    <w:rsid w:val="00ED48EC"/>
    <w:rsid w:val="00ED52EB"/>
    <w:rsid w:val="00ED5DBC"/>
    <w:rsid w:val="00ED61EE"/>
    <w:rsid w:val="00ED63BA"/>
    <w:rsid w:val="00ED6427"/>
    <w:rsid w:val="00ED6538"/>
    <w:rsid w:val="00ED685B"/>
    <w:rsid w:val="00ED6967"/>
    <w:rsid w:val="00ED6C69"/>
    <w:rsid w:val="00ED739F"/>
    <w:rsid w:val="00ED7AB0"/>
    <w:rsid w:val="00ED7AD7"/>
    <w:rsid w:val="00EE00F1"/>
    <w:rsid w:val="00EE089E"/>
    <w:rsid w:val="00EE0C95"/>
    <w:rsid w:val="00EE101B"/>
    <w:rsid w:val="00EE1198"/>
    <w:rsid w:val="00EE18B2"/>
    <w:rsid w:val="00EE1963"/>
    <w:rsid w:val="00EE1B73"/>
    <w:rsid w:val="00EE20D2"/>
    <w:rsid w:val="00EE22ED"/>
    <w:rsid w:val="00EE2626"/>
    <w:rsid w:val="00EE28F8"/>
    <w:rsid w:val="00EE2A25"/>
    <w:rsid w:val="00EE2B6B"/>
    <w:rsid w:val="00EE2D79"/>
    <w:rsid w:val="00EE2F58"/>
    <w:rsid w:val="00EE301B"/>
    <w:rsid w:val="00EE36D8"/>
    <w:rsid w:val="00EE3A12"/>
    <w:rsid w:val="00EE3A64"/>
    <w:rsid w:val="00EE3A6F"/>
    <w:rsid w:val="00EE3D08"/>
    <w:rsid w:val="00EE3E01"/>
    <w:rsid w:val="00EE49CC"/>
    <w:rsid w:val="00EE5C09"/>
    <w:rsid w:val="00EE5C52"/>
    <w:rsid w:val="00EE5E7D"/>
    <w:rsid w:val="00EE5FED"/>
    <w:rsid w:val="00EE68C2"/>
    <w:rsid w:val="00EE6CF2"/>
    <w:rsid w:val="00EE70E3"/>
    <w:rsid w:val="00EE755C"/>
    <w:rsid w:val="00EE7848"/>
    <w:rsid w:val="00EE7BE7"/>
    <w:rsid w:val="00EE7FAC"/>
    <w:rsid w:val="00EF0FCC"/>
    <w:rsid w:val="00EF11E7"/>
    <w:rsid w:val="00EF13B9"/>
    <w:rsid w:val="00EF15CA"/>
    <w:rsid w:val="00EF1A4E"/>
    <w:rsid w:val="00EF27FD"/>
    <w:rsid w:val="00EF289C"/>
    <w:rsid w:val="00EF2AE0"/>
    <w:rsid w:val="00EF2F90"/>
    <w:rsid w:val="00EF4FFE"/>
    <w:rsid w:val="00EF5CD0"/>
    <w:rsid w:val="00EF5DAA"/>
    <w:rsid w:val="00EF66D2"/>
    <w:rsid w:val="00EF67FC"/>
    <w:rsid w:val="00EF6818"/>
    <w:rsid w:val="00EF6D3E"/>
    <w:rsid w:val="00EF6D8D"/>
    <w:rsid w:val="00EF6F9F"/>
    <w:rsid w:val="00EF6FCA"/>
    <w:rsid w:val="00EF751E"/>
    <w:rsid w:val="00EF774F"/>
    <w:rsid w:val="00EF778C"/>
    <w:rsid w:val="00EF7BCF"/>
    <w:rsid w:val="00F00070"/>
    <w:rsid w:val="00F00278"/>
    <w:rsid w:val="00F00918"/>
    <w:rsid w:val="00F00BAE"/>
    <w:rsid w:val="00F01128"/>
    <w:rsid w:val="00F012C1"/>
    <w:rsid w:val="00F01C01"/>
    <w:rsid w:val="00F01FD4"/>
    <w:rsid w:val="00F02099"/>
    <w:rsid w:val="00F0245D"/>
    <w:rsid w:val="00F026AA"/>
    <w:rsid w:val="00F02863"/>
    <w:rsid w:val="00F02B90"/>
    <w:rsid w:val="00F038E9"/>
    <w:rsid w:val="00F03C92"/>
    <w:rsid w:val="00F04198"/>
    <w:rsid w:val="00F04D2C"/>
    <w:rsid w:val="00F04E21"/>
    <w:rsid w:val="00F04F77"/>
    <w:rsid w:val="00F058E0"/>
    <w:rsid w:val="00F05ABF"/>
    <w:rsid w:val="00F05BA0"/>
    <w:rsid w:val="00F05F5D"/>
    <w:rsid w:val="00F06229"/>
    <w:rsid w:val="00F06406"/>
    <w:rsid w:val="00F0647A"/>
    <w:rsid w:val="00F06D54"/>
    <w:rsid w:val="00F07604"/>
    <w:rsid w:val="00F077C1"/>
    <w:rsid w:val="00F1006F"/>
    <w:rsid w:val="00F10460"/>
    <w:rsid w:val="00F107F0"/>
    <w:rsid w:val="00F10A68"/>
    <w:rsid w:val="00F10B23"/>
    <w:rsid w:val="00F10CF2"/>
    <w:rsid w:val="00F11542"/>
    <w:rsid w:val="00F11AB8"/>
    <w:rsid w:val="00F11E36"/>
    <w:rsid w:val="00F124F0"/>
    <w:rsid w:val="00F129DC"/>
    <w:rsid w:val="00F132E3"/>
    <w:rsid w:val="00F13415"/>
    <w:rsid w:val="00F14A2E"/>
    <w:rsid w:val="00F14D64"/>
    <w:rsid w:val="00F1514F"/>
    <w:rsid w:val="00F153C4"/>
    <w:rsid w:val="00F155D7"/>
    <w:rsid w:val="00F16013"/>
    <w:rsid w:val="00F16249"/>
    <w:rsid w:val="00F169D9"/>
    <w:rsid w:val="00F16D1C"/>
    <w:rsid w:val="00F174F0"/>
    <w:rsid w:val="00F177C9"/>
    <w:rsid w:val="00F17C3D"/>
    <w:rsid w:val="00F2060A"/>
    <w:rsid w:val="00F20943"/>
    <w:rsid w:val="00F20C84"/>
    <w:rsid w:val="00F2261D"/>
    <w:rsid w:val="00F22973"/>
    <w:rsid w:val="00F22D1B"/>
    <w:rsid w:val="00F237A4"/>
    <w:rsid w:val="00F241D4"/>
    <w:rsid w:val="00F2431B"/>
    <w:rsid w:val="00F249A5"/>
    <w:rsid w:val="00F24D54"/>
    <w:rsid w:val="00F25104"/>
    <w:rsid w:val="00F26094"/>
    <w:rsid w:val="00F26C5F"/>
    <w:rsid w:val="00F26FCE"/>
    <w:rsid w:val="00F271DE"/>
    <w:rsid w:val="00F2751D"/>
    <w:rsid w:val="00F27604"/>
    <w:rsid w:val="00F27620"/>
    <w:rsid w:val="00F27F28"/>
    <w:rsid w:val="00F304ED"/>
    <w:rsid w:val="00F31021"/>
    <w:rsid w:val="00F313D7"/>
    <w:rsid w:val="00F3185A"/>
    <w:rsid w:val="00F31992"/>
    <w:rsid w:val="00F31B92"/>
    <w:rsid w:val="00F31FF5"/>
    <w:rsid w:val="00F32248"/>
    <w:rsid w:val="00F326E7"/>
    <w:rsid w:val="00F327D7"/>
    <w:rsid w:val="00F32A33"/>
    <w:rsid w:val="00F32D2E"/>
    <w:rsid w:val="00F32D30"/>
    <w:rsid w:val="00F3368C"/>
    <w:rsid w:val="00F33C35"/>
    <w:rsid w:val="00F342FD"/>
    <w:rsid w:val="00F34865"/>
    <w:rsid w:val="00F34F13"/>
    <w:rsid w:val="00F35349"/>
    <w:rsid w:val="00F3534E"/>
    <w:rsid w:val="00F35851"/>
    <w:rsid w:val="00F36CF4"/>
    <w:rsid w:val="00F37064"/>
    <w:rsid w:val="00F3736F"/>
    <w:rsid w:val="00F37453"/>
    <w:rsid w:val="00F37AEA"/>
    <w:rsid w:val="00F400A0"/>
    <w:rsid w:val="00F40A9C"/>
    <w:rsid w:val="00F40BF5"/>
    <w:rsid w:val="00F412A4"/>
    <w:rsid w:val="00F416B2"/>
    <w:rsid w:val="00F41968"/>
    <w:rsid w:val="00F41A9E"/>
    <w:rsid w:val="00F41C56"/>
    <w:rsid w:val="00F42078"/>
    <w:rsid w:val="00F4230D"/>
    <w:rsid w:val="00F4259C"/>
    <w:rsid w:val="00F42C24"/>
    <w:rsid w:val="00F42CD5"/>
    <w:rsid w:val="00F42CE0"/>
    <w:rsid w:val="00F431CD"/>
    <w:rsid w:val="00F432AF"/>
    <w:rsid w:val="00F4340C"/>
    <w:rsid w:val="00F43451"/>
    <w:rsid w:val="00F43C3B"/>
    <w:rsid w:val="00F45398"/>
    <w:rsid w:val="00F4551F"/>
    <w:rsid w:val="00F45F8A"/>
    <w:rsid w:val="00F462D5"/>
    <w:rsid w:val="00F4646F"/>
    <w:rsid w:val="00F4675E"/>
    <w:rsid w:val="00F467C4"/>
    <w:rsid w:val="00F46B25"/>
    <w:rsid w:val="00F46B81"/>
    <w:rsid w:val="00F472E2"/>
    <w:rsid w:val="00F47507"/>
    <w:rsid w:val="00F4779A"/>
    <w:rsid w:val="00F47B41"/>
    <w:rsid w:val="00F47F6D"/>
    <w:rsid w:val="00F50F12"/>
    <w:rsid w:val="00F51435"/>
    <w:rsid w:val="00F52196"/>
    <w:rsid w:val="00F521A8"/>
    <w:rsid w:val="00F53555"/>
    <w:rsid w:val="00F537CF"/>
    <w:rsid w:val="00F53D0F"/>
    <w:rsid w:val="00F53E66"/>
    <w:rsid w:val="00F546B4"/>
    <w:rsid w:val="00F54F0D"/>
    <w:rsid w:val="00F55964"/>
    <w:rsid w:val="00F559AD"/>
    <w:rsid w:val="00F55C8E"/>
    <w:rsid w:val="00F55E44"/>
    <w:rsid w:val="00F5688A"/>
    <w:rsid w:val="00F56978"/>
    <w:rsid w:val="00F57121"/>
    <w:rsid w:val="00F57429"/>
    <w:rsid w:val="00F579D4"/>
    <w:rsid w:val="00F57A16"/>
    <w:rsid w:val="00F6022C"/>
    <w:rsid w:val="00F6073F"/>
    <w:rsid w:val="00F60BFA"/>
    <w:rsid w:val="00F60DFF"/>
    <w:rsid w:val="00F60EC4"/>
    <w:rsid w:val="00F6187E"/>
    <w:rsid w:val="00F61EA7"/>
    <w:rsid w:val="00F6293E"/>
    <w:rsid w:val="00F629A4"/>
    <w:rsid w:val="00F63972"/>
    <w:rsid w:val="00F641FB"/>
    <w:rsid w:val="00F642DF"/>
    <w:rsid w:val="00F64393"/>
    <w:rsid w:val="00F6459A"/>
    <w:rsid w:val="00F6476D"/>
    <w:rsid w:val="00F6559D"/>
    <w:rsid w:val="00F65608"/>
    <w:rsid w:val="00F656D1"/>
    <w:rsid w:val="00F65A20"/>
    <w:rsid w:val="00F65B21"/>
    <w:rsid w:val="00F65C2C"/>
    <w:rsid w:val="00F65C8F"/>
    <w:rsid w:val="00F670D3"/>
    <w:rsid w:val="00F67134"/>
    <w:rsid w:val="00F7038B"/>
    <w:rsid w:val="00F7280D"/>
    <w:rsid w:val="00F72944"/>
    <w:rsid w:val="00F72ECC"/>
    <w:rsid w:val="00F73177"/>
    <w:rsid w:val="00F731FE"/>
    <w:rsid w:val="00F73661"/>
    <w:rsid w:val="00F73DD0"/>
    <w:rsid w:val="00F74477"/>
    <w:rsid w:val="00F745D4"/>
    <w:rsid w:val="00F74617"/>
    <w:rsid w:val="00F7468E"/>
    <w:rsid w:val="00F74A41"/>
    <w:rsid w:val="00F74EE1"/>
    <w:rsid w:val="00F755DA"/>
    <w:rsid w:val="00F75A32"/>
    <w:rsid w:val="00F76C5A"/>
    <w:rsid w:val="00F76D49"/>
    <w:rsid w:val="00F76E8F"/>
    <w:rsid w:val="00F777D9"/>
    <w:rsid w:val="00F77AEE"/>
    <w:rsid w:val="00F80258"/>
    <w:rsid w:val="00F80AF6"/>
    <w:rsid w:val="00F80E20"/>
    <w:rsid w:val="00F810FE"/>
    <w:rsid w:val="00F81562"/>
    <w:rsid w:val="00F816DA"/>
    <w:rsid w:val="00F81A71"/>
    <w:rsid w:val="00F828AA"/>
    <w:rsid w:val="00F82A50"/>
    <w:rsid w:val="00F82A72"/>
    <w:rsid w:val="00F82FA2"/>
    <w:rsid w:val="00F837E2"/>
    <w:rsid w:val="00F84229"/>
    <w:rsid w:val="00F84250"/>
    <w:rsid w:val="00F84415"/>
    <w:rsid w:val="00F8487B"/>
    <w:rsid w:val="00F84D15"/>
    <w:rsid w:val="00F85761"/>
    <w:rsid w:val="00F85CB3"/>
    <w:rsid w:val="00F85D59"/>
    <w:rsid w:val="00F86366"/>
    <w:rsid w:val="00F863A4"/>
    <w:rsid w:val="00F86551"/>
    <w:rsid w:val="00F86C0A"/>
    <w:rsid w:val="00F86F0A"/>
    <w:rsid w:val="00F874C9"/>
    <w:rsid w:val="00F87C64"/>
    <w:rsid w:val="00F87FE8"/>
    <w:rsid w:val="00F9027B"/>
    <w:rsid w:val="00F9054B"/>
    <w:rsid w:val="00F90694"/>
    <w:rsid w:val="00F9091B"/>
    <w:rsid w:val="00F90CA2"/>
    <w:rsid w:val="00F9122D"/>
    <w:rsid w:val="00F92835"/>
    <w:rsid w:val="00F932C1"/>
    <w:rsid w:val="00F9358E"/>
    <w:rsid w:val="00F9372E"/>
    <w:rsid w:val="00F93DD2"/>
    <w:rsid w:val="00F93F59"/>
    <w:rsid w:val="00F94210"/>
    <w:rsid w:val="00F9441F"/>
    <w:rsid w:val="00F94ABD"/>
    <w:rsid w:val="00F9531D"/>
    <w:rsid w:val="00F954AD"/>
    <w:rsid w:val="00F9567E"/>
    <w:rsid w:val="00F95A85"/>
    <w:rsid w:val="00F95AFC"/>
    <w:rsid w:val="00F967D6"/>
    <w:rsid w:val="00F968D2"/>
    <w:rsid w:val="00F978B0"/>
    <w:rsid w:val="00F97B03"/>
    <w:rsid w:val="00FA04D4"/>
    <w:rsid w:val="00FA0C0D"/>
    <w:rsid w:val="00FA1481"/>
    <w:rsid w:val="00FA18F5"/>
    <w:rsid w:val="00FA1DD2"/>
    <w:rsid w:val="00FA2EF3"/>
    <w:rsid w:val="00FA3477"/>
    <w:rsid w:val="00FA3631"/>
    <w:rsid w:val="00FA4251"/>
    <w:rsid w:val="00FA44AE"/>
    <w:rsid w:val="00FA46FA"/>
    <w:rsid w:val="00FA5A7B"/>
    <w:rsid w:val="00FA60A0"/>
    <w:rsid w:val="00FA6363"/>
    <w:rsid w:val="00FA64DC"/>
    <w:rsid w:val="00FA66F5"/>
    <w:rsid w:val="00FA6BB1"/>
    <w:rsid w:val="00FA6C6E"/>
    <w:rsid w:val="00FA6D8D"/>
    <w:rsid w:val="00FA6F01"/>
    <w:rsid w:val="00FA7087"/>
    <w:rsid w:val="00FA73DE"/>
    <w:rsid w:val="00FA776A"/>
    <w:rsid w:val="00FA7D54"/>
    <w:rsid w:val="00FA7DF7"/>
    <w:rsid w:val="00FB0F09"/>
    <w:rsid w:val="00FB117C"/>
    <w:rsid w:val="00FB15C3"/>
    <w:rsid w:val="00FB1B7B"/>
    <w:rsid w:val="00FB1C86"/>
    <w:rsid w:val="00FB1DCB"/>
    <w:rsid w:val="00FB1F66"/>
    <w:rsid w:val="00FB1FD7"/>
    <w:rsid w:val="00FB2105"/>
    <w:rsid w:val="00FB2A99"/>
    <w:rsid w:val="00FB2AF9"/>
    <w:rsid w:val="00FB3424"/>
    <w:rsid w:val="00FB35A5"/>
    <w:rsid w:val="00FB3881"/>
    <w:rsid w:val="00FB3D92"/>
    <w:rsid w:val="00FB3E12"/>
    <w:rsid w:val="00FB4314"/>
    <w:rsid w:val="00FB4829"/>
    <w:rsid w:val="00FB48F8"/>
    <w:rsid w:val="00FB5959"/>
    <w:rsid w:val="00FB6397"/>
    <w:rsid w:val="00FB6EEE"/>
    <w:rsid w:val="00FB6F27"/>
    <w:rsid w:val="00FB73DD"/>
    <w:rsid w:val="00FB77F8"/>
    <w:rsid w:val="00FC0752"/>
    <w:rsid w:val="00FC1833"/>
    <w:rsid w:val="00FC196E"/>
    <w:rsid w:val="00FC1C22"/>
    <w:rsid w:val="00FC2228"/>
    <w:rsid w:val="00FC224E"/>
    <w:rsid w:val="00FC2D29"/>
    <w:rsid w:val="00FC2DE1"/>
    <w:rsid w:val="00FC35EC"/>
    <w:rsid w:val="00FC3A80"/>
    <w:rsid w:val="00FC3E7A"/>
    <w:rsid w:val="00FC3F85"/>
    <w:rsid w:val="00FC430B"/>
    <w:rsid w:val="00FC48C0"/>
    <w:rsid w:val="00FC4E3B"/>
    <w:rsid w:val="00FC50A6"/>
    <w:rsid w:val="00FC53D7"/>
    <w:rsid w:val="00FC5594"/>
    <w:rsid w:val="00FC58D3"/>
    <w:rsid w:val="00FC5C63"/>
    <w:rsid w:val="00FC641C"/>
    <w:rsid w:val="00FC6494"/>
    <w:rsid w:val="00FD0AB3"/>
    <w:rsid w:val="00FD1F23"/>
    <w:rsid w:val="00FD2213"/>
    <w:rsid w:val="00FD2902"/>
    <w:rsid w:val="00FD2C96"/>
    <w:rsid w:val="00FD35A7"/>
    <w:rsid w:val="00FD3BF7"/>
    <w:rsid w:val="00FD3E42"/>
    <w:rsid w:val="00FD40A6"/>
    <w:rsid w:val="00FD4319"/>
    <w:rsid w:val="00FD442D"/>
    <w:rsid w:val="00FD4460"/>
    <w:rsid w:val="00FD45A5"/>
    <w:rsid w:val="00FD46C2"/>
    <w:rsid w:val="00FD4B83"/>
    <w:rsid w:val="00FD4C9E"/>
    <w:rsid w:val="00FD4DC8"/>
    <w:rsid w:val="00FD5108"/>
    <w:rsid w:val="00FD55B9"/>
    <w:rsid w:val="00FD6C13"/>
    <w:rsid w:val="00FD7325"/>
    <w:rsid w:val="00FD79A6"/>
    <w:rsid w:val="00FD79CA"/>
    <w:rsid w:val="00FE004A"/>
    <w:rsid w:val="00FE070A"/>
    <w:rsid w:val="00FE0CFD"/>
    <w:rsid w:val="00FE12CD"/>
    <w:rsid w:val="00FE17F2"/>
    <w:rsid w:val="00FE1FD2"/>
    <w:rsid w:val="00FE2828"/>
    <w:rsid w:val="00FE2A3D"/>
    <w:rsid w:val="00FE2F05"/>
    <w:rsid w:val="00FE340D"/>
    <w:rsid w:val="00FE34CF"/>
    <w:rsid w:val="00FE3982"/>
    <w:rsid w:val="00FE3EAC"/>
    <w:rsid w:val="00FE3F4A"/>
    <w:rsid w:val="00FE3FEE"/>
    <w:rsid w:val="00FE428B"/>
    <w:rsid w:val="00FE452F"/>
    <w:rsid w:val="00FE4E9D"/>
    <w:rsid w:val="00FE6080"/>
    <w:rsid w:val="00FE6712"/>
    <w:rsid w:val="00FE6BBA"/>
    <w:rsid w:val="00FE703B"/>
    <w:rsid w:val="00FE7D2F"/>
    <w:rsid w:val="00FF0120"/>
    <w:rsid w:val="00FF0C5A"/>
    <w:rsid w:val="00FF0D8A"/>
    <w:rsid w:val="00FF0ECF"/>
    <w:rsid w:val="00FF155C"/>
    <w:rsid w:val="00FF15D4"/>
    <w:rsid w:val="00FF18BB"/>
    <w:rsid w:val="00FF1D41"/>
    <w:rsid w:val="00FF2A5C"/>
    <w:rsid w:val="00FF2ABA"/>
    <w:rsid w:val="00FF2D22"/>
    <w:rsid w:val="00FF3284"/>
    <w:rsid w:val="00FF36DF"/>
    <w:rsid w:val="00FF3BBF"/>
    <w:rsid w:val="00FF40B3"/>
    <w:rsid w:val="00FF42AC"/>
    <w:rsid w:val="00FF4DFF"/>
    <w:rsid w:val="00FF4E4B"/>
    <w:rsid w:val="00FF583C"/>
    <w:rsid w:val="00FF5B40"/>
    <w:rsid w:val="00FF5E26"/>
    <w:rsid w:val="00FF5E4A"/>
    <w:rsid w:val="00FF62AB"/>
    <w:rsid w:val="00FF63FD"/>
    <w:rsid w:val="00FF6572"/>
    <w:rsid w:val="00FF699C"/>
    <w:rsid w:val="00FF699F"/>
    <w:rsid w:val="00FF6D56"/>
    <w:rsid w:val="00FF715A"/>
    <w:rsid w:val="00FF77F1"/>
    <w:rsid w:val="00FF7C9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198D1D"/>
  <w15:chartTrackingRefBased/>
  <w15:docId w15:val="{B2779FEA-13FE-4816-A2CB-DA6C6176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29"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9"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29"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2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9"/>
    <w:qFormat/>
    <w:rsid w:val="001B2D8A"/>
    <w:pPr>
      <w:widowControl w:val="0"/>
      <w:tabs>
        <w:tab w:val="center" w:pos="1644"/>
      </w:tabs>
      <w:autoSpaceDE w:val="0"/>
      <w:autoSpaceDN w:val="0"/>
      <w:adjustRightInd w:val="0"/>
    </w:pPr>
    <w:rPr>
      <w:rFonts w:ascii="Arial" w:hAnsi="Arial" w:cs="Arial"/>
      <w:color w:val="000000"/>
      <w:sz w:val="24"/>
      <w:szCs w:val="24"/>
      <w:lang w:val="en-US" w:eastAsia="en-US"/>
    </w:rPr>
  </w:style>
  <w:style w:type="paragraph" w:styleId="Heading1">
    <w:name w:val="heading 1"/>
    <w:basedOn w:val="Normal"/>
    <w:next w:val="Normal"/>
    <w:uiPriority w:val="9"/>
    <w:qFormat/>
    <w:pPr>
      <w:keepNext/>
      <w:spacing w:before="240" w:after="60"/>
      <w:outlineLvl w:val="0"/>
    </w:pPr>
    <w:rPr>
      <w:b/>
      <w:bCs/>
      <w:kern w:val="32"/>
      <w:sz w:val="32"/>
      <w:szCs w:val="32"/>
    </w:rPr>
  </w:style>
  <w:style w:type="paragraph" w:styleId="Heading2">
    <w:name w:val="heading 2"/>
    <w:basedOn w:val="Normal"/>
    <w:next w:val="Normal"/>
    <w:uiPriority w:val="99"/>
    <w:qFormat/>
    <w:pPr>
      <w:keepNext/>
      <w:spacing w:before="240" w:after="60"/>
      <w:outlineLvl w:val="1"/>
    </w:pPr>
    <w:rPr>
      <w:b/>
      <w:bCs/>
      <w:i/>
      <w:iCs/>
      <w:sz w:val="28"/>
      <w:szCs w:val="28"/>
    </w:rPr>
  </w:style>
  <w:style w:type="paragraph" w:styleId="Heading3">
    <w:name w:val="heading 3"/>
    <w:basedOn w:val="Heading1"/>
    <w:next w:val="BodyText"/>
    <w:link w:val="Heading3Char"/>
    <w:uiPriority w:val="99"/>
    <w:qFormat/>
    <w:pPr>
      <w:keepLines/>
      <w:widowControl/>
      <w:tabs>
        <w:tab w:val="clear" w:pos="1644"/>
      </w:tabs>
      <w:autoSpaceDE/>
      <w:autoSpaceDN/>
      <w:adjustRightInd/>
      <w:spacing w:before="0" w:after="0" w:line="260" w:lineRule="atLeast"/>
      <w:outlineLvl w:val="2"/>
    </w:pPr>
    <w:rPr>
      <w:rFonts w:ascii="Univers 55" w:hAnsi="Univers 55" w:cs="Times New Roman"/>
      <w:bCs w:val="0"/>
      <w:color w:val="333399"/>
      <w:kern w:val="0"/>
      <w:sz w:val="20"/>
      <w:szCs w:val="20"/>
      <w:lang w:val="en-AU" w:eastAsia="x-none"/>
    </w:rPr>
  </w:style>
  <w:style w:type="paragraph" w:styleId="Heading4">
    <w:name w:val="heading 4"/>
    <w:basedOn w:val="Normal"/>
    <w:next w:val="Normal"/>
    <w:link w:val="Heading4Char"/>
    <w:uiPriority w:val="99"/>
    <w:qFormat/>
    <w:rsid w:val="0089112F"/>
    <w:pPr>
      <w:keepNext/>
      <w:spacing w:before="240" w:after="6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89112F"/>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qFormat/>
    <w:rsid w:val="0089112F"/>
    <w:pPr>
      <w:numPr>
        <w:numId w:val="12"/>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9"/>
    <w:qFormat/>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9"/>
    <w:qFormat/>
    <w:rsid w:val="0089112F"/>
    <w:pPr>
      <w:spacing w:before="240" w:after="60"/>
      <w:outlineLvl w:val="7"/>
    </w:pPr>
    <w:rPr>
      <w:rFonts w:ascii="Calibri" w:hAnsi="Calibri" w:cs="Times New Roman"/>
      <w:i/>
      <w:iCs/>
    </w:rPr>
  </w:style>
  <w:style w:type="paragraph" w:styleId="Heading9">
    <w:name w:val="heading 9"/>
    <w:basedOn w:val="Normal"/>
    <w:next w:val="Normal"/>
    <w:link w:val="Heading9Char"/>
    <w:uiPriority w:val="99"/>
    <w:qFormat/>
    <w:rsid w:val="0089112F"/>
    <w:p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small">
    <w:name w:val="Desc small"/>
    <w:uiPriority w:val="29"/>
    <w:qFormat/>
    <w:pPr>
      <w:widowControl w:val="0"/>
      <w:tabs>
        <w:tab w:val="left" w:pos="283"/>
        <w:tab w:val="center" w:pos="3401"/>
        <w:tab w:val="center" w:pos="4818"/>
        <w:tab w:val="center" w:pos="6236"/>
        <w:tab w:val="right" w:pos="8277"/>
        <w:tab w:val="right" w:pos="9751"/>
      </w:tabs>
      <w:autoSpaceDE w:val="0"/>
      <w:autoSpaceDN w:val="0"/>
      <w:adjustRightInd w:val="0"/>
      <w:spacing w:before="170"/>
    </w:pPr>
    <w:rPr>
      <w:rFonts w:ascii="Arial" w:hAnsi="Arial" w:cs="Arial"/>
      <w:color w:val="000000"/>
      <w:lang w:val="en-US" w:eastAsia="en-US"/>
    </w:rPr>
  </w:style>
  <w:style w:type="paragraph" w:customStyle="1" w:styleId="FSConame">
    <w:name w:val="FS Co name"/>
    <w:uiPriority w:val="29"/>
    <w:qFormat/>
    <w:pPr>
      <w:widowControl w:val="0"/>
      <w:autoSpaceDE w:val="0"/>
      <w:autoSpaceDN w:val="0"/>
      <w:adjustRightInd w:val="0"/>
      <w:jc w:val="center"/>
    </w:pPr>
    <w:rPr>
      <w:rFonts w:ascii="Arial" w:hAnsi="Arial" w:cs="Arial"/>
      <w:b/>
      <w:bCs/>
      <w:color w:val="000000"/>
      <w:sz w:val="40"/>
      <w:szCs w:val="40"/>
      <w:lang w:val="en-US" w:eastAsia="en-US"/>
    </w:rPr>
  </w:style>
  <w:style w:type="paragraph" w:customStyle="1" w:styleId="FSPeriod">
    <w:name w:val="FS Period"/>
    <w:uiPriority w:val="29"/>
    <w:qFormat/>
    <w:pPr>
      <w:widowControl w:val="0"/>
      <w:autoSpaceDE w:val="0"/>
      <w:autoSpaceDN w:val="0"/>
      <w:adjustRightInd w:val="0"/>
      <w:jc w:val="center"/>
    </w:pPr>
    <w:rPr>
      <w:rFonts w:ascii="Arial" w:hAnsi="Arial" w:cs="Arial"/>
      <w:color w:val="000000"/>
      <w:sz w:val="24"/>
      <w:szCs w:val="24"/>
      <w:lang w:val="en-US" w:eastAsia="en-US"/>
    </w:rPr>
  </w:style>
  <w:style w:type="paragraph" w:customStyle="1" w:styleId="FSTitle">
    <w:name w:val="FS Title"/>
    <w:uiPriority w:val="29"/>
    <w:qFormat/>
    <w:pPr>
      <w:widowControl w:val="0"/>
      <w:autoSpaceDE w:val="0"/>
      <w:autoSpaceDN w:val="0"/>
      <w:adjustRightInd w:val="0"/>
      <w:jc w:val="center"/>
    </w:pPr>
    <w:rPr>
      <w:rFonts w:ascii="Arial" w:hAnsi="Arial" w:cs="Arial"/>
      <w:b/>
      <w:bCs/>
      <w:color w:val="000000"/>
      <w:lang w:val="en-US" w:eastAsia="en-US"/>
    </w:rPr>
  </w:style>
  <w:style w:type="paragraph" w:customStyle="1" w:styleId="FSUS">
    <w:name w:val="FS US $"/>
    <w:uiPriority w:val="29"/>
    <w:qFormat/>
    <w:pPr>
      <w:widowControl w:val="0"/>
      <w:autoSpaceDE w:val="0"/>
      <w:autoSpaceDN w:val="0"/>
      <w:adjustRightInd w:val="0"/>
      <w:jc w:val="center"/>
    </w:pPr>
    <w:rPr>
      <w:rFonts w:ascii="Arial" w:hAnsi="Arial" w:cs="Arial"/>
      <w:b/>
      <w:bCs/>
      <w:color w:val="000000"/>
      <w:lang w:val="en-US" w:eastAsia="en-US"/>
    </w:rPr>
  </w:style>
  <w:style w:type="paragraph" w:customStyle="1" w:styleId="Linethick">
    <w:name w:val="Line thick"/>
    <w:uiPriority w:val="29"/>
    <w:qFormat/>
    <w:pPr>
      <w:widowControl w:val="0"/>
      <w:pBdr>
        <w:bottom w:val="single" w:sz="8" w:space="0" w:color="auto"/>
        <w:between w:val="single" w:sz="8" w:space="0" w:color="auto"/>
      </w:pBdr>
      <w:autoSpaceDE w:val="0"/>
      <w:autoSpaceDN w:val="0"/>
      <w:adjustRightInd w:val="0"/>
      <w:spacing w:line="17" w:lineRule="exact"/>
    </w:pPr>
    <w:rPr>
      <w:rFonts w:ascii="Arial" w:hAnsi="Arial" w:cs="Arial"/>
      <w:b/>
      <w:bCs/>
      <w:color w:val="000000"/>
      <w:sz w:val="8"/>
      <w:szCs w:val="8"/>
      <w:lang w:val="en-US" w:eastAsia="en-US"/>
    </w:rPr>
  </w:style>
  <w:style w:type="paragraph" w:styleId="Subtitle">
    <w:name w:val="Subtitle"/>
    <w:basedOn w:val="Normal"/>
    <w:uiPriority w:val="99"/>
    <w:qFormat/>
    <w:pPr>
      <w:tabs>
        <w:tab w:val="clear" w:pos="1644"/>
        <w:tab w:val="left" w:pos="3700"/>
        <w:tab w:val="left" w:pos="5184"/>
        <w:tab w:val="left" w:pos="7876"/>
        <w:tab w:val="left" w:pos="9354"/>
      </w:tabs>
      <w:spacing w:before="172"/>
    </w:pPr>
    <w:rPr>
      <w:b/>
      <w:bCs/>
    </w:rPr>
  </w:style>
  <w:style w:type="paragraph" w:styleId="BalloonText">
    <w:name w:val="Balloon Text"/>
    <w:basedOn w:val="Normal"/>
    <w:uiPriority w:val="99"/>
    <w:semiHidden/>
    <w:unhideWhenUsed/>
    <w:rPr>
      <w:rFonts w:ascii="Tahoma" w:hAnsi="Tahoma" w:cs="Tahoma"/>
      <w:sz w:val="16"/>
      <w:szCs w:val="16"/>
    </w:rPr>
  </w:style>
  <w:style w:type="paragraph" w:customStyle="1" w:styleId="Subhead3Char">
    <w:name w:val="Subhead 3 Char"/>
    <w:basedOn w:val="Normal"/>
    <w:link w:val="Subhead3CharChar"/>
    <w:uiPriority w:val="29"/>
    <w:qFormat/>
    <w:pPr>
      <w:widowControl/>
      <w:tabs>
        <w:tab w:val="clear" w:pos="1644"/>
        <w:tab w:val="left" w:pos="1134"/>
        <w:tab w:val="left" w:pos="1531"/>
        <w:tab w:val="left" w:pos="1871"/>
      </w:tabs>
      <w:spacing w:line="260" w:lineRule="atLeast"/>
      <w:ind w:left="1531" w:right="935" w:hanging="1531"/>
    </w:pPr>
    <w:rPr>
      <w:rFonts w:ascii="Univers 45 Light" w:hAnsi="Univers 45 Light" w:cs="Univers 45 Light"/>
      <w:b/>
      <w:bCs/>
      <w:color w:val="0C2D83"/>
      <w:lang w:val="en-NZ" w:eastAsia="en-NZ"/>
    </w:rPr>
  </w:style>
  <w:style w:type="character" w:customStyle="1" w:styleId="Subhead3CharChar">
    <w:name w:val="Subhead 3 Char Char"/>
    <w:link w:val="Subhead3Char"/>
    <w:rPr>
      <w:rFonts w:ascii="Univers 45 Light" w:hAnsi="Univers 45 Light" w:cs="Univers 45 Light"/>
      <w:b/>
      <w:bCs/>
      <w:color w:val="0C2D83"/>
      <w:sz w:val="24"/>
      <w:szCs w:val="24"/>
      <w:lang w:val="en-NZ" w:eastAsia="en-NZ" w:bidi="ar-SA"/>
    </w:rPr>
  </w:style>
  <w:style w:type="paragraph" w:styleId="NoSpacing">
    <w:name w:val="No Spacing"/>
    <w:basedOn w:val="Normal"/>
    <w:uiPriority w:val="1"/>
    <w:qFormat/>
    <w:pPr>
      <w:widowControl/>
      <w:tabs>
        <w:tab w:val="clear" w:pos="1644"/>
      </w:tabs>
      <w:autoSpaceDE/>
      <w:autoSpaceDN/>
      <w:adjustRightInd/>
    </w:pPr>
    <w:rPr>
      <w:rFonts w:ascii="Calibri" w:eastAsia="Calibri" w:hAnsi="Calibri" w:cs="Times New Roman"/>
      <w:sz w:val="22"/>
      <w:szCs w:val="20"/>
    </w:rPr>
  </w:style>
  <w:style w:type="paragraph" w:customStyle="1" w:styleId="BodyText1">
    <w:name w:val="Body Text1"/>
    <w:uiPriority w:val="29"/>
    <w:qFormat/>
    <w:pPr>
      <w:tabs>
        <w:tab w:val="left" w:pos="397"/>
      </w:tabs>
      <w:autoSpaceDE w:val="0"/>
      <w:autoSpaceDN w:val="0"/>
      <w:adjustRightInd w:val="0"/>
      <w:spacing w:line="260" w:lineRule="atLeast"/>
    </w:pPr>
    <w:rPr>
      <w:rFonts w:ascii="Univers 45 Light" w:hAnsi="Univers 45 Light" w:cs="Univers 45 Light"/>
      <w:color w:val="000000"/>
      <w:lang w:val="en-NZ" w:eastAsia="en-NZ"/>
    </w:rPr>
  </w:style>
  <w:style w:type="paragraph" w:customStyle="1" w:styleId="AccountingPolicy">
    <w:name w:val="Accounting Policy"/>
    <w:basedOn w:val="Normal"/>
    <w:link w:val="AccountingPolicyChar"/>
    <w:uiPriority w:val="29"/>
    <w:qFormat/>
    <w:pPr>
      <w:widowControl/>
      <w:tabs>
        <w:tab w:val="clear" w:pos="1644"/>
        <w:tab w:val="left" w:pos="1531"/>
        <w:tab w:val="left" w:pos="1871"/>
      </w:tabs>
      <w:spacing w:line="260" w:lineRule="atLeast"/>
      <w:ind w:left="1531" w:hanging="1531"/>
    </w:pPr>
    <w:rPr>
      <w:rFonts w:ascii="Univers 45 Light" w:hAnsi="Univers 45 Light" w:cs="Univers 45 Light"/>
      <w:lang w:val="en-NZ" w:eastAsia="en-NZ"/>
    </w:rPr>
  </w:style>
  <w:style w:type="character" w:customStyle="1" w:styleId="AccountingPolicyChar">
    <w:name w:val="Accounting Policy Char"/>
    <w:link w:val="AccountingPolicy"/>
    <w:rPr>
      <w:rFonts w:ascii="Univers 45 Light" w:hAnsi="Univers 45 Light" w:cs="Univers 45 Light"/>
      <w:color w:val="000000"/>
      <w:sz w:val="24"/>
      <w:szCs w:val="24"/>
      <w:lang w:val="en-NZ" w:eastAsia="en-NZ" w:bidi="ar-SA"/>
    </w:rPr>
  </w:style>
  <w:style w:type="paragraph" w:customStyle="1" w:styleId="Subhead1">
    <w:name w:val="Subhead 1"/>
    <w:basedOn w:val="Normal"/>
    <w:uiPriority w:val="29"/>
    <w:qFormat/>
    <w:pPr>
      <w:keepNext/>
      <w:widowControl/>
      <w:tabs>
        <w:tab w:val="clear" w:pos="1644"/>
        <w:tab w:val="left" w:pos="1531"/>
      </w:tabs>
      <w:spacing w:line="260" w:lineRule="atLeast"/>
      <w:ind w:left="1531" w:hanging="1531"/>
    </w:pPr>
    <w:rPr>
      <w:rFonts w:ascii="Univers 45 Light" w:hAnsi="Univers 45 Light" w:cs="Univers 45 Light"/>
      <w:color w:val="0C2D83"/>
      <w:sz w:val="28"/>
      <w:szCs w:val="28"/>
      <w:lang w:val="en-NZ" w:eastAsia="en-NZ"/>
    </w:rPr>
  </w:style>
  <w:style w:type="paragraph" w:customStyle="1" w:styleId="Subhead4">
    <w:name w:val="Subhead 4"/>
    <w:basedOn w:val="Normal"/>
    <w:uiPriority w:val="29"/>
    <w:qFormat/>
    <w:pPr>
      <w:widowControl/>
      <w:tabs>
        <w:tab w:val="clear" w:pos="1644"/>
        <w:tab w:val="left" w:pos="1134"/>
        <w:tab w:val="left" w:pos="1531"/>
        <w:tab w:val="left" w:pos="1871"/>
      </w:tabs>
      <w:spacing w:line="260" w:lineRule="atLeast"/>
      <w:ind w:left="1531" w:right="935" w:hanging="1531"/>
    </w:pPr>
    <w:rPr>
      <w:rFonts w:ascii="Univers 45 Light" w:hAnsi="Univers 45 Light" w:cs="Univers 45 Light"/>
      <w:b/>
      <w:bCs/>
      <w:color w:val="7B7FB6"/>
      <w:sz w:val="20"/>
      <w:szCs w:val="20"/>
      <w:lang w:val="en-NZ" w:eastAsia="en-NZ"/>
    </w:rPr>
  </w:style>
  <w:style w:type="paragraph" w:customStyle="1" w:styleId="IFRSlisttablenumbered">
    <w:name w:val="IFRS list table numbered"/>
    <w:basedOn w:val="Normal"/>
    <w:next w:val="Normal"/>
    <w:uiPriority w:val="29"/>
    <w:qFormat/>
    <w:pPr>
      <w:widowControl/>
      <w:tabs>
        <w:tab w:val="clear" w:pos="1644"/>
      </w:tabs>
    </w:pPr>
    <w:rPr>
      <w:rFonts w:ascii="Times New Roman" w:hAnsi="Times New Roman" w:cs="Times New Roman"/>
      <w:color w:val="auto"/>
    </w:rPr>
  </w:style>
  <w:style w:type="paragraph" w:customStyle="1" w:styleId="IFRSlisttabletext">
    <w:name w:val="IFRS list table text"/>
    <w:basedOn w:val="Normal"/>
    <w:next w:val="Normal"/>
    <w:uiPriority w:val="29"/>
    <w:qFormat/>
    <w:pPr>
      <w:widowControl/>
      <w:tabs>
        <w:tab w:val="clear" w:pos="1644"/>
      </w:tabs>
    </w:pPr>
    <w:rPr>
      <w:rFonts w:ascii="Times New Roman" w:eastAsia="Calibri" w:hAnsi="Times New Roman" w:cs="Times New Roman"/>
      <w:color w:val="auto"/>
    </w:rPr>
  </w:style>
  <w:style w:type="paragraph" w:styleId="BodyText">
    <w:name w:val="Body Text"/>
    <w:basedOn w:val="Normal"/>
    <w:link w:val="BodyTextChar"/>
    <w:uiPriority w:val="99"/>
    <w:unhideWhenUsed/>
    <w:pPr>
      <w:spacing w:after="120"/>
    </w:pPr>
    <w:rPr>
      <w:rFonts w:cs="Times New Roman"/>
      <w:lang w:val="x-none" w:eastAsia="x-none"/>
    </w:rPr>
  </w:style>
  <w:style w:type="paragraph" w:styleId="Header">
    <w:name w:val="header"/>
    <w:basedOn w:val="Normal"/>
    <w:link w:val="HeaderChar"/>
    <w:uiPriority w:val="99"/>
    <w:unhideWhenUsed/>
    <w:pPr>
      <w:tabs>
        <w:tab w:val="clear" w:pos="1644"/>
        <w:tab w:val="center" w:pos="4320"/>
        <w:tab w:val="right" w:pos="8640"/>
      </w:tabs>
    </w:pPr>
    <w:rPr>
      <w:rFonts w:cs="Times New Roman"/>
      <w:lang w:val="x-none" w:eastAsia="x-none"/>
    </w:rPr>
  </w:style>
  <w:style w:type="paragraph" w:styleId="Footer">
    <w:name w:val="footer"/>
    <w:basedOn w:val="Normal"/>
    <w:link w:val="FooterChar"/>
    <w:uiPriority w:val="99"/>
    <w:unhideWhenUsed/>
    <w:pPr>
      <w:tabs>
        <w:tab w:val="clear" w:pos="1644"/>
        <w:tab w:val="center" w:pos="4320"/>
        <w:tab w:val="right" w:pos="8640"/>
      </w:tabs>
    </w:pPr>
    <w:rPr>
      <w:rFonts w:cs="Times New Roman"/>
      <w:lang w:val="x-none" w:eastAsia="x-none"/>
    </w:rPr>
  </w:style>
  <w:style w:type="paragraph" w:styleId="ListParagraph">
    <w:name w:val="List Paragraph"/>
    <w:aliases w:val="Bullets in notes"/>
    <w:basedOn w:val="Normal"/>
    <w:link w:val="ListParagraphChar"/>
    <w:uiPriority w:val="34"/>
    <w:qFormat/>
    <w:pPr>
      <w:widowControl/>
      <w:tabs>
        <w:tab w:val="clear" w:pos="1644"/>
      </w:tabs>
      <w:autoSpaceDE/>
      <w:autoSpaceDN/>
      <w:adjustRightInd/>
      <w:spacing w:after="200" w:line="276" w:lineRule="auto"/>
      <w:ind w:left="720"/>
      <w:contextualSpacing/>
    </w:pPr>
    <w:rPr>
      <w:rFonts w:ascii="Calibri" w:eastAsia="Calibri" w:hAnsi="Calibri" w:cs="Times New Roman"/>
      <w:color w:val="auto"/>
      <w:sz w:val="22"/>
      <w:szCs w:val="22"/>
    </w:rPr>
  </w:style>
  <w:style w:type="paragraph" w:customStyle="1" w:styleId="AccountingPolicyIndent">
    <w:name w:val="Accounting Policy Indent"/>
    <w:basedOn w:val="Normal"/>
    <w:uiPriority w:val="29"/>
    <w:qFormat/>
    <w:pPr>
      <w:widowControl/>
      <w:tabs>
        <w:tab w:val="clear" w:pos="1644"/>
        <w:tab w:val="left" w:pos="1531"/>
        <w:tab w:val="left" w:pos="1871"/>
      </w:tabs>
      <w:spacing w:line="260" w:lineRule="atLeast"/>
      <w:ind w:left="1871" w:hanging="1871"/>
    </w:pPr>
    <w:rPr>
      <w:rFonts w:ascii="Univers 45 Light" w:hAnsi="Univers 45 Light" w:cs="Univers 45 Light"/>
      <w:sz w:val="20"/>
      <w:szCs w:val="20"/>
      <w:lang w:val="en-NZ" w:eastAsia="en-NZ"/>
    </w:rPr>
  </w:style>
  <w:style w:type="paragraph" w:customStyle="1" w:styleId="Subhead2">
    <w:name w:val="Subhead 2"/>
    <w:basedOn w:val="Normal"/>
    <w:uiPriority w:val="29"/>
    <w:qFormat/>
    <w:pPr>
      <w:widowControl/>
      <w:tabs>
        <w:tab w:val="clear" w:pos="1644"/>
        <w:tab w:val="left" w:pos="1531"/>
      </w:tabs>
      <w:spacing w:line="260" w:lineRule="atLeast"/>
      <w:ind w:left="1531" w:right="1134" w:hanging="1531"/>
    </w:pPr>
    <w:rPr>
      <w:rFonts w:ascii="Univers 55" w:hAnsi="Univers 55" w:cs="Univers 55"/>
      <w:b/>
      <w:bCs/>
      <w:color w:val="0C2D83"/>
      <w:sz w:val="20"/>
      <w:szCs w:val="20"/>
      <w:lang w:val="en-NZ" w:eastAsia="en-NZ"/>
    </w:rPr>
  </w:style>
  <w:style w:type="paragraph" w:customStyle="1" w:styleId="Normal1">
    <w:name w:val="Normal1"/>
    <w:basedOn w:val="Normal"/>
    <w:uiPriority w:val="29"/>
    <w:qFormat/>
    <w:pPr>
      <w:widowControl/>
      <w:tabs>
        <w:tab w:val="clear" w:pos="1644"/>
      </w:tabs>
      <w:autoSpaceDE/>
      <w:autoSpaceDN/>
      <w:adjustRightInd/>
    </w:pPr>
    <w:rPr>
      <w:rFonts w:ascii="Times New Roman" w:hAnsi="Times New Roman" w:cs="Times New Roman"/>
      <w:color w:val="auto"/>
    </w:rPr>
  </w:style>
  <w:style w:type="paragraph" w:customStyle="1" w:styleId="PageHeader">
    <w:name w:val="Page Header"/>
    <w:basedOn w:val="BodyText"/>
    <w:link w:val="PageHeaderChar"/>
    <w:uiPriority w:val="29"/>
    <w:qFormat/>
    <w:pPr>
      <w:widowControl/>
      <w:tabs>
        <w:tab w:val="clear" w:pos="1644"/>
        <w:tab w:val="right" w:pos="10065"/>
      </w:tabs>
      <w:autoSpaceDE/>
      <w:autoSpaceDN/>
      <w:adjustRightInd/>
      <w:spacing w:after="0" w:line="260" w:lineRule="atLeast"/>
    </w:pPr>
    <w:rPr>
      <w:rFonts w:ascii="Univers 45 Light" w:hAnsi="Univers 45 Light" w:cs="Arial"/>
      <w:color w:val="333399"/>
      <w:sz w:val="16"/>
      <w:lang w:val="en-AU" w:eastAsia="en-US"/>
    </w:rPr>
  </w:style>
  <w:style w:type="character" w:customStyle="1" w:styleId="PageHeaderChar">
    <w:name w:val="Page Header Char"/>
    <w:link w:val="PageHeader"/>
    <w:rPr>
      <w:rFonts w:ascii="Univers 45 Light" w:hAnsi="Univers 45 Light" w:cs="Arial"/>
      <w:color w:val="333399"/>
      <w:sz w:val="16"/>
      <w:szCs w:val="24"/>
      <w:lang w:val="en-AU" w:eastAsia="en-US" w:bidi="ar-SA"/>
    </w:rPr>
  </w:style>
  <w:style w:type="paragraph" w:customStyle="1" w:styleId="TableText">
    <w:name w:val="Table Text"/>
    <w:basedOn w:val="BodyText"/>
    <w:uiPriority w:val="29"/>
    <w:qFormat/>
    <w:pPr>
      <w:widowControl/>
      <w:tabs>
        <w:tab w:val="clear" w:pos="1644"/>
      </w:tabs>
      <w:autoSpaceDE/>
      <w:autoSpaceDN/>
      <w:adjustRightInd/>
      <w:spacing w:after="0" w:line="260" w:lineRule="atLeast"/>
    </w:pPr>
    <w:rPr>
      <w:rFonts w:ascii="Univers 45 Light" w:hAnsi="Univers 45 Light"/>
      <w:color w:val="auto"/>
      <w:sz w:val="20"/>
      <w:szCs w:val="20"/>
      <w:lang w:val="en-AU"/>
    </w:rPr>
  </w:style>
  <w:style w:type="paragraph" w:customStyle="1" w:styleId="TableNumbers">
    <w:name w:val="Table Numbers"/>
    <w:basedOn w:val="TableText"/>
    <w:uiPriority w:val="29"/>
    <w:qFormat/>
    <w:pPr>
      <w:jc w:val="right"/>
    </w:pPr>
  </w:style>
  <w:style w:type="paragraph" w:customStyle="1" w:styleId="AcctBody6Col">
    <w:name w:val="Acct Body 6 Col"/>
    <w:basedOn w:val="BodyText1"/>
    <w:next w:val="Normal"/>
    <w:link w:val="AcctBody6ColChar"/>
    <w:uiPriority w:val="29"/>
    <w:qFormat/>
    <w:pPr>
      <w:tabs>
        <w:tab w:val="clear" w:pos="397"/>
        <w:tab w:val="decimal" w:pos="680"/>
      </w:tabs>
    </w:pPr>
    <w:rPr>
      <w:sz w:val="24"/>
      <w:szCs w:val="24"/>
    </w:rPr>
  </w:style>
  <w:style w:type="character" w:customStyle="1" w:styleId="AcctBody6ColChar">
    <w:name w:val="Acct Body 6 Col Char"/>
    <w:link w:val="AcctBody6Col"/>
    <w:rPr>
      <w:rFonts w:ascii="Univers 45 Light" w:hAnsi="Univers 45 Light" w:cs="Univers 45 Light"/>
      <w:color w:val="000000"/>
      <w:sz w:val="24"/>
      <w:szCs w:val="24"/>
      <w:lang w:val="en-NZ" w:eastAsia="en-NZ" w:bidi="ar-SA"/>
    </w:rPr>
  </w:style>
  <w:style w:type="paragraph" w:customStyle="1" w:styleId="ColumnHeading">
    <w:name w:val="Column Heading"/>
    <w:basedOn w:val="AcctBody6Col"/>
    <w:link w:val="ColumnHeadingChar"/>
    <w:uiPriority w:val="29"/>
    <w:qFormat/>
    <w:pPr>
      <w:tabs>
        <w:tab w:val="clear" w:pos="680"/>
        <w:tab w:val="decimal" w:pos="737"/>
      </w:tabs>
      <w:spacing w:line="240" w:lineRule="exact"/>
    </w:pPr>
    <w:rPr>
      <w:b/>
      <w:bCs/>
      <w:spacing w:val="-6"/>
      <w:sz w:val="16"/>
      <w:szCs w:val="16"/>
    </w:rPr>
  </w:style>
  <w:style w:type="character" w:customStyle="1" w:styleId="ColumnHeadingChar">
    <w:name w:val="Column Heading Char"/>
    <w:link w:val="ColumnHeading"/>
    <w:rPr>
      <w:rFonts w:ascii="Univers 45 Light" w:hAnsi="Univers 45 Light" w:cs="Univers 45 Light"/>
      <w:b/>
      <w:bCs/>
      <w:color w:val="000000"/>
      <w:spacing w:val="-6"/>
      <w:sz w:val="16"/>
      <w:szCs w:val="16"/>
      <w:lang w:val="en-NZ" w:eastAsia="en-NZ" w:bidi="ar-SA"/>
    </w:rPr>
  </w:style>
  <w:style w:type="character" w:customStyle="1" w:styleId="Copyright">
    <w:name w:val="Copyright"/>
    <w:uiPriority w:val="29"/>
    <w:qFormat/>
    <w:locked/>
    <w:rPr>
      <w:rFonts w:ascii="Univers 45 Light" w:hAnsi="Univers 45 Light"/>
      <w:color w:val="333399"/>
      <w:sz w:val="12"/>
    </w:rPr>
  </w:style>
  <w:style w:type="character" w:customStyle="1" w:styleId="Heading3Char">
    <w:name w:val="Heading 3 Char"/>
    <w:link w:val="Heading3"/>
    <w:rPr>
      <w:rFonts w:ascii="Univers 55" w:hAnsi="Univers 55"/>
      <w:b/>
      <w:color w:val="333399"/>
      <w:lang w:val="en-AU"/>
    </w:rPr>
  </w:style>
  <w:style w:type="character" w:styleId="Hyperlink">
    <w:name w:val="Hyperlink"/>
    <w:uiPriority w:val="99"/>
    <w:unhideWhenUsed/>
    <w:rPr>
      <w:color w:val="0000FF"/>
      <w:u w:val="single"/>
    </w:rPr>
  </w:style>
  <w:style w:type="paragraph" w:styleId="Title">
    <w:name w:val="Title"/>
    <w:basedOn w:val="Normal"/>
    <w:link w:val="TitleChar1"/>
    <w:uiPriority w:val="99"/>
    <w:qFormat/>
    <w:pPr>
      <w:widowControl/>
      <w:pBdr>
        <w:bottom w:val="single" w:sz="8" w:space="4" w:color="4F81BD"/>
      </w:pBdr>
      <w:tabs>
        <w:tab w:val="clear" w:pos="1644"/>
      </w:tabs>
      <w:autoSpaceDE/>
      <w:autoSpaceDN/>
      <w:adjustRightInd/>
      <w:spacing w:after="160"/>
      <w:contextualSpacing/>
      <w:jc w:val="center"/>
    </w:pPr>
    <w:rPr>
      <w:rFonts w:ascii="Cambria" w:eastAsia="Calibri" w:hAnsi="Cambria" w:cs="Times New Roman"/>
      <w:b/>
      <w:smallCaps/>
      <w:color w:val="4F81BD"/>
      <w:sz w:val="48"/>
      <w:szCs w:val="48"/>
      <w:lang w:val="x-none" w:eastAsia="x-none"/>
    </w:rPr>
  </w:style>
  <w:style w:type="character" w:customStyle="1" w:styleId="TitleChar">
    <w:name w:val="Title Char"/>
    <w:uiPriority w:val="29"/>
    <w:qFormat/>
    <w:rPr>
      <w:rFonts w:ascii="Cambria" w:eastAsia="Times New Roman" w:hAnsi="Cambria" w:cs="Times New Roman"/>
      <w:b/>
      <w:bCs/>
      <w:color w:val="000000"/>
      <w:kern w:val="28"/>
      <w:sz w:val="32"/>
      <w:szCs w:val="32"/>
    </w:rPr>
  </w:style>
  <w:style w:type="character" w:customStyle="1" w:styleId="TitleChar1">
    <w:name w:val="Title Char1"/>
    <w:link w:val="Title"/>
    <w:uiPriority w:val="10"/>
    <w:rPr>
      <w:rFonts w:ascii="Cambria" w:eastAsia="Calibri" w:hAnsi="Cambria"/>
      <w:b/>
      <w:smallCaps/>
      <w:color w:val="4F81BD"/>
      <w:sz w:val="48"/>
      <w:szCs w:val="48"/>
    </w:rPr>
  </w:style>
  <w:style w:type="paragraph" w:styleId="BodyTextIndent">
    <w:name w:val="Body Text Indent"/>
    <w:basedOn w:val="Normal"/>
    <w:link w:val="BodyTextIndentChar"/>
    <w:uiPriority w:val="99"/>
    <w:semiHidden/>
    <w:unhideWhenUsed/>
    <w:pPr>
      <w:spacing w:after="120"/>
      <w:ind w:left="360"/>
    </w:pPr>
    <w:rPr>
      <w:rFonts w:cs="Times New Roman"/>
      <w:lang w:val="x-none" w:eastAsia="x-none"/>
    </w:rPr>
  </w:style>
  <w:style w:type="character" w:customStyle="1" w:styleId="BodyTextIndentChar">
    <w:name w:val="Body Text Indent Char"/>
    <w:link w:val="BodyTextIndent"/>
    <w:uiPriority w:val="99"/>
    <w:semiHidden/>
    <w:rPr>
      <w:rFonts w:ascii="Arial" w:hAnsi="Arial" w:cs="Arial"/>
      <w:color w:val="000000"/>
      <w:sz w:val="24"/>
      <w:szCs w:val="24"/>
    </w:rPr>
  </w:style>
  <w:style w:type="paragraph" w:styleId="BodyTextIndent2">
    <w:name w:val="Body Text Indent 2"/>
    <w:basedOn w:val="Normal"/>
    <w:link w:val="BodyTextIndent2Char"/>
    <w:uiPriority w:val="99"/>
    <w:semiHidden/>
    <w:unhideWhenUsed/>
    <w:pPr>
      <w:spacing w:after="120" w:line="480" w:lineRule="auto"/>
      <w:ind w:left="360"/>
    </w:pPr>
    <w:rPr>
      <w:rFonts w:cs="Times New Roman"/>
      <w:lang w:val="x-none" w:eastAsia="x-none"/>
    </w:rPr>
  </w:style>
  <w:style w:type="character" w:customStyle="1" w:styleId="BodyTextIndent2Char">
    <w:name w:val="Body Text Indent 2 Char"/>
    <w:link w:val="BodyTextIndent2"/>
    <w:uiPriority w:val="99"/>
    <w:semiHidden/>
    <w:rPr>
      <w:rFonts w:ascii="Arial" w:hAnsi="Arial" w:cs="Arial"/>
      <w:color w:val="000000"/>
      <w:sz w:val="24"/>
      <w:szCs w:val="24"/>
    </w:rPr>
  </w:style>
  <w:style w:type="character" w:customStyle="1" w:styleId="HeaderChar">
    <w:name w:val="Header Char"/>
    <w:link w:val="Header"/>
    <w:uiPriority w:val="99"/>
    <w:rPr>
      <w:rFonts w:ascii="Arial" w:hAnsi="Arial" w:cs="Arial"/>
      <w:color w:val="000000"/>
      <w:sz w:val="24"/>
      <w:szCs w:val="24"/>
    </w:rPr>
  </w:style>
  <w:style w:type="character" w:customStyle="1" w:styleId="FooterChar">
    <w:name w:val="Footer Char"/>
    <w:link w:val="Footer"/>
    <w:uiPriority w:val="99"/>
    <w:rPr>
      <w:rFonts w:ascii="Arial" w:hAnsi="Arial" w:cs="Arial"/>
      <w:color w:val="000000"/>
      <w:sz w:val="24"/>
      <w:szCs w:val="24"/>
    </w:rPr>
  </w:style>
  <w:style w:type="paragraph" w:customStyle="1" w:styleId="FSNormal">
    <w:name w:val="FSNormal"/>
    <w:basedOn w:val="Normal"/>
    <w:link w:val="FSNormalChar"/>
    <w:uiPriority w:val="29"/>
    <w:qFormat/>
    <w:pPr>
      <w:widowControl/>
      <w:tabs>
        <w:tab w:val="clear" w:pos="1644"/>
        <w:tab w:val="left" w:pos="288"/>
        <w:tab w:val="left" w:pos="576"/>
        <w:tab w:val="left" w:pos="864"/>
        <w:tab w:val="left" w:pos="1152"/>
        <w:tab w:val="left" w:pos="1440"/>
      </w:tabs>
      <w:autoSpaceDE/>
      <w:autoSpaceDN/>
      <w:adjustRightInd/>
    </w:pPr>
    <w:rPr>
      <w:lang w:val="en-GB"/>
    </w:rPr>
  </w:style>
  <w:style w:type="character" w:customStyle="1" w:styleId="FSNormalChar">
    <w:name w:val="FSNormal Char"/>
    <w:link w:val="FSNormal"/>
    <w:rPr>
      <w:rFonts w:ascii="Arial" w:hAnsi="Arial" w:cs="Arial"/>
      <w:color w:val="000000"/>
      <w:sz w:val="24"/>
      <w:szCs w:val="24"/>
      <w:lang w:val="en-GB" w:eastAsia="en-US" w:bidi="ar-SA"/>
    </w:rPr>
  </w:style>
  <w:style w:type="paragraph" w:customStyle="1" w:styleId="Style2">
    <w:name w:val="Style 2"/>
    <w:basedOn w:val="Normal"/>
    <w:uiPriority w:val="29"/>
    <w:qFormat/>
    <w:pPr>
      <w:tabs>
        <w:tab w:val="clear" w:pos="1644"/>
      </w:tabs>
      <w:adjustRightInd/>
      <w:jc w:val="both"/>
    </w:pPr>
    <w:rPr>
      <w:rFonts w:ascii="Times New Roman" w:hAnsi="Times New Roman" w:cs="Times New Roman"/>
      <w:color w:val="auto"/>
      <w:sz w:val="20"/>
    </w:rPr>
  </w:style>
  <w:style w:type="paragraph" w:customStyle="1" w:styleId="DRFinancialStatements">
    <w:name w:val="DR Financial Statements"/>
    <w:basedOn w:val="Normal"/>
    <w:uiPriority w:val="29"/>
    <w:qFormat/>
    <w:pPr>
      <w:widowControl/>
      <w:tabs>
        <w:tab w:val="clear" w:pos="1644"/>
        <w:tab w:val="left" w:pos="-1440"/>
        <w:tab w:val="left" w:pos="-720"/>
        <w:tab w:val="left" w:pos="216"/>
        <w:tab w:val="left" w:pos="547"/>
        <w:tab w:val="left" w:pos="878"/>
        <w:tab w:val="left" w:pos="4954"/>
        <w:tab w:val="left" w:pos="5026"/>
        <w:tab w:val="left" w:pos="5098"/>
        <w:tab w:val="decimal" w:pos="6538"/>
        <w:tab w:val="left" w:pos="6696"/>
        <w:tab w:val="left" w:pos="6768"/>
        <w:tab w:val="left" w:pos="6840"/>
        <w:tab w:val="decimal" w:pos="8266"/>
      </w:tabs>
      <w:suppressAutoHyphens/>
      <w:autoSpaceDE/>
      <w:autoSpaceDN/>
      <w:adjustRightInd/>
      <w:spacing w:line="252" w:lineRule="auto"/>
      <w:jc w:val="both"/>
    </w:pPr>
    <w:rPr>
      <w:rFonts w:cs="Times New Roman"/>
      <w:color w:val="auto"/>
      <w:spacing w:val="-2"/>
      <w:sz w:val="20"/>
      <w:szCs w:val="20"/>
      <w:lang w:val="en-GB"/>
    </w:rPr>
  </w:style>
  <w:style w:type="paragraph" w:customStyle="1" w:styleId="NoteInput">
    <w:name w:val="Note Input"/>
    <w:uiPriority w:val="29"/>
    <w:qFormat/>
    <w:pPr>
      <w:widowControl w:val="0"/>
      <w:autoSpaceDE w:val="0"/>
      <w:autoSpaceDN w:val="0"/>
      <w:adjustRightInd w:val="0"/>
      <w:ind w:left="720"/>
      <w:jc w:val="both"/>
    </w:pPr>
    <w:rPr>
      <w:color w:val="000000"/>
      <w:sz w:val="22"/>
      <w:szCs w:val="22"/>
      <w:lang w:val="en-US" w:eastAsia="en-US"/>
    </w:rPr>
  </w:style>
  <w:style w:type="paragraph" w:styleId="BodyTextFirstIndent">
    <w:name w:val="Body Text First Indent"/>
    <w:basedOn w:val="BodyText"/>
    <w:link w:val="BodyTextFirstIndentChar"/>
    <w:uiPriority w:val="99"/>
    <w:semiHidden/>
    <w:unhideWhenUsed/>
    <w:pPr>
      <w:ind w:firstLine="210"/>
    </w:pPr>
  </w:style>
  <w:style w:type="character" w:customStyle="1" w:styleId="BodyTextChar">
    <w:name w:val="Body Text Char"/>
    <w:link w:val="BodyText"/>
    <w:rPr>
      <w:rFonts w:ascii="Arial" w:hAnsi="Arial" w:cs="Arial"/>
      <w:color w:val="000000"/>
      <w:sz w:val="24"/>
      <w:szCs w:val="24"/>
    </w:rPr>
  </w:style>
  <w:style w:type="character" w:customStyle="1" w:styleId="BodyTextFirstIndentChar">
    <w:name w:val="Body Text First Indent Char"/>
    <w:basedOn w:val="BodyTextChar"/>
    <w:link w:val="BodyTextFirstIndent"/>
    <w:uiPriority w:val="99"/>
    <w:semiHidden/>
    <w:rPr>
      <w:rFonts w:ascii="Arial" w:hAnsi="Arial" w:cs="Arial"/>
      <w:color w:val="000000"/>
      <w:sz w:val="24"/>
      <w:szCs w:val="24"/>
    </w:rPr>
  </w:style>
  <w:style w:type="paragraph" w:customStyle="1" w:styleId="DWPVIndent1">
    <w:name w:val="DWPVIndent1"/>
    <w:aliases w:val="I1"/>
    <w:basedOn w:val="Normal"/>
    <w:uiPriority w:val="29"/>
    <w:qFormat/>
    <w:pPr>
      <w:widowControl/>
      <w:tabs>
        <w:tab w:val="clear" w:pos="1644"/>
      </w:tabs>
      <w:autoSpaceDE/>
      <w:autoSpaceDN/>
      <w:adjustRightInd/>
      <w:spacing w:after="240"/>
      <w:ind w:left="360"/>
      <w:jc w:val="both"/>
    </w:pPr>
    <w:rPr>
      <w:rFonts w:cs="Times New Roman"/>
      <w:color w:val="auto"/>
      <w:sz w:val="20"/>
      <w:szCs w:val="20"/>
      <w:lang w:val="en-CA"/>
    </w:rPr>
  </w:style>
  <w:style w:type="character" w:customStyle="1" w:styleId="Heading7Char">
    <w:name w:val="Heading 7 Char"/>
    <w:link w:val="Heading7"/>
    <w:uiPriority w:val="9"/>
    <w:semiHidden/>
    <w:rPr>
      <w:rFonts w:ascii="Calibri" w:eastAsia="Times New Roman" w:hAnsi="Calibri" w:cs="Times New Roman"/>
      <w:color w:val="000000"/>
      <w:sz w:val="24"/>
      <w:szCs w:val="24"/>
    </w:rPr>
  </w:style>
  <w:style w:type="paragraph" w:styleId="Revision">
    <w:name w:val="Revision"/>
    <w:hidden/>
    <w:uiPriority w:val="99"/>
    <w:semiHidden/>
    <w:rPr>
      <w:rFonts w:ascii="Arial" w:hAnsi="Arial" w:cs="Arial"/>
      <w:color w:val="000000"/>
      <w:sz w:val="24"/>
      <w:szCs w:val="24"/>
      <w:lang w:val="en-US" w:eastAsia="en-US"/>
    </w:rPr>
  </w:style>
  <w:style w:type="paragraph" w:customStyle="1" w:styleId="NotesText">
    <w:name w:val="Notes Text"/>
    <w:basedOn w:val="Normal"/>
    <w:link w:val="NotesTextChar"/>
    <w:uiPriority w:val="29"/>
    <w:qFormat/>
    <w:pPr>
      <w:widowControl/>
      <w:tabs>
        <w:tab w:val="clear" w:pos="1644"/>
      </w:tabs>
      <w:overflowPunct w:val="0"/>
      <w:spacing w:before="200"/>
      <w:jc w:val="both"/>
      <w:textAlignment w:val="baseline"/>
    </w:pPr>
    <w:rPr>
      <w:rFonts w:ascii="Times New Roman" w:eastAsia="PMingLiU" w:hAnsi="Times New Roman" w:cs="Times New Roman"/>
      <w:color w:val="auto"/>
      <w:sz w:val="20"/>
      <w:szCs w:val="20"/>
      <w:lang w:val="x-none" w:eastAsia="x-none"/>
    </w:rPr>
  </w:style>
  <w:style w:type="character" w:customStyle="1" w:styleId="NotesTextChar">
    <w:name w:val="Notes Text Char"/>
    <w:link w:val="NotesText"/>
    <w:uiPriority w:val="99"/>
    <w:locked/>
    <w:rPr>
      <w:rFonts w:eastAsia="PMingLiU"/>
    </w:rPr>
  </w:style>
  <w:style w:type="paragraph" w:styleId="PlainText">
    <w:name w:val="Plain Text"/>
    <w:basedOn w:val="Normal"/>
    <w:link w:val="PlainTextChar"/>
    <w:uiPriority w:val="99"/>
    <w:semiHidden/>
    <w:unhideWhenUsed/>
    <w:pPr>
      <w:widowControl/>
      <w:tabs>
        <w:tab w:val="clear" w:pos="1644"/>
      </w:tabs>
      <w:autoSpaceDE/>
      <w:autoSpaceDN/>
      <w:adjustRightInd/>
    </w:pPr>
    <w:rPr>
      <w:rFonts w:ascii="Consolas" w:eastAsia="Calibri" w:hAnsi="Consolas" w:cs="Times New Roman"/>
      <w:color w:val="auto"/>
      <w:sz w:val="21"/>
      <w:szCs w:val="21"/>
      <w:lang w:val="x-none" w:eastAsia="x-none"/>
    </w:rPr>
  </w:style>
  <w:style w:type="character" w:customStyle="1" w:styleId="PlainTextChar">
    <w:name w:val="Plain Text Char"/>
    <w:link w:val="PlainText"/>
    <w:uiPriority w:val="99"/>
    <w:rPr>
      <w:rFonts w:ascii="Consolas" w:eastAsia="Calibri" w:hAnsi="Consolas" w:cs="Consolas"/>
      <w:sz w:val="21"/>
      <w:szCs w:val="21"/>
    </w:rPr>
  </w:style>
  <w:style w:type="paragraph" w:customStyle="1" w:styleId="BodyText0">
    <w:name w:val="#BodyText"/>
    <w:basedOn w:val="Normal"/>
    <w:qFormat/>
    <w:pPr>
      <w:widowControl/>
      <w:tabs>
        <w:tab w:val="clear" w:pos="1644"/>
      </w:tabs>
      <w:autoSpaceDE/>
      <w:autoSpaceDN/>
      <w:adjustRightInd/>
      <w:spacing w:after="240"/>
      <w:jc w:val="both"/>
    </w:pPr>
    <w:rPr>
      <w:rFonts w:cs="Times New Roman"/>
      <w:color w:val="auto"/>
      <w:sz w:val="20"/>
      <w:szCs w:val="20"/>
      <w:lang w:val="en-CA" w:eastAsia="en-CA"/>
    </w:rPr>
  </w:style>
  <w:style w:type="paragraph" w:customStyle="1" w:styleId="BodyTextBold">
    <w:name w:val="#BodyText=Bold"/>
    <w:basedOn w:val="Normal"/>
    <w:uiPriority w:val="3"/>
    <w:qFormat/>
    <w:pPr>
      <w:widowControl/>
      <w:tabs>
        <w:tab w:val="clear" w:pos="1644"/>
      </w:tabs>
      <w:autoSpaceDE/>
      <w:autoSpaceDN/>
      <w:adjustRightInd/>
      <w:spacing w:after="240"/>
      <w:jc w:val="both"/>
    </w:pPr>
    <w:rPr>
      <w:rFonts w:cs="Times New Roman"/>
      <w:b/>
      <w:color w:val="auto"/>
      <w:sz w:val="20"/>
      <w:szCs w:val="20"/>
      <w:lang w:val="en-CA" w:eastAsia="en-CA"/>
    </w:rPr>
  </w:style>
  <w:style w:type="paragraph" w:customStyle="1" w:styleId="DocsID">
    <w:name w:val="DocsID"/>
    <w:basedOn w:val="Normal"/>
    <w:uiPriority w:val="29"/>
    <w:qFormat/>
    <w:rsid w:val="00FE05D3"/>
    <w:pPr>
      <w:tabs>
        <w:tab w:val="clear" w:pos="1644"/>
      </w:tabs>
      <w:autoSpaceDE/>
      <w:autoSpaceDN/>
      <w:adjustRightInd/>
      <w:spacing w:before="20" w:line="160" w:lineRule="exact"/>
    </w:pPr>
    <w:rPr>
      <w:rFonts w:cs="Times New Roman"/>
      <w:color w:val="auto"/>
      <w:sz w:val="16"/>
      <w:szCs w:val="13"/>
      <w:lang w:val="en-CA"/>
    </w:rPr>
  </w:style>
  <w:style w:type="paragraph" w:styleId="Bibliography">
    <w:name w:val="Bibliography"/>
    <w:basedOn w:val="Normal"/>
    <w:next w:val="Normal"/>
    <w:uiPriority w:val="99"/>
    <w:semiHidden/>
    <w:unhideWhenUsed/>
    <w:rsid w:val="0089112F"/>
  </w:style>
  <w:style w:type="paragraph" w:styleId="BlockText">
    <w:name w:val="Block Text"/>
    <w:basedOn w:val="Normal"/>
    <w:uiPriority w:val="99"/>
    <w:semiHidden/>
    <w:unhideWhenUsed/>
    <w:rsid w:val="0089112F"/>
    <w:pPr>
      <w:spacing w:after="120"/>
      <w:ind w:left="1440" w:right="1440"/>
    </w:pPr>
  </w:style>
  <w:style w:type="paragraph" w:styleId="BodyText2">
    <w:name w:val="Body Text 2"/>
    <w:basedOn w:val="Normal"/>
    <w:link w:val="BodyText2Char"/>
    <w:uiPriority w:val="99"/>
    <w:semiHidden/>
    <w:unhideWhenUsed/>
    <w:rsid w:val="0089112F"/>
    <w:pPr>
      <w:spacing w:after="120" w:line="480" w:lineRule="auto"/>
    </w:pPr>
  </w:style>
  <w:style w:type="character" w:customStyle="1" w:styleId="BodyText2Char">
    <w:name w:val="Body Text 2 Char"/>
    <w:link w:val="BodyText2"/>
    <w:uiPriority w:val="99"/>
    <w:semiHidden/>
    <w:rsid w:val="0089112F"/>
    <w:rPr>
      <w:rFonts w:ascii="Arial" w:hAnsi="Arial" w:cs="Arial"/>
      <w:color w:val="000000"/>
      <w:sz w:val="24"/>
      <w:szCs w:val="24"/>
      <w:lang w:val="en-US" w:eastAsia="en-US"/>
    </w:rPr>
  </w:style>
  <w:style w:type="paragraph" w:styleId="BodyText3">
    <w:name w:val="Body Text 3"/>
    <w:basedOn w:val="Normal"/>
    <w:link w:val="BodyText3Char"/>
    <w:uiPriority w:val="99"/>
    <w:semiHidden/>
    <w:unhideWhenUsed/>
    <w:rsid w:val="0089112F"/>
    <w:pPr>
      <w:spacing w:after="120"/>
    </w:pPr>
    <w:rPr>
      <w:sz w:val="16"/>
      <w:szCs w:val="16"/>
    </w:rPr>
  </w:style>
  <w:style w:type="character" w:customStyle="1" w:styleId="BodyText3Char">
    <w:name w:val="Body Text 3 Char"/>
    <w:link w:val="BodyText3"/>
    <w:uiPriority w:val="99"/>
    <w:semiHidden/>
    <w:rsid w:val="0089112F"/>
    <w:rPr>
      <w:rFonts w:ascii="Arial" w:hAnsi="Arial" w:cs="Arial"/>
      <w:color w:val="000000"/>
      <w:sz w:val="16"/>
      <w:szCs w:val="16"/>
      <w:lang w:val="en-US" w:eastAsia="en-US"/>
    </w:rPr>
  </w:style>
  <w:style w:type="paragraph" w:styleId="BodyTextFirstIndent2">
    <w:name w:val="Body Text First Indent 2"/>
    <w:basedOn w:val="BodyTextIndent"/>
    <w:link w:val="BodyTextFirstIndent2Char"/>
    <w:uiPriority w:val="99"/>
    <w:semiHidden/>
    <w:unhideWhenUsed/>
    <w:rsid w:val="0089112F"/>
    <w:pPr>
      <w:ind w:left="283" w:firstLine="210"/>
    </w:pPr>
    <w:rPr>
      <w:rFonts w:cs="Arial"/>
      <w:lang w:val="en-US" w:eastAsia="en-US"/>
    </w:rPr>
  </w:style>
  <w:style w:type="character" w:customStyle="1" w:styleId="BodyTextFirstIndent2Char">
    <w:name w:val="Body Text First Indent 2 Char"/>
    <w:link w:val="BodyTextFirstIndent2"/>
    <w:uiPriority w:val="99"/>
    <w:semiHidden/>
    <w:rsid w:val="0089112F"/>
    <w:rPr>
      <w:rFonts w:ascii="Arial" w:hAnsi="Arial" w:cs="Arial"/>
      <w:color w:val="000000"/>
      <w:sz w:val="24"/>
      <w:szCs w:val="24"/>
      <w:lang w:val="en-US" w:eastAsia="en-US"/>
    </w:rPr>
  </w:style>
  <w:style w:type="paragraph" w:styleId="BodyTextIndent3">
    <w:name w:val="Body Text Indent 3"/>
    <w:basedOn w:val="Normal"/>
    <w:link w:val="BodyTextIndent3Char"/>
    <w:uiPriority w:val="99"/>
    <w:semiHidden/>
    <w:unhideWhenUsed/>
    <w:rsid w:val="0089112F"/>
    <w:pPr>
      <w:spacing w:after="120"/>
      <w:ind w:left="283"/>
    </w:pPr>
    <w:rPr>
      <w:sz w:val="16"/>
      <w:szCs w:val="16"/>
    </w:rPr>
  </w:style>
  <w:style w:type="character" w:customStyle="1" w:styleId="BodyTextIndent3Char">
    <w:name w:val="Body Text Indent 3 Char"/>
    <w:link w:val="BodyTextIndent3"/>
    <w:uiPriority w:val="99"/>
    <w:semiHidden/>
    <w:rsid w:val="0089112F"/>
    <w:rPr>
      <w:rFonts w:ascii="Arial" w:hAnsi="Arial" w:cs="Arial"/>
      <w:color w:val="000000"/>
      <w:sz w:val="16"/>
      <w:szCs w:val="16"/>
      <w:lang w:val="en-US" w:eastAsia="en-US"/>
    </w:rPr>
  </w:style>
  <w:style w:type="character" w:styleId="BookTitle">
    <w:name w:val="Book Title"/>
    <w:uiPriority w:val="99"/>
    <w:qFormat/>
    <w:rsid w:val="0089112F"/>
    <w:rPr>
      <w:b/>
      <w:bCs/>
      <w:smallCaps/>
      <w:spacing w:val="5"/>
    </w:rPr>
  </w:style>
  <w:style w:type="paragraph" w:styleId="Caption">
    <w:name w:val="caption"/>
    <w:basedOn w:val="Normal"/>
    <w:next w:val="Normal"/>
    <w:uiPriority w:val="99"/>
    <w:qFormat/>
    <w:rsid w:val="0089112F"/>
    <w:rPr>
      <w:b/>
      <w:bCs/>
      <w:sz w:val="20"/>
      <w:szCs w:val="20"/>
    </w:rPr>
  </w:style>
  <w:style w:type="paragraph" w:styleId="Closing">
    <w:name w:val="Closing"/>
    <w:basedOn w:val="Normal"/>
    <w:link w:val="ClosingChar"/>
    <w:uiPriority w:val="29"/>
    <w:unhideWhenUsed/>
    <w:qFormat/>
    <w:rsid w:val="0089112F"/>
    <w:pPr>
      <w:ind w:left="4252"/>
    </w:pPr>
  </w:style>
  <w:style w:type="character" w:customStyle="1" w:styleId="ClosingChar">
    <w:name w:val="Closing Char"/>
    <w:link w:val="Closing"/>
    <w:uiPriority w:val="99"/>
    <w:semiHidden/>
    <w:rsid w:val="0089112F"/>
    <w:rPr>
      <w:rFonts w:ascii="Arial" w:hAnsi="Arial" w:cs="Arial"/>
      <w:color w:val="000000"/>
      <w:sz w:val="24"/>
      <w:szCs w:val="24"/>
      <w:lang w:val="en-US" w:eastAsia="en-US"/>
    </w:rPr>
  </w:style>
  <w:style w:type="table" w:styleId="ColorfulGrid">
    <w:name w:val="Colorful Grid"/>
    <w:basedOn w:val="TableNormal"/>
    <w:uiPriority w:val="99"/>
    <w:semiHidden/>
    <w:unhideWhenUsed/>
    <w:rsid w:val="0089112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semiHidden/>
    <w:unhideWhenUsed/>
    <w:rsid w:val="0089112F"/>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semiHidden/>
    <w:unhideWhenUsed/>
    <w:rsid w:val="0089112F"/>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semiHidden/>
    <w:unhideWhenUsed/>
    <w:rsid w:val="0089112F"/>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semiHidden/>
    <w:unhideWhenUsed/>
    <w:rsid w:val="0089112F"/>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semiHidden/>
    <w:unhideWhenUsed/>
    <w:rsid w:val="0089112F"/>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semiHidden/>
    <w:unhideWhenUsed/>
    <w:rsid w:val="0089112F"/>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semiHidden/>
    <w:unhideWhenUsed/>
    <w:rsid w:val="0089112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semiHidden/>
    <w:unhideWhenUsed/>
    <w:rsid w:val="0089112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semiHidden/>
    <w:unhideWhenUsed/>
    <w:rsid w:val="0089112F"/>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semiHidden/>
    <w:unhideWhenUsed/>
    <w:rsid w:val="0089112F"/>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semiHidden/>
    <w:unhideWhenUsed/>
    <w:rsid w:val="0089112F"/>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semiHidden/>
    <w:unhideWhenUsed/>
    <w:rsid w:val="0089112F"/>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semiHidden/>
    <w:unhideWhenUsed/>
    <w:rsid w:val="0089112F"/>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9D9"/>
      </w:tcPr>
    </w:tblStylePr>
  </w:style>
  <w:style w:type="table" w:styleId="ColorfulShading">
    <w:name w:val="Colorful Shading"/>
    <w:basedOn w:val="TableNormal"/>
    <w:uiPriority w:val="99"/>
    <w:semiHidden/>
    <w:unhideWhenUsed/>
    <w:rsid w:val="0089112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bottom w:val="single" w:sz="24" w:space="0" w:color="C0504D"/>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insideH w:val="single" w:sz="4" w:space="0" w:color="000000"/>
        </w:tcBorders>
        <w:shd w:val="clear" w:color="auto" w:fill="000000"/>
      </w:tcPr>
    </w:tblStylePr>
    <w:tblStylePr w:type="lastCol">
      <w:rPr>
        <w:color w:val="FFFFFF"/>
      </w:rPr>
      <w:tblPr/>
      <w:tcPr>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semiHidden/>
    <w:unhideWhenUsed/>
    <w:rsid w:val="0089112F"/>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bottom w:val="single" w:sz="24" w:space="0" w:color="C0504D"/>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insideH w:val="single" w:sz="4" w:space="0" w:color="2C4C74"/>
        </w:tcBorders>
        <w:shd w:val="clear" w:color="auto" w:fill="2C4C74"/>
      </w:tcPr>
    </w:tblStylePr>
    <w:tblStylePr w:type="lastCol">
      <w:rPr>
        <w:color w:val="FFFFFF"/>
      </w:rPr>
      <w:tblPr/>
      <w:tcPr>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semiHidden/>
    <w:unhideWhenUsed/>
    <w:rsid w:val="0089112F"/>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bottom w:val="single" w:sz="24" w:space="0" w:color="C0504D"/>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insideH w:val="single" w:sz="4" w:space="0" w:color="772C2A"/>
        </w:tcBorders>
        <w:shd w:val="clear" w:color="auto" w:fill="772C2A"/>
      </w:tcPr>
    </w:tblStylePr>
    <w:tblStylePr w:type="lastCol">
      <w:rPr>
        <w:color w:val="FFFFFF"/>
      </w:rPr>
      <w:tblPr/>
      <w:tcPr>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semiHidden/>
    <w:unhideWhenUsed/>
    <w:rsid w:val="0089112F"/>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bottom w:val="single" w:sz="24" w:space="0" w:color="8064A2"/>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insideH w:val="single" w:sz="4" w:space="0" w:color="5E7530"/>
        </w:tcBorders>
        <w:shd w:val="clear" w:color="auto" w:fill="5E7530"/>
      </w:tcPr>
    </w:tblStylePr>
    <w:tblStylePr w:type="lastCol">
      <w:rPr>
        <w:color w:val="FFFFFF"/>
      </w:rPr>
      <w:tblPr/>
      <w:tcPr>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semiHidden/>
    <w:unhideWhenUsed/>
    <w:rsid w:val="0089112F"/>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bottom w:val="single" w:sz="24" w:space="0" w:color="9BBB59"/>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insideH w:val="single" w:sz="4" w:space="0" w:color="4C3B62"/>
        </w:tcBorders>
        <w:shd w:val="clear" w:color="auto" w:fill="4C3B62"/>
      </w:tcPr>
    </w:tblStylePr>
    <w:tblStylePr w:type="lastCol">
      <w:rPr>
        <w:color w:val="FFFFFF"/>
      </w:rPr>
      <w:tblPr/>
      <w:tcPr>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semiHidden/>
    <w:unhideWhenUsed/>
    <w:rsid w:val="0089112F"/>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bottom w:val="single" w:sz="24" w:space="0" w:color="F79646"/>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insideH w:val="single" w:sz="4" w:space="0" w:color="276A7C"/>
        </w:tcBorders>
        <w:shd w:val="clear" w:color="auto" w:fill="276A7C"/>
      </w:tcPr>
    </w:tblStylePr>
    <w:tblStylePr w:type="lastCol">
      <w:rPr>
        <w:color w:val="FFFFFF"/>
      </w:rPr>
      <w:tblPr/>
      <w:tcPr>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semiHidden/>
    <w:unhideWhenUsed/>
    <w:rsid w:val="0089112F"/>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bottom w:val="single" w:sz="24" w:space="0" w:color="4BACC6"/>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insideH w:val="single" w:sz="4" w:space="0" w:color="B65608"/>
        </w:tcBorders>
        <w:shd w:val="clear" w:color="auto" w:fill="B65608"/>
      </w:tcPr>
    </w:tblStylePr>
    <w:tblStylePr w:type="lastCol">
      <w:rPr>
        <w:color w:val="FFFFFF"/>
      </w:rPr>
      <w:tblPr/>
      <w:tcPr>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89112F"/>
    <w:rPr>
      <w:sz w:val="16"/>
      <w:szCs w:val="16"/>
    </w:rPr>
  </w:style>
  <w:style w:type="paragraph" w:styleId="CommentText">
    <w:name w:val="annotation text"/>
    <w:basedOn w:val="Normal"/>
    <w:link w:val="CommentTextChar"/>
    <w:uiPriority w:val="99"/>
    <w:unhideWhenUsed/>
    <w:rsid w:val="0089112F"/>
    <w:rPr>
      <w:sz w:val="20"/>
      <w:szCs w:val="20"/>
    </w:rPr>
  </w:style>
  <w:style w:type="character" w:customStyle="1" w:styleId="CommentTextChar">
    <w:name w:val="Comment Text Char"/>
    <w:link w:val="CommentText"/>
    <w:uiPriority w:val="99"/>
    <w:rsid w:val="0089112F"/>
    <w:rPr>
      <w:rFonts w:ascii="Arial" w:hAnsi="Arial" w:cs="Arial"/>
      <w:color w:val="000000"/>
      <w:lang w:val="en-US" w:eastAsia="en-US"/>
    </w:rPr>
  </w:style>
  <w:style w:type="paragraph" w:styleId="CommentSubject">
    <w:name w:val="annotation subject"/>
    <w:basedOn w:val="CommentText"/>
    <w:next w:val="CommentText"/>
    <w:link w:val="CommentSubjectChar"/>
    <w:uiPriority w:val="99"/>
    <w:semiHidden/>
    <w:unhideWhenUsed/>
    <w:rsid w:val="0089112F"/>
    <w:rPr>
      <w:b/>
      <w:bCs/>
    </w:rPr>
  </w:style>
  <w:style w:type="character" w:customStyle="1" w:styleId="CommentSubjectChar">
    <w:name w:val="Comment Subject Char"/>
    <w:link w:val="CommentSubject"/>
    <w:uiPriority w:val="99"/>
    <w:semiHidden/>
    <w:rsid w:val="0089112F"/>
    <w:rPr>
      <w:rFonts w:ascii="Arial" w:hAnsi="Arial" w:cs="Arial"/>
      <w:b/>
      <w:bCs/>
      <w:color w:val="000000"/>
      <w:lang w:val="en-US" w:eastAsia="en-US"/>
    </w:rPr>
  </w:style>
  <w:style w:type="table" w:styleId="DarkList">
    <w:name w:val="Dark List"/>
    <w:basedOn w:val="TableNormal"/>
    <w:uiPriority w:val="99"/>
    <w:semiHidden/>
    <w:unhideWhenUsed/>
    <w:rsid w:val="0089112F"/>
    <w:rPr>
      <w:color w:val="FFFFFF"/>
    </w:rPr>
    <w:tblPr>
      <w:tblStyleRowBandSize w:val="1"/>
      <w:tblStyleColBandSize w:val="1"/>
    </w:tblPr>
    <w:tcPr>
      <w:shd w:val="clear" w:color="auto" w:fill="000000"/>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000000"/>
      </w:tcPr>
    </w:tblStylePr>
    <w:tblStylePr w:type="firstCol">
      <w:tblPr/>
      <w:tcPr>
        <w:tcBorders>
          <w:right w:val="single" w:sz="18" w:space="0" w:color="FFFFFF"/>
        </w:tcBorders>
        <w:shd w:val="clear" w:color="auto" w:fill="000000"/>
      </w:tcPr>
    </w:tblStylePr>
    <w:tblStylePr w:type="lastCol">
      <w:tblPr/>
      <w:tcPr>
        <w:tcBorders>
          <w:left w:val="single" w:sz="18" w:space="0" w:color="FFFFFF"/>
        </w:tcBorders>
        <w:shd w:val="clear" w:color="auto" w:fill="000000"/>
      </w:tcPr>
    </w:tblStylePr>
    <w:tblStylePr w:type="band1Vert">
      <w:tblPr/>
      <w:tcPr>
        <w:shd w:val="clear" w:color="auto" w:fill="000000"/>
      </w:tcPr>
    </w:tblStylePr>
    <w:tblStylePr w:type="band1Horz">
      <w:tblPr/>
      <w:tcPr>
        <w:shd w:val="clear" w:color="auto" w:fill="000000"/>
      </w:tcPr>
    </w:tblStylePr>
  </w:style>
  <w:style w:type="table" w:styleId="DarkList-Accent1">
    <w:name w:val="Dark List Accent 1"/>
    <w:basedOn w:val="TableNormal"/>
    <w:uiPriority w:val="99"/>
    <w:semiHidden/>
    <w:unhideWhenUsed/>
    <w:rsid w:val="0089112F"/>
    <w:rPr>
      <w:color w:val="FFFFFF"/>
    </w:rPr>
    <w:tblPr>
      <w:tblStyleRowBandSize w:val="1"/>
      <w:tblStyleColBandSize w:val="1"/>
    </w:tblPr>
    <w:tcPr>
      <w:shd w:val="clear" w:color="auto" w:fill="4F81BD"/>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243F60"/>
      </w:tcPr>
    </w:tblStylePr>
    <w:tblStylePr w:type="firstCol">
      <w:tblPr/>
      <w:tcPr>
        <w:tcBorders>
          <w:right w:val="single" w:sz="18" w:space="0" w:color="FFFFFF"/>
        </w:tcBorders>
        <w:shd w:val="clear" w:color="auto" w:fill="365F91"/>
      </w:tcPr>
    </w:tblStylePr>
    <w:tblStylePr w:type="lastCol">
      <w:tblPr/>
      <w:tcPr>
        <w:tcBorders>
          <w:left w:val="single" w:sz="18" w:space="0" w:color="FFFFFF"/>
        </w:tcBorders>
        <w:shd w:val="clear" w:color="auto" w:fill="365F91"/>
      </w:tcPr>
    </w:tblStylePr>
    <w:tblStylePr w:type="band1Vert">
      <w:tblPr/>
      <w:tcPr>
        <w:shd w:val="clear" w:color="auto" w:fill="365F91"/>
      </w:tcPr>
    </w:tblStylePr>
    <w:tblStylePr w:type="band1Horz">
      <w:tblPr/>
      <w:tcPr>
        <w:shd w:val="clear" w:color="auto" w:fill="365F91"/>
      </w:tcPr>
    </w:tblStylePr>
  </w:style>
  <w:style w:type="table" w:styleId="DarkList-Accent2">
    <w:name w:val="Dark List Accent 2"/>
    <w:basedOn w:val="TableNormal"/>
    <w:uiPriority w:val="99"/>
    <w:semiHidden/>
    <w:unhideWhenUsed/>
    <w:rsid w:val="0089112F"/>
    <w:rPr>
      <w:color w:val="FFFFFF"/>
    </w:rPr>
    <w:tblPr>
      <w:tblStyleRowBandSize w:val="1"/>
      <w:tblStyleColBandSize w:val="1"/>
    </w:tblPr>
    <w:tcPr>
      <w:shd w:val="clear" w:color="auto" w:fill="C0504D"/>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622423"/>
      </w:tcPr>
    </w:tblStylePr>
    <w:tblStylePr w:type="firstCol">
      <w:tblPr/>
      <w:tcPr>
        <w:tcBorders>
          <w:right w:val="single" w:sz="18" w:space="0" w:color="FFFFFF"/>
        </w:tcBorders>
        <w:shd w:val="clear" w:color="auto" w:fill="943634"/>
      </w:tcPr>
    </w:tblStylePr>
    <w:tblStylePr w:type="lastCol">
      <w:tblPr/>
      <w:tcPr>
        <w:tcBorders>
          <w:left w:val="single" w:sz="18" w:space="0" w:color="FFFFFF"/>
        </w:tcBorders>
        <w:shd w:val="clear" w:color="auto" w:fill="943634"/>
      </w:tcPr>
    </w:tblStylePr>
    <w:tblStylePr w:type="band1Vert">
      <w:tblPr/>
      <w:tcPr>
        <w:shd w:val="clear" w:color="auto" w:fill="943634"/>
      </w:tcPr>
    </w:tblStylePr>
    <w:tblStylePr w:type="band1Horz">
      <w:tblPr/>
      <w:tcPr>
        <w:shd w:val="clear" w:color="auto" w:fill="943634"/>
      </w:tcPr>
    </w:tblStylePr>
  </w:style>
  <w:style w:type="table" w:styleId="DarkList-Accent3">
    <w:name w:val="Dark List Accent 3"/>
    <w:basedOn w:val="TableNormal"/>
    <w:uiPriority w:val="99"/>
    <w:semiHidden/>
    <w:unhideWhenUsed/>
    <w:rsid w:val="0089112F"/>
    <w:rPr>
      <w:color w:val="FFFFFF"/>
    </w:rPr>
    <w:tblPr>
      <w:tblStyleRowBandSize w:val="1"/>
      <w:tblStyleColBandSize w:val="1"/>
    </w:tblPr>
    <w:tcPr>
      <w:shd w:val="clear" w:color="auto" w:fill="9BBB59"/>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4E6128"/>
      </w:tcPr>
    </w:tblStylePr>
    <w:tblStylePr w:type="firstCol">
      <w:tblPr/>
      <w:tcPr>
        <w:tcBorders>
          <w:right w:val="single" w:sz="18" w:space="0" w:color="FFFFFF"/>
        </w:tcBorders>
        <w:shd w:val="clear" w:color="auto" w:fill="76923C"/>
      </w:tcPr>
    </w:tblStylePr>
    <w:tblStylePr w:type="lastCol">
      <w:tblPr/>
      <w:tcPr>
        <w:tcBorders>
          <w:left w:val="single" w:sz="18" w:space="0" w:color="FFFFFF"/>
        </w:tcBorders>
        <w:shd w:val="clear" w:color="auto" w:fill="76923C"/>
      </w:tcPr>
    </w:tblStylePr>
    <w:tblStylePr w:type="band1Vert">
      <w:tblPr/>
      <w:tcPr>
        <w:shd w:val="clear" w:color="auto" w:fill="76923C"/>
      </w:tcPr>
    </w:tblStylePr>
    <w:tblStylePr w:type="band1Horz">
      <w:tblPr/>
      <w:tcPr>
        <w:shd w:val="clear" w:color="auto" w:fill="76923C"/>
      </w:tcPr>
    </w:tblStylePr>
  </w:style>
  <w:style w:type="table" w:styleId="DarkList-Accent4">
    <w:name w:val="Dark List Accent 4"/>
    <w:basedOn w:val="TableNormal"/>
    <w:uiPriority w:val="99"/>
    <w:semiHidden/>
    <w:unhideWhenUsed/>
    <w:rsid w:val="0089112F"/>
    <w:rPr>
      <w:color w:val="FFFFFF"/>
    </w:rPr>
    <w:tblPr>
      <w:tblStyleRowBandSize w:val="1"/>
      <w:tblStyleColBandSize w:val="1"/>
    </w:tblPr>
    <w:tcPr>
      <w:shd w:val="clear" w:color="auto" w:fill="8064A2"/>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3F3151"/>
      </w:tcPr>
    </w:tblStylePr>
    <w:tblStylePr w:type="firstCol">
      <w:tblPr/>
      <w:tcPr>
        <w:tcBorders>
          <w:right w:val="single" w:sz="18" w:space="0" w:color="FFFFFF"/>
        </w:tcBorders>
        <w:shd w:val="clear" w:color="auto" w:fill="5F497A"/>
      </w:tcPr>
    </w:tblStylePr>
    <w:tblStylePr w:type="lastCol">
      <w:tblPr/>
      <w:tcPr>
        <w:tcBorders>
          <w:left w:val="single" w:sz="18" w:space="0" w:color="FFFFFF"/>
        </w:tcBorders>
        <w:shd w:val="clear" w:color="auto" w:fill="5F497A"/>
      </w:tcPr>
    </w:tblStylePr>
    <w:tblStylePr w:type="band1Vert">
      <w:tblPr/>
      <w:tcPr>
        <w:shd w:val="clear" w:color="auto" w:fill="5F497A"/>
      </w:tcPr>
    </w:tblStylePr>
    <w:tblStylePr w:type="band1Horz">
      <w:tblPr/>
      <w:tcPr>
        <w:shd w:val="clear" w:color="auto" w:fill="5F497A"/>
      </w:tcPr>
    </w:tblStylePr>
  </w:style>
  <w:style w:type="table" w:styleId="DarkList-Accent5">
    <w:name w:val="Dark List Accent 5"/>
    <w:basedOn w:val="TableNormal"/>
    <w:uiPriority w:val="99"/>
    <w:semiHidden/>
    <w:unhideWhenUsed/>
    <w:rsid w:val="0089112F"/>
    <w:rPr>
      <w:color w:val="FFFFFF"/>
    </w:rPr>
    <w:tblPr>
      <w:tblStyleRowBandSize w:val="1"/>
      <w:tblStyleColBandSize w:val="1"/>
    </w:tblPr>
    <w:tcPr>
      <w:shd w:val="clear" w:color="auto" w:fill="4BACC6"/>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205867"/>
      </w:tcPr>
    </w:tblStylePr>
    <w:tblStylePr w:type="firstCol">
      <w:tblPr/>
      <w:tcPr>
        <w:tcBorders>
          <w:right w:val="single" w:sz="18" w:space="0" w:color="FFFFFF"/>
        </w:tcBorders>
        <w:shd w:val="clear" w:color="auto" w:fill="31849B"/>
      </w:tcPr>
    </w:tblStylePr>
    <w:tblStylePr w:type="lastCol">
      <w:tblPr/>
      <w:tcPr>
        <w:tcBorders>
          <w:left w:val="single" w:sz="18" w:space="0" w:color="FFFFFF"/>
        </w:tcBorders>
        <w:shd w:val="clear" w:color="auto" w:fill="31849B"/>
      </w:tcPr>
    </w:tblStylePr>
    <w:tblStylePr w:type="band1Vert">
      <w:tblPr/>
      <w:tcPr>
        <w:shd w:val="clear" w:color="auto" w:fill="31849B"/>
      </w:tcPr>
    </w:tblStylePr>
    <w:tblStylePr w:type="band1Horz">
      <w:tblPr/>
      <w:tcPr>
        <w:shd w:val="clear" w:color="auto" w:fill="31849B"/>
      </w:tcPr>
    </w:tblStylePr>
  </w:style>
  <w:style w:type="table" w:styleId="DarkList-Accent6">
    <w:name w:val="Dark List Accent 6"/>
    <w:basedOn w:val="TableNormal"/>
    <w:uiPriority w:val="99"/>
    <w:semiHidden/>
    <w:unhideWhenUsed/>
    <w:rsid w:val="0089112F"/>
    <w:rPr>
      <w:color w:val="FFFFFF"/>
    </w:rPr>
    <w:tblPr>
      <w:tblStyleRowBandSize w:val="1"/>
      <w:tblStyleColBandSize w:val="1"/>
    </w:tblPr>
    <w:tcPr>
      <w:shd w:val="clear" w:color="auto" w:fill="F79646"/>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974706"/>
      </w:tcPr>
    </w:tblStylePr>
    <w:tblStylePr w:type="firstCol">
      <w:tblPr/>
      <w:tcPr>
        <w:tcBorders>
          <w:right w:val="single" w:sz="18" w:space="0" w:color="FFFFFF"/>
        </w:tcBorders>
        <w:shd w:val="clear" w:color="auto" w:fill="E36C0A"/>
      </w:tcPr>
    </w:tblStylePr>
    <w:tblStylePr w:type="lastCol">
      <w:tblPr/>
      <w:tcPr>
        <w:tcBorders>
          <w:left w:val="single" w:sz="18" w:space="0" w:color="FFFFFF"/>
        </w:tcBorders>
        <w:shd w:val="clear" w:color="auto" w:fill="E36C0A"/>
      </w:tcPr>
    </w:tblStylePr>
    <w:tblStylePr w:type="band1Vert">
      <w:tblPr/>
      <w:tcPr>
        <w:shd w:val="clear" w:color="auto" w:fill="E36C0A"/>
      </w:tcPr>
    </w:tblStylePr>
    <w:tblStylePr w:type="band1Horz">
      <w:tblPr/>
      <w:tcPr>
        <w:shd w:val="clear" w:color="auto" w:fill="E36C0A"/>
      </w:tcPr>
    </w:tblStylePr>
  </w:style>
  <w:style w:type="paragraph" w:styleId="Date">
    <w:name w:val="Date"/>
    <w:basedOn w:val="Normal"/>
    <w:next w:val="Normal"/>
    <w:link w:val="DateChar"/>
    <w:uiPriority w:val="29"/>
    <w:unhideWhenUsed/>
    <w:qFormat/>
    <w:rsid w:val="0089112F"/>
  </w:style>
  <w:style w:type="character" w:customStyle="1" w:styleId="DateChar">
    <w:name w:val="Date Char"/>
    <w:link w:val="Date"/>
    <w:uiPriority w:val="99"/>
    <w:semiHidden/>
    <w:rsid w:val="0089112F"/>
    <w:rPr>
      <w:rFonts w:ascii="Arial" w:hAnsi="Arial" w:cs="Arial"/>
      <w:color w:val="000000"/>
      <w:sz w:val="24"/>
      <w:szCs w:val="24"/>
      <w:lang w:val="en-US" w:eastAsia="en-US"/>
    </w:rPr>
  </w:style>
  <w:style w:type="paragraph" w:styleId="DocumentMap">
    <w:name w:val="Document Map"/>
    <w:basedOn w:val="Normal"/>
    <w:link w:val="DocumentMapChar"/>
    <w:uiPriority w:val="99"/>
    <w:semiHidden/>
    <w:unhideWhenUsed/>
    <w:rsid w:val="0089112F"/>
    <w:rPr>
      <w:rFonts w:ascii="Tahoma" w:hAnsi="Tahoma" w:cs="Tahoma"/>
      <w:sz w:val="16"/>
      <w:szCs w:val="16"/>
    </w:rPr>
  </w:style>
  <w:style w:type="character" w:customStyle="1" w:styleId="DocumentMapChar">
    <w:name w:val="Document Map Char"/>
    <w:link w:val="DocumentMap"/>
    <w:uiPriority w:val="99"/>
    <w:semiHidden/>
    <w:rsid w:val="0089112F"/>
    <w:rPr>
      <w:rFonts w:ascii="Tahoma" w:hAnsi="Tahoma" w:cs="Tahoma"/>
      <w:color w:val="000000"/>
      <w:sz w:val="16"/>
      <w:szCs w:val="16"/>
      <w:lang w:val="en-US" w:eastAsia="en-US"/>
    </w:rPr>
  </w:style>
  <w:style w:type="paragraph" w:styleId="E-mailSignature">
    <w:name w:val="E-mail Signature"/>
    <w:basedOn w:val="Normal"/>
    <w:link w:val="E-mailSignatureChar"/>
    <w:uiPriority w:val="99"/>
    <w:semiHidden/>
    <w:unhideWhenUsed/>
    <w:rsid w:val="0089112F"/>
  </w:style>
  <w:style w:type="character" w:customStyle="1" w:styleId="E-mailSignatureChar">
    <w:name w:val="E-mail Signature Char"/>
    <w:link w:val="E-mailSignature"/>
    <w:uiPriority w:val="99"/>
    <w:semiHidden/>
    <w:rsid w:val="0089112F"/>
    <w:rPr>
      <w:rFonts w:ascii="Arial" w:hAnsi="Arial" w:cs="Arial"/>
      <w:color w:val="000000"/>
      <w:sz w:val="24"/>
      <w:szCs w:val="24"/>
      <w:lang w:val="en-US" w:eastAsia="en-US"/>
    </w:rPr>
  </w:style>
  <w:style w:type="character" w:styleId="Emphasis">
    <w:name w:val="Emphasis"/>
    <w:uiPriority w:val="99"/>
    <w:qFormat/>
    <w:rsid w:val="0089112F"/>
    <w:rPr>
      <w:i/>
      <w:iCs/>
    </w:rPr>
  </w:style>
  <w:style w:type="character" w:styleId="EndnoteReference">
    <w:name w:val="endnote reference"/>
    <w:uiPriority w:val="99"/>
    <w:semiHidden/>
    <w:unhideWhenUsed/>
    <w:rsid w:val="0089112F"/>
    <w:rPr>
      <w:vertAlign w:val="superscript"/>
    </w:rPr>
  </w:style>
  <w:style w:type="paragraph" w:styleId="EndnoteText">
    <w:name w:val="endnote text"/>
    <w:basedOn w:val="Normal"/>
    <w:link w:val="EndnoteTextChar"/>
    <w:uiPriority w:val="99"/>
    <w:semiHidden/>
    <w:unhideWhenUsed/>
    <w:rsid w:val="0089112F"/>
    <w:rPr>
      <w:sz w:val="20"/>
      <w:szCs w:val="20"/>
    </w:rPr>
  </w:style>
  <w:style w:type="character" w:customStyle="1" w:styleId="EndnoteTextChar">
    <w:name w:val="Endnote Text Char"/>
    <w:link w:val="EndnoteText"/>
    <w:uiPriority w:val="99"/>
    <w:semiHidden/>
    <w:rsid w:val="0089112F"/>
    <w:rPr>
      <w:rFonts w:ascii="Arial" w:hAnsi="Arial" w:cs="Arial"/>
      <w:color w:val="000000"/>
      <w:lang w:val="en-US" w:eastAsia="en-US"/>
    </w:rPr>
  </w:style>
  <w:style w:type="paragraph" w:styleId="EnvelopeAddress">
    <w:name w:val="envelope address"/>
    <w:basedOn w:val="Normal"/>
    <w:uiPriority w:val="99"/>
    <w:semiHidden/>
    <w:unhideWhenUsed/>
    <w:rsid w:val="0089112F"/>
    <w:pPr>
      <w:framePr w:w="7920" w:h="1980" w:hRule="exact" w:hSpace="180" w:wrap="auto" w:hAnchor="page" w:xAlign="center" w:yAlign="bottom"/>
      <w:ind w:left="2880"/>
    </w:pPr>
    <w:rPr>
      <w:rFonts w:ascii="Cambria" w:hAnsi="Cambria" w:cs="Times New Roman"/>
    </w:rPr>
  </w:style>
  <w:style w:type="paragraph" w:styleId="EnvelopeReturn">
    <w:name w:val="envelope return"/>
    <w:basedOn w:val="Normal"/>
    <w:uiPriority w:val="99"/>
    <w:semiHidden/>
    <w:unhideWhenUsed/>
    <w:rsid w:val="0089112F"/>
    <w:rPr>
      <w:rFonts w:ascii="Cambria" w:hAnsi="Cambria" w:cs="Times New Roman"/>
      <w:sz w:val="20"/>
      <w:szCs w:val="20"/>
    </w:rPr>
  </w:style>
  <w:style w:type="character" w:styleId="FollowedHyperlink">
    <w:name w:val="FollowedHyperlink"/>
    <w:uiPriority w:val="99"/>
    <w:semiHidden/>
    <w:unhideWhenUsed/>
    <w:rsid w:val="0089112F"/>
    <w:rPr>
      <w:color w:val="800080"/>
      <w:u w:val="single"/>
    </w:rPr>
  </w:style>
  <w:style w:type="character" w:styleId="FootnoteReference">
    <w:name w:val="footnote reference"/>
    <w:uiPriority w:val="99"/>
    <w:semiHidden/>
    <w:unhideWhenUsed/>
    <w:rsid w:val="0089112F"/>
    <w:rPr>
      <w:vertAlign w:val="superscript"/>
    </w:rPr>
  </w:style>
  <w:style w:type="paragraph" w:styleId="FootnoteText">
    <w:name w:val="footnote text"/>
    <w:basedOn w:val="Normal"/>
    <w:link w:val="FootnoteTextChar"/>
    <w:uiPriority w:val="99"/>
    <w:semiHidden/>
    <w:unhideWhenUsed/>
    <w:rsid w:val="0089112F"/>
    <w:rPr>
      <w:sz w:val="20"/>
      <w:szCs w:val="20"/>
    </w:rPr>
  </w:style>
  <w:style w:type="character" w:customStyle="1" w:styleId="FootnoteTextChar">
    <w:name w:val="Footnote Text Char"/>
    <w:link w:val="FootnoteText"/>
    <w:uiPriority w:val="99"/>
    <w:semiHidden/>
    <w:rsid w:val="0089112F"/>
    <w:rPr>
      <w:rFonts w:ascii="Arial" w:hAnsi="Arial" w:cs="Arial"/>
      <w:color w:val="000000"/>
      <w:lang w:val="en-US" w:eastAsia="en-US"/>
    </w:rPr>
  </w:style>
  <w:style w:type="character" w:customStyle="1" w:styleId="Heading4Char">
    <w:name w:val="Heading 4 Char"/>
    <w:link w:val="Heading4"/>
    <w:uiPriority w:val="9"/>
    <w:semiHidden/>
    <w:rsid w:val="0089112F"/>
    <w:rPr>
      <w:rFonts w:ascii="Calibri" w:eastAsia="Times New Roman" w:hAnsi="Calibri" w:cs="Times New Roman"/>
      <w:b/>
      <w:bCs/>
      <w:color w:val="000000"/>
      <w:sz w:val="28"/>
      <w:szCs w:val="28"/>
      <w:lang w:val="en-US" w:eastAsia="en-US"/>
    </w:rPr>
  </w:style>
  <w:style w:type="character" w:customStyle="1" w:styleId="Heading5Char">
    <w:name w:val="Heading 5 Char"/>
    <w:link w:val="Heading5"/>
    <w:uiPriority w:val="9"/>
    <w:semiHidden/>
    <w:rsid w:val="0089112F"/>
    <w:rPr>
      <w:rFonts w:ascii="Calibri" w:eastAsia="Times New Roman" w:hAnsi="Calibri" w:cs="Times New Roman"/>
      <w:b/>
      <w:bCs/>
      <w:i/>
      <w:iCs/>
      <w:color w:val="000000"/>
      <w:sz w:val="26"/>
      <w:szCs w:val="26"/>
      <w:lang w:val="en-US" w:eastAsia="en-US"/>
    </w:rPr>
  </w:style>
  <w:style w:type="character" w:customStyle="1" w:styleId="Heading6Char">
    <w:name w:val="Heading 6 Char"/>
    <w:link w:val="Heading6"/>
    <w:uiPriority w:val="9"/>
    <w:rsid w:val="0089112F"/>
    <w:rPr>
      <w:rFonts w:ascii="Calibri" w:hAnsi="Calibri"/>
      <w:b/>
      <w:bCs/>
      <w:color w:val="000000"/>
      <w:sz w:val="22"/>
      <w:szCs w:val="22"/>
      <w:lang w:val="en-US" w:eastAsia="en-US"/>
    </w:rPr>
  </w:style>
  <w:style w:type="character" w:customStyle="1" w:styleId="Heading8Char">
    <w:name w:val="Heading 8 Char"/>
    <w:link w:val="Heading8"/>
    <w:uiPriority w:val="9"/>
    <w:semiHidden/>
    <w:rsid w:val="0089112F"/>
    <w:rPr>
      <w:rFonts w:ascii="Calibri" w:eastAsia="Times New Roman" w:hAnsi="Calibri" w:cs="Times New Roman"/>
      <w:i/>
      <w:iCs/>
      <w:color w:val="000000"/>
      <w:sz w:val="24"/>
      <w:szCs w:val="24"/>
      <w:lang w:val="en-US" w:eastAsia="en-US"/>
    </w:rPr>
  </w:style>
  <w:style w:type="character" w:customStyle="1" w:styleId="Heading9Char">
    <w:name w:val="Heading 9 Char"/>
    <w:link w:val="Heading9"/>
    <w:uiPriority w:val="9"/>
    <w:semiHidden/>
    <w:rsid w:val="0089112F"/>
    <w:rPr>
      <w:rFonts w:ascii="Cambria" w:eastAsia="Times New Roman" w:hAnsi="Cambria" w:cs="Times New Roman"/>
      <w:color w:val="000000"/>
      <w:sz w:val="22"/>
      <w:szCs w:val="22"/>
      <w:lang w:val="en-US" w:eastAsia="en-US"/>
    </w:rPr>
  </w:style>
  <w:style w:type="character" w:styleId="HTMLAcronym">
    <w:name w:val="HTML Acronym"/>
    <w:uiPriority w:val="99"/>
    <w:semiHidden/>
    <w:unhideWhenUsed/>
    <w:rsid w:val="0089112F"/>
  </w:style>
  <w:style w:type="paragraph" w:styleId="HTMLAddress">
    <w:name w:val="HTML Address"/>
    <w:basedOn w:val="Normal"/>
    <w:link w:val="HTMLAddressChar"/>
    <w:uiPriority w:val="99"/>
    <w:semiHidden/>
    <w:unhideWhenUsed/>
    <w:rsid w:val="0089112F"/>
    <w:rPr>
      <w:i/>
      <w:iCs/>
    </w:rPr>
  </w:style>
  <w:style w:type="character" w:customStyle="1" w:styleId="HTMLAddressChar">
    <w:name w:val="HTML Address Char"/>
    <w:link w:val="HTMLAddress"/>
    <w:uiPriority w:val="99"/>
    <w:semiHidden/>
    <w:rsid w:val="0089112F"/>
    <w:rPr>
      <w:rFonts w:ascii="Arial" w:hAnsi="Arial" w:cs="Arial"/>
      <w:i/>
      <w:iCs/>
      <w:color w:val="000000"/>
      <w:sz w:val="24"/>
      <w:szCs w:val="24"/>
      <w:lang w:val="en-US" w:eastAsia="en-US"/>
    </w:rPr>
  </w:style>
  <w:style w:type="character" w:styleId="HTMLCite">
    <w:name w:val="HTML Cite"/>
    <w:uiPriority w:val="99"/>
    <w:semiHidden/>
    <w:unhideWhenUsed/>
    <w:rsid w:val="0089112F"/>
    <w:rPr>
      <w:i/>
      <w:iCs/>
    </w:rPr>
  </w:style>
  <w:style w:type="character" w:styleId="HTMLCode">
    <w:name w:val="HTML Code"/>
    <w:uiPriority w:val="99"/>
    <w:semiHidden/>
    <w:unhideWhenUsed/>
    <w:rsid w:val="0089112F"/>
    <w:rPr>
      <w:rFonts w:ascii="Courier New" w:hAnsi="Courier New" w:cs="Courier New"/>
      <w:sz w:val="20"/>
      <w:szCs w:val="20"/>
    </w:rPr>
  </w:style>
  <w:style w:type="character" w:styleId="HTMLDefinition">
    <w:name w:val="HTML Definition"/>
    <w:uiPriority w:val="99"/>
    <w:semiHidden/>
    <w:unhideWhenUsed/>
    <w:rsid w:val="0089112F"/>
    <w:rPr>
      <w:i/>
      <w:iCs/>
    </w:rPr>
  </w:style>
  <w:style w:type="character" w:styleId="HTMLKeyboard">
    <w:name w:val="HTML Keyboard"/>
    <w:uiPriority w:val="99"/>
    <w:semiHidden/>
    <w:unhideWhenUsed/>
    <w:rsid w:val="0089112F"/>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89112F"/>
    <w:rPr>
      <w:rFonts w:ascii="Courier New" w:hAnsi="Courier New" w:cs="Courier New"/>
      <w:sz w:val="20"/>
      <w:szCs w:val="20"/>
    </w:rPr>
  </w:style>
  <w:style w:type="character" w:customStyle="1" w:styleId="HTMLPreformattedChar">
    <w:name w:val="HTML Preformatted Char"/>
    <w:link w:val="HTMLPreformatted"/>
    <w:uiPriority w:val="99"/>
    <w:semiHidden/>
    <w:rsid w:val="0089112F"/>
    <w:rPr>
      <w:rFonts w:ascii="Courier New" w:hAnsi="Courier New" w:cs="Courier New"/>
      <w:color w:val="000000"/>
      <w:lang w:val="en-US" w:eastAsia="en-US"/>
    </w:rPr>
  </w:style>
  <w:style w:type="character" w:styleId="HTMLSample">
    <w:name w:val="HTML Sample"/>
    <w:uiPriority w:val="99"/>
    <w:semiHidden/>
    <w:unhideWhenUsed/>
    <w:rsid w:val="0089112F"/>
    <w:rPr>
      <w:rFonts w:ascii="Courier New" w:hAnsi="Courier New" w:cs="Courier New"/>
    </w:rPr>
  </w:style>
  <w:style w:type="character" w:styleId="HTMLTypewriter">
    <w:name w:val="HTML Typewriter"/>
    <w:uiPriority w:val="99"/>
    <w:semiHidden/>
    <w:unhideWhenUsed/>
    <w:rsid w:val="0089112F"/>
    <w:rPr>
      <w:rFonts w:ascii="Courier New" w:hAnsi="Courier New" w:cs="Courier New"/>
      <w:sz w:val="20"/>
      <w:szCs w:val="20"/>
    </w:rPr>
  </w:style>
  <w:style w:type="character" w:styleId="HTMLVariable">
    <w:name w:val="HTML Variable"/>
    <w:uiPriority w:val="99"/>
    <w:semiHidden/>
    <w:unhideWhenUsed/>
    <w:rsid w:val="0089112F"/>
    <w:rPr>
      <w:i/>
      <w:iCs/>
    </w:rPr>
  </w:style>
  <w:style w:type="paragraph" w:styleId="Index1">
    <w:name w:val="index 1"/>
    <w:basedOn w:val="Normal"/>
    <w:next w:val="Normal"/>
    <w:autoRedefine/>
    <w:uiPriority w:val="99"/>
    <w:semiHidden/>
    <w:unhideWhenUsed/>
    <w:rsid w:val="0089112F"/>
    <w:pPr>
      <w:tabs>
        <w:tab w:val="clear" w:pos="1644"/>
      </w:tabs>
      <w:ind w:left="240" w:hanging="240"/>
    </w:pPr>
  </w:style>
  <w:style w:type="paragraph" w:styleId="Index2">
    <w:name w:val="index 2"/>
    <w:basedOn w:val="Normal"/>
    <w:next w:val="Normal"/>
    <w:autoRedefine/>
    <w:uiPriority w:val="99"/>
    <w:semiHidden/>
    <w:unhideWhenUsed/>
    <w:rsid w:val="0089112F"/>
    <w:pPr>
      <w:tabs>
        <w:tab w:val="clear" w:pos="1644"/>
      </w:tabs>
      <w:ind w:left="480" w:hanging="240"/>
    </w:pPr>
  </w:style>
  <w:style w:type="paragraph" w:styleId="Index3">
    <w:name w:val="index 3"/>
    <w:basedOn w:val="Normal"/>
    <w:next w:val="Normal"/>
    <w:autoRedefine/>
    <w:uiPriority w:val="99"/>
    <w:semiHidden/>
    <w:unhideWhenUsed/>
    <w:rsid w:val="0089112F"/>
    <w:pPr>
      <w:tabs>
        <w:tab w:val="clear" w:pos="1644"/>
      </w:tabs>
      <w:ind w:left="720" w:hanging="240"/>
    </w:pPr>
  </w:style>
  <w:style w:type="paragraph" w:styleId="Index4">
    <w:name w:val="index 4"/>
    <w:basedOn w:val="Normal"/>
    <w:next w:val="Normal"/>
    <w:autoRedefine/>
    <w:uiPriority w:val="99"/>
    <w:semiHidden/>
    <w:unhideWhenUsed/>
    <w:rsid w:val="0089112F"/>
    <w:pPr>
      <w:tabs>
        <w:tab w:val="clear" w:pos="1644"/>
      </w:tabs>
      <w:ind w:left="960" w:hanging="240"/>
    </w:pPr>
  </w:style>
  <w:style w:type="paragraph" w:styleId="Index5">
    <w:name w:val="index 5"/>
    <w:basedOn w:val="Normal"/>
    <w:next w:val="Normal"/>
    <w:autoRedefine/>
    <w:uiPriority w:val="99"/>
    <w:semiHidden/>
    <w:unhideWhenUsed/>
    <w:rsid w:val="0089112F"/>
    <w:pPr>
      <w:tabs>
        <w:tab w:val="clear" w:pos="1644"/>
      </w:tabs>
      <w:ind w:left="1200" w:hanging="240"/>
    </w:pPr>
  </w:style>
  <w:style w:type="paragraph" w:styleId="Index6">
    <w:name w:val="index 6"/>
    <w:basedOn w:val="Normal"/>
    <w:next w:val="Normal"/>
    <w:autoRedefine/>
    <w:uiPriority w:val="99"/>
    <w:semiHidden/>
    <w:unhideWhenUsed/>
    <w:rsid w:val="0089112F"/>
    <w:pPr>
      <w:tabs>
        <w:tab w:val="clear" w:pos="1644"/>
      </w:tabs>
      <w:ind w:left="1440" w:hanging="240"/>
    </w:pPr>
  </w:style>
  <w:style w:type="paragraph" w:styleId="Index7">
    <w:name w:val="index 7"/>
    <w:basedOn w:val="Normal"/>
    <w:next w:val="Normal"/>
    <w:autoRedefine/>
    <w:uiPriority w:val="99"/>
    <w:semiHidden/>
    <w:unhideWhenUsed/>
    <w:rsid w:val="0089112F"/>
    <w:pPr>
      <w:tabs>
        <w:tab w:val="clear" w:pos="1644"/>
      </w:tabs>
      <w:ind w:left="1680" w:hanging="240"/>
    </w:pPr>
  </w:style>
  <w:style w:type="paragraph" w:styleId="Index8">
    <w:name w:val="index 8"/>
    <w:basedOn w:val="Normal"/>
    <w:next w:val="Normal"/>
    <w:autoRedefine/>
    <w:uiPriority w:val="99"/>
    <w:semiHidden/>
    <w:unhideWhenUsed/>
    <w:rsid w:val="0089112F"/>
    <w:pPr>
      <w:tabs>
        <w:tab w:val="clear" w:pos="1644"/>
      </w:tabs>
      <w:ind w:left="1920" w:hanging="240"/>
    </w:pPr>
  </w:style>
  <w:style w:type="paragraph" w:styleId="Index9">
    <w:name w:val="index 9"/>
    <w:basedOn w:val="Normal"/>
    <w:next w:val="Normal"/>
    <w:autoRedefine/>
    <w:uiPriority w:val="99"/>
    <w:semiHidden/>
    <w:unhideWhenUsed/>
    <w:rsid w:val="0089112F"/>
    <w:pPr>
      <w:tabs>
        <w:tab w:val="clear" w:pos="1644"/>
      </w:tabs>
      <w:ind w:left="2160" w:hanging="240"/>
    </w:pPr>
  </w:style>
  <w:style w:type="paragraph" w:styleId="IndexHeading">
    <w:name w:val="index heading"/>
    <w:basedOn w:val="Normal"/>
    <w:next w:val="Index1"/>
    <w:uiPriority w:val="99"/>
    <w:semiHidden/>
    <w:unhideWhenUsed/>
    <w:rsid w:val="0089112F"/>
    <w:rPr>
      <w:rFonts w:ascii="Cambria" w:hAnsi="Cambria" w:cs="Times New Roman"/>
      <w:b/>
      <w:bCs/>
    </w:rPr>
  </w:style>
  <w:style w:type="character" w:styleId="IntenseEmphasis">
    <w:name w:val="Intense Emphasis"/>
    <w:uiPriority w:val="99"/>
    <w:qFormat/>
    <w:rsid w:val="0089112F"/>
    <w:rPr>
      <w:b/>
      <w:bCs/>
      <w:i/>
      <w:iCs/>
      <w:color w:val="4F81BD"/>
    </w:rPr>
  </w:style>
  <w:style w:type="paragraph" w:styleId="IntenseQuote">
    <w:name w:val="Intense Quote"/>
    <w:basedOn w:val="Normal"/>
    <w:next w:val="Normal"/>
    <w:link w:val="IntenseQuoteChar"/>
    <w:uiPriority w:val="99"/>
    <w:qFormat/>
    <w:rsid w:val="0089112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9112F"/>
    <w:rPr>
      <w:rFonts w:ascii="Arial" w:hAnsi="Arial" w:cs="Arial"/>
      <w:b/>
      <w:bCs/>
      <w:i/>
      <w:iCs/>
      <w:color w:val="4F81BD"/>
      <w:sz w:val="24"/>
      <w:szCs w:val="24"/>
      <w:lang w:val="en-US" w:eastAsia="en-US"/>
    </w:rPr>
  </w:style>
  <w:style w:type="character" w:styleId="IntenseReference">
    <w:name w:val="Intense Reference"/>
    <w:uiPriority w:val="99"/>
    <w:qFormat/>
    <w:rsid w:val="0089112F"/>
    <w:rPr>
      <w:b/>
      <w:bCs/>
      <w:smallCaps/>
      <w:color w:val="C0504D"/>
      <w:spacing w:val="5"/>
      <w:u w:val="single"/>
    </w:rPr>
  </w:style>
  <w:style w:type="table" w:styleId="LightGrid">
    <w:name w:val="Light Grid"/>
    <w:basedOn w:val="TableNormal"/>
    <w:uiPriority w:val="99"/>
    <w:semiHidden/>
    <w:unhideWhenUsed/>
    <w:rsid w:val="008911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semiHidden/>
    <w:unhideWhenUsed/>
    <w:rsid w:val="0089112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V w:val="single" w:sz="8" w:space="0" w:color="4F81B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semiHidden/>
    <w:unhideWhenUsed/>
    <w:rsid w:val="0089112F"/>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V w:val="single" w:sz="8" w:space="0" w:color="C0504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semiHidden/>
    <w:unhideWhenUsed/>
    <w:rsid w:val="0089112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V w:val="single" w:sz="8" w:space="0" w:color="9BBB59"/>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semiHidden/>
    <w:unhideWhenUsed/>
    <w:rsid w:val="0089112F"/>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Times New Roman" w:hAnsi="Times New Roman" w:cs="Times New Roman"/>
        <w:b/>
        <w:bCs/>
      </w:rPr>
      <w:tblPr/>
      <w:tcPr>
        <w:tcBorders>
          <w:top w:val="single" w:sz="8" w:space="0" w:color="8064A2"/>
          <w:left w:val="single" w:sz="8" w:space="0" w:color="8064A2"/>
          <w:bottom w:val="single" w:sz="18" w:space="0" w:color="8064A2"/>
          <w:right w:val="single" w:sz="8" w:space="0" w:color="8064A2"/>
          <w:insideV w:val="single" w:sz="8" w:space="0" w:color="8064A2"/>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8064A2"/>
          <w:left w:val="single" w:sz="8" w:space="0" w:color="8064A2"/>
          <w:bottom w:val="single" w:sz="8" w:space="0" w:color="8064A2"/>
          <w:right w:val="single" w:sz="8" w:space="0" w:color="8064A2"/>
          <w:insideV w:val="single" w:sz="8" w:space="0" w:color="8064A2"/>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semiHidden/>
    <w:unhideWhenUsed/>
    <w:rsid w:val="0089112F"/>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V w:val="single" w:sz="8" w:space="0" w:color="4BACC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semiHidden/>
    <w:unhideWhenUsed/>
    <w:rsid w:val="0089112F"/>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Times New Roman" w:hAnsi="Times New Roman" w:cs="Times New Roman"/>
        <w:b/>
        <w:bCs/>
      </w:rPr>
      <w:tblPr/>
      <w:tcPr>
        <w:tcBorders>
          <w:top w:val="single" w:sz="8" w:space="0" w:color="F79646"/>
          <w:left w:val="single" w:sz="8" w:space="0" w:color="F79646"/>
          <w:bottom w:val="single" w:sz="18" w:space="0" w:color="F79646"/>
          <w:right w:val="single" w:sz="8" w:space="0" w:color="F79646"/>
          <w:insideV w:val="single" w:sz="8" w:space="0" w:color="F7964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F79646"/>
          <w:left w:val="single" w:sz="8" w:space="0" w:color="F79646"/>
          <w:bottom w:val="single" w:sz="8" w:space="0" w:color="F79646"/>
          <w:right w:val="single" w:sz="8" w:space="0" w:color="F79646"/>
          <w:insideV w:val="single" w:sz="8" w:space="0" w:color="F7964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semiHidden/>
    <w:unhideWhenUsed/>
    <w:rsid w:val="0089112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semiHidden/>
    <w:unhideWhenUsed/>
    <w:rsid w:val="0089112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semiHidden/>
    <w:unhideWhenUsed/>
    <w:rsid w:val="0089112F"/>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semiHidden/>
    <w:unhideWhenUsed/>
    <w:rsid w:val="0089112F"/>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semiHidden/>
    <w:unhideWhenUsed/>
    <w:rsid w:val="0089112F"/>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semiHidden/>
    <w:unhideWhenUsed/>
    <w:rsid w:val="0089112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semiHidden/>
    <w:unhideWhenUsed/>
    <w:rsid w:val="0089112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semiHidden/>
    <w:unhideWhenUsed/>
    <w:rsid w:val="008911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styleId="LightShading-Accent1">
    <w:name w:val="Light Shading Accent 1"/>
    <w:basedOn w:val="TableNormal"/>
    <w:uiPriority w:val="99"/>
    <w:semiHidden/>
    <w:unhideWhenUsed/>
    <w:rsid w:val="0089112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bottom w:val="single" w:sz="8" w:space="0" w:color="4F81BD"/>
        </w:tcBorders>
      </w:tcPr>
    </w:tblStylePr>
    <w:tblStylePr w:type="lastRow">
      <w:pPr>
        <w:spacing w:before="0" w:after="0" w:line="240" w:lineRule="auto"/>
      </w:pPr>
      <w:rPr>
        <w:b/>
        <w:bCs/>
      </w:rPr>
      <w:tblPr/>
      <w:tcPr>
        <w:tcBorders>
          <w:top w:val="single" w:sz="8" w:space="0" w:color="4F81BD"/>
          <w:bottom w:val="single" w:sz="8" w:space="0" w:color="4F81BD"/>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styleId="LightShading-Accent2">
    <w:name w:val="Light Shading Accent 2"/>
    <w:basedOn w:val="TableNormal"/>
    <w:uiPriority w:val="99"/>
    <w:semiHidden/>
    <w:unhideWhenUsed/>
    <w:rsid w:val="0089112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bottom w:val="single" w:sz="8" w:space="0" w:color="C0504D"/>
        </w:tcBorders>
      </w:tcPr>
    </w:tblStylePr>
    <w:tblStylePr w:type="lastRow">
      <w:pPr>
        <w:spacing w:before="0" w:after="0" w:line="240" w:lineRule="auto"/>
      </w:pPr>
      <w:rPr>
        <w:b/>
        <w:bCs/>
      </w:rPr>
      <w:tblPr/>
      <w:tcPr>
        <w:tcBorders>
          <w:top w:val="single" w:sz="8" w:space="0" w:color="C0504D"/>
          <w:bottom w:val="single" w:sz="8" w:space="0" w:color="C0504D"/>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table" w:styleId="LightShading-Accent3">
    <w:name w:val="Light Shading Accent 3"/>
    <w:basedOn w:val="TableNormal"/>
    <w:uiPriority w:val="99"/>
    <w:semiHidden/>
    <w:unhideWhenUsed/>
    <w:rsid w:val="0089112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bottom w:val="single" w:sz="8" w:space="0" w:color="9BBB59"/>
        </w:tcBorders>
      </w:tcPr>
    </w:tblStylePr>
    <w:tblStylePr w:type="lastRow">
      <w:pPr>
        <w:spacing w:before="0" w:after="0" w:line="240" w:lineRule="auto"/>
      </w:pPr>
      <w:rPr>
        <w:b/>
        <w:bCs/>
      </w:rPr>
      <w:tblPr/>
      <w:tcPr>
        <w:tcBorders>
          <w:top w:val="single" w:sz="8" w:space="0" w:color="9BBB59"/>
          <w:bottom w:val="single" w:sz="8" w:space="0" w:color="9BBB59"/>
        </w:tcBorders>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6EED5"/>
      </w:tcPr>
    </w:tblStylePr>
  </w:style>
  <w:style w:type="table" w:styleId="LightShading-Accent4">
    <w:name w:val="Light Shading Accent 4"/>
    <w:basedOn w:val="TableNormal"/>
    <w:uiPriority w:val="99"/>
    <w:semiHidden/>
    <w:unhideWhenUsed/>
    <w:rsid w:val="0089112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bottom w:val="single" w:sz="8" w:space="0" w:color="8064A2"/>
        </w:tcBorders>
      </w:tcPr>
    </w:tblStylePr>
    <w:tblStylePr w:type="lastRow">
      <w:pPr>
        <w:spacing w:before="0" w:after="0" w:line="240" w:lineRule="auto"/>
      </w:pPr>
      <w:rPr>
        <w:b/>
        <w:bCs/>
      </w:rPr>
      <w:tblPr/>
      <w:tcPr>
        <w:tcBorders>
          <w:top w:val="single" w:sz="8" w:space="0" w:color="8064A2"/>
          <w:bottom w:val="single" w:sz="8" w:space="0" w:color="8064A2"/>
        </w:tcBorders>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DFD8E8"/>
      </w:tcPr>
    </w:tblStylePr>
  </w:style>
  <w:style w:type="table" w:styleId="LightShading-Accent5">
    <w:name w:val="Light Shading Accent 5"/>
    <w:basedOn w:val="TableNormal"/>
    <w:uiPriority w:val="99"/>
    <w:semiHidden/>
    <w:unhideWhenUsed/>
    <w:rsid w:val="0089112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bottom w:val="single" w:sz="8" w:space="0" w:color="4BACC6"/>
        </w:tcBorders>
      </w:tcPr>
    </w:tblStylePr>
    <w:tblStylePr w:type="lastRow">
      <w:pPr>
        <w:spacing w:before="0" w:after="0" w:line="240" w:lineRule="auto"/>
      </w:pPr>
      <w:rPr>
        <w:b/>
        <w:bCs/>
      </w:rPr>
      <w:tblPr/>
      <w:tcPr>
        <w:tcBorders>
          <w:top w:val="single" w:sz="8" w:space="0" w:color="4BACC6"/>
          <w:bottom w:val="single" w:sz="8" w:space="0" w:color="4BACC6"/>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styleId="LightShading-Accent6">
    <w:name w:val="Light Shading Accent 6"/>
    <w:basedOn w:val="TableNormal"/>
    <w:uiPriority w:val="99"/>
    <w:semiHidden/>
    <w:unhideWhenUsed/>
    <w:rsid w:val="0089112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bottom w:val="single" w:sz="8" w:space="0" w:color="F79646"/>
        </w:tcBorders>
      </w:tcPr>
    </w:tblStylePr>
    <w:tblStylePr w:type="lastRow">
      <w:pPr>
        <w:spacing w:before="0" w:after="0" w:line="240" w:lineRule="auto"/>
      </w:pPr>
      <w:rPr>
        <w:b/>
        <w:bCs/>
      </w:rPr>
      <w:tblPr/>
      <w:tcPr>
        <w:tcBorders>
          <w:top w:val="single" w:sz="8" w:space="0" w:color="F79646"/>
          <w:bottom w:val="single" w:sz="8" w:space="0" w:color="F79646"/>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character" w:styleId="LineNumber">
    <w:name w:val="line number"/>
    <w:uiPriority w:val="99"/>
    <w:semiHidden/>
    <w:unhideWhenUsed/>
    <w:rsid w:val="0089112F"/>
  </w:style>
  <w:style w:type="paragraph" w:styleId="List">
    <w:name w:val="List"/>
    <w:basedOn w:val="Normal"/>
    <w:uiPriority w:val="99"/>
    <w:semiHidden/>
    <w:unhideWhenUsed/>
    <w:rsid w:val="0089112F"/>
    <w:pPr>
      <w:ind w:left="283" w:hanging="283"/>
      <w:contextualSpacing/>
    </w:pPr>
  </w:style>
  <w:style w:type="paragraph" w:styleId="List2">
    <w:name w:val="List 2"/>
    <w:basedOn w:val="Normal"/>
    <w:uiPriority w:val="99"/>
    <w:semiHidden/>
    <w:unhideWhenUsed/>
    <w:rsid w:val="0089112F"/>
    <w:pPr>
      <w:ind w:left="566" w:hanging="283"/>
      <w:contextualSpacing/>
    </w:pPr>
  </w:style>
  <w:style w:type="paragraph" w:styleId="List3">
    <w:name w:val="List 3"/>
    <w:basedOn w:val="Normal"/>
    <w:uiPriority w:val="99"/>
    <w:semiHidden/>
    <w:unhideWhenUsed/>
    <w:rsid w:val="0089112F"/>
    <w:pPr>
      <w:ind w:left="849" w:hanging="283"/>
      <w:contextualSpacing/>
    </w:pPr>
  </w:style>
  <w:style w:type="paragraph" w:styleId="List4">
    <w:name w:val="List 4"/>
    <w:basedOn w:val="Normal"/>
    <w:uiPriority w:val="99"/>
    <w:semiHidden/>
    <w:unhideWhenUsed/>
    <w:rsid w:val="0089112F"/>
    <w:pPr>
      <w:ind w:left="1132" w:hanging="283"/>
      <w:contextualSpacing/>
    </w:pPr>
  </w:style>
  <w:style w:type="paragraph" w:styleId="List5">
    <w:name w:val="List 5"/>
    <w:basedOn w:val="Normal"/>
    <w:uiPriority w:val="99"/>
    <w:semiHidden/>
    <w:unhideWhenUsed/>
    <w:rsid w:val="0089112F"/>
    <w:pPr>
      <w:ind w:left="1415" w:hanging="283"/>
      <w:contextualSpacing/>
    </w:pPr>
  </w:style>
  <w:style w:type="paragraph" w:styleId="ListBullet">
    <w:name w:val="List Bullet"/>
    <w:basedOn w:val="Normal"/>
    <w:uiPriority w:val="99"/>
    <w:semiHidden/>
    <w:unhideWhenUsed/>
    <w:rsid w:val="0089112F"/>
    <w:pPr>
      <w:numPr>
        <w:numId w:val="1"/>
      </w:numPr>
      <w:contextualSpacing/>
    </w:pPr>
  </w:style>
  <w:style w:type="paragraph" w:styleId="ListBullet2">
    <w:name w:val="List Bullet 2"/>
    <w:basedOn w:val="Normal"/>
    <w:uiPriority w:val="99"/>
    <w:semiHidden/>
    <w:unhideWhenUsed/>
    <w:rsid w:val="0089112F"/>
    <w:pPr>
      <w:numPr>
        <w:numId w:val="2"/>
      </w:numPr>
      <w:contextualSpacing/>
    </w:pPr>
  </w:style>
  <w:style w:type="paragraph" w:styleId="ListBullet3">
    <w:name w:val="List Bullet 3"/>
    <w:basedOn w:val="Normal"/>
    <w:uiPriority w:val="99"/>
    <w:semiHidden/>
    <w:unhideWhenUsed/>
    <w:rsid w:val="0089112F"/>
    <w:pPr>
      <w:numPr>
        <w:numId w:val="3"/>
      </w:numPr>
      <w:contextualSpacing/>
    </w:pPr>
  </w:style>
  <w:style w:type="paragraph" w:styleId="ListBullet4">
    <w:name w:val="List Bullet 4"/>
    <w:basedOn w:val="Normal"/>
    <w:uiPriority w:val="99"/>
    <w:semiHidden/>
    <w:unhideWhenUsed/>
    <w:rsid w:val="0089112F"/>
    <w:pPr>
      <w:numPr>
        <w:numId w:val="4"/>
      </w:numPr>
      <w:contextualSpacing/>
    </w:pPr>
  </w:style>
  <w:style w:type="paragraph" w:styleId="ListBullet5">
    <w:name w:val="List Bullet 5"/>
    <w:basedOn w:val="Normal"/>
    <w:uiPriority w:val="99"/>
    <w:semiHidden/>
    <w:unhideWhenUsed/>
    <w:rsid w:val="0089112F"/>
    <w:pPr>
      <w:numPr>
        <w:numId w:val="5"/>
      </w:numPr>
      <w:contextualSpacing/>
    </w:pPr>
  </w:style>
  <w:style w:type="paragraph" w:styleId="ListContinue">
    <w:name w:val="List Continue"/>
    <w:basedOn w:val="Normal"/>
    <w:uiPriority w:val="99"/>
    <w:semiHidden/>
    <w:unhideWhenUsed/>
    <w:rsid w:val="0089112F"/>
    <w:pPr>
      <w:spacing w:after="120"/>
      <w:ind w:left="283"/>
      <w:contextualSpacing/>
    </w:pPr>
  </w:style>
  <w:style w:type="paragraph" w:styleId="ListContinue2">
    <w:name w:val="List Continue 2"/>
    <w:basedOn w:val="Normal"/>
    <w:uiPriority w:val="99"/>
    <w:semiHidden/>
    <w:unhideWhenUsed/>
    <w:rsid w:val="0089112F"/>
    <w:pPr>
      <w:spacing w:after="120"/>
      <w:ind w:left="566"/>
      <w:contextualSpacing/>
    </w:pPr>
  </w:style>
  <w:style w:type="paragraph" w:styleId="ListContinue3">
    <w:name w:val="List Continue 3"/>
    <w:basedOn w:val="Normal"/>
    <w:uiPriority w:val="99"/>
    <w:semiHidden/>
    <w:unhideWhenUsed/>
    <w:rsid w:val="0089112F"/>
    <w:pPr>
      <w:spacing w:after="120"/>
      <w:ind w:left="849"/>
      <w:contextualSpacing/>
    </w:pPr>
  </w:style>
  <w:style w:type="paragraph" w:styleId="ListContinue4">
    <w:name w:val="List Continue 4"/>
    <w:basedOn w:val="Normal"/>
    <w:uiPriority w:val="99"/>
    <w:semiHidden/>
    <w:unhideWhenUsed/>
    <w:rsid w:val="0089112F"/>
    <w:pPr>
      <w:spacing w:after="120"/>
      <w:ind w:left="1132"/>
      <w:contextualSpacing/>
    </w:pPr>
  </w:style>
  <w:style w:type="paragraph" w:styleId="ListContinue5">
    <w:name w:val="List Continue 5"/>
    <w:basedOn w:val="Normal"/>
    <w:uiPriority w:val="99"/>
    <w:semiHidden/>
    <w:unhideWhenUsed/>
    <w:rsid w:val="0089112F"/>
    <w:pPr>
      <w:spacing w:after="120"/>
      <w:ind w:left="1415"/>
      <w:contextualSpacing/>
    </w:pPr>
  </w:style>
  <w:style w:type="paragraph" w:styleId="ListNumber">
    <w:name w:val="List Number"/>
    <w:basedOn w:val="Normal"/>
    <w:uiPriority w:val="99"/>
    <w:semiHidden/>
    <w:unhideWhenUsed/>
    <w:rsid w:val="0089112F"/>
    <w:pPr>
      <w:numPr>
        <w:numId w:val="6"/>
      </w:numPr>
      <w:contextualSpacing/>
    </w:pPr>
  </w:style>
  <w:style w:type="paragraph" w:styleId="ListNumber2">
    <w:name w:val="List Number 2"/>
    <w:basedOn w:val="Normal"/>
    <w:uiPriority w:val="99"/>
    <w:semiHidden/>
    <w:unhideWhenUsed/>
    <w:rsid w:val="0089112F"/>
    <w:pPr>
      <w:numPr>
        <w:numId w:val="7"/>
      </w:numPr>
      <w:contextualSpacing/>
    </w:pPr>
  </w:style>
  <w:style w:type="paragraph" w:styleId="ListNumber3">
    <w:name w:val="List Number 3"/>
    <w:basedOn w:val="Normal"/>
    <w:uiPriority w:val="99"/>
    <w:semiHidden/>
    <w:unhideWhenUsed/>
    <w:rsid w:val="0089112F"/>
    <w:pPr>
      <w:numPr>
        <w:numId w:val="8"/>
      </w:numPr>
      <w:contextualSpacing/>
    </w:pPr>
  </w:style>
  <w:style w:type="paragraph" w:styleId="ListNumber4">
    <w:name w:val="List Number 4"/>
    <w:basedOn w:val="Normal"/>
    <w:uiPriority w:val="99"/>
    <w:semiHidden/>
    <w:unhideWhenUsed/>
    <w:rsid w:val="0089112F"/>
    <w:pPr>
      <w:numPr>
        <w:numId w:val="9"/>
      </w:numPr>
      <w:contextualSpacing/>
    </w:pPr>
  </w:style>
  <w:style w:type="paragraph" w:styleId="ListNumber5">
    <w:name w:val="List Number 5"/>
    <w:basedOn w:val="Normal"/>
    <w:uiPriority w:val="99"/>
    <w:semiHidden/>
    <w:unhideWhenUsed/>
    <w:rsid w:val="0089112F"/>
    <w:pPr>
      <w:numPr>
        <w:numId w:val="10"/>
      </w:numPr>
      <w:contextualSpacing/>
    </w:pPr>
  </w:style>
  <w:style w:type="paragraph" w:styleId="MacroText">
    <w:name w:val="macro"/>
    <w:link w:val="MacroTextChar"/>
    <w:uiPriority w:val="99"/>
    <w:semiHidden/>
    <w:unhideWhenUsed/>
    <w:rsid w:val="0089112F"/>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lang w:val="en-US" w:eastAsia="en-US"/>
    </w:rPr>
  </w:style>
  <w:style w:type="character" w:customStyle="1" w:styleId="MacroTextChar">
    <w:name w:val="Macro Text Char"/>
    <w:link w:val="MacroText"/>
    <w:uiPriority w:val="99"/>
    <w:semiHidden/>
    <w:rsid w:val="0089112F"/>
    <w:rPr>
      <w:rFonts w:ascii="Courier New" w:hAnsi="Courier New" w:cs="Courier New"/>
      <w:color w:val="000000"/>
      <w:lang w:val="en-US" w:eastAsia="en-US"/>
    </w:rPr>
  </w:style>
  <w:style w:type="table" w:styleId="MediumGrid1">
    <w:name w:val="Medium Grid 1"/>
    <w:basedOn w:val="TableNormal"/>
    <w:uiPriority w:val="99"/>
    <w:semiHidden/>
    <w:unhideWhenUsed/>
    <w:rsid w:val="0089112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semiHidden/>
    <w:unhideWhenUsed/>
    <w:rsid w:val="0089112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semiHidden/>
    <w:unhideWhenUsed/>
    <w:rsid w:val="0089112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semiHidden/>
    <w:unhideWhenUsed/>
    <w:rsid w:val="0089112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semiHidden/>
    <w:unhideWhenUsed/>
    <w:rsid w:val="0089112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semiHidden/>
    <w:unhideWhenUsed/>
    <w:rsid w:val="0089112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semiHidden/>
    <w:unhideWhenUsed/>
    <w:rsid w:val="0089112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semiHidden/>
    <w:unhideWhenUsed/>
    <w:rsid w:val="0089112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semiHidden/>
    <w:unhideWhenUsed/>
    <w:rsid w:val="0089112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semiHidden/>
    <w:unhideWhenUsed/>
    <w:rsid w:val="0089112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semiHidden/>
    <w:unhideWhenUsed/>
    <w:rsid w:val="0089112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semiHidden/>
    <w:unhideWhenUsed/>
    <w:rsid w:val="0089112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semiHidden/>
    <w:unhideWhenUsed/>
    <w:rsid w:val="0089112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semiHidden/>
    <w:unhideWhenUsed/>
    <w:rsid w:val="0089112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semiHidden/>
    <w:unhideWhenUsed/>
    <w:rsid w:val="0089112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tcBorders>
        <w:shd w:val="clear" w:color="auto" w:fill="000000"/>
      </w:tcPr>
    </w:tblStylePr>
    <w:tblStylePr w:type="lastCol">
      <w:rPr>
        <w:b/>
        <w:bCs/>
        <w:i w:val="0"/>
        <w:iCs w:val="0"/>
        <w:color w:val="FFFFFF"/>
      </w:rPr>
      <w:tblPr/>
      <w:tcPr>
        <w:tcBorders>
          <w:left w:val="single" w:sz="24" w:space="0" w:color="FFFFFF"/>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semiHidden/>
    <w:unhideWhenUsed/>
    <w:rsid w:val="0089112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tcBorders>
        <w:shd w:val="clear" w:color="auto" w:fill="4F81BD"/>
      </w:tcPr>
    </w:tblStylePr>
    <w:tblStylePr w:type="lastCol">
      <w:rPr>
        <w:b/>
        <w:bCs/>
        <w:i w:val="0"/>
        <w:iCs w:val="0"/>
        <w:color w:val="FFFFFF"/>
      </w:rPr>
      <w:tblPr/>
      <w:tcPr>
        <w:tcBorders>
          <w:left w:val="single" w:sz="24" w:space="0" w:color="FFFFFF"/>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semiHidden/>
    <w:unhideWhenUsed/>
    <w:rsid w:val="0089112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tcBorders>
        <w:shd w:val="clear" w:color="auto" w:fill="C0504D"/>
      </w:tcPr>
    </w:tblStylePr>
    <w:tblStylePr w:type="lastCol">
      <w:rPr>
        <w:b/>
        <w:bCs/>
        <w:i w:val="0"/>
        <w:iCs w:val="0"/>
        <w:color w:val="FFFFFF"/>
      </w:rPr>
      <w:tblPr/>
      <w:tcPr>
        <w:tcBorders>
          <w:left w:val="single" w:sz="24" w:space="0" w:color="FFFFFF"/>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semiHidden/>
    <w:unhideWhenUsed/>
    <w:rsid w:val="0089112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tcBorders>
        <w:shd w:val="clear" w:color="auto" w:fill="9BBB59"/>
      </w:tcPr>
    </w:tblStylePr>
    <w:tblStylePr w:type="lastCol">
      <w:rPr>
        <w:b/>
        <w:bCs/>
        <w:i w:val="0"/>
        <w:iCs w:val="0"/>
        <w:color w:val="FFFFFF"/>
      </w:rPr>
      <w:tblPr/>
      <w:tcPr>
        <w:tcBorders>
          <w:left w:val="single" w:sz="24" w:space="0" w:color="FFFFFF"/>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semiHidden/>
    <w:unhideWhenUsed/>
    <w:rsid w:val="0089112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tcBorders>
        <w:shd w:val="clear" w:color="auto" w:fill="8064A2"/>
      </w:tcPr>
    </w:tblStylePr>
    <w:tblStylePr w:type="lastCol">
      <w:rPr>
        <w:b/>
        <w:bCs/>
        <w:i w:val="0"/>
        <w:iCs w:val="0"/>
        <w:color w:val="FFFFFF"/>
      </w:rPr>
      <w:tblPr/>
      <w:tcPr>
        <w:tcBorders>
          <w:left w:val="single" w:sz="24" w:space="0" w:color="FFFFFF"/>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semiHidden/>
    <w:unhideWhenUsed/>
    <w:rsid w:val="0089112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tcBorders>
        <w:shd w:val="clear" w:color="auto" w:fill="4BACC6"/>
      </w:tcPr>
    </w:tblStylePr>
    <w:tblStylePr w:type="lastCol">
      <w:rPr>
        <w:b/>
        <w:bCs/>
        <w:i w:val="0"/>
        <w:iCs w:val="0"/>
        <w:color w:val="FFFFFF"/>
      </w:rPr>
      <w:tblPr/>
      <w:tcPr>
        <w:tcBorders>
          <w:left w:val="single" w:sz="24" w:space="0" w:color="FFFFFF"/>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semiHidden/>
    <w:unhideWhenUsed/>
    <w:rsid w:val="0089112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tcBorders>
        <w:shd w:val="clear" w:color="auto" w:fill="F79646"/>
      </w:tcPr>
    </w:tblStylePr>
    <w:tblStylePr w:type="lastCol">
      <w:rPr>
        <w:b/>
        <w:bCs/>
        <w:i w:val="0"/>
        <w:iCs w:val="0"/>
        <w:color w:val="FFFFFF"/>
      </w:rPr>
      <w:tblPr/>
      <w:tcPr>
        <w:tcBorders>
          <w:left w:val="single" w:sz="24" w:space="0" w:color="FFFFFF"/>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semiHidden/>
    <w:unhideWhenUsed/>
    <w:rsid w:val="0089112F"/>
    <w:rPr>
      <w:color w:val="000000"/>
    </w:rPr>
    <w:tblPr>
      <w:tblStyleRowBandSize w:val="1"/>
      <w:tblStyleColBandSize w:val="1"/>
      <w:tblBorders>
        <w:top w:val="single" w:sz="8" w:space="0" w:color="000000"/>
        <w:bottom w:val="single" w:sz="8" w:space="0" w:color="000000"/>
      </w:tblBorders>
    </w:tblPr>
    <w:tblStylePr w:type="firstRow">
      <w:rPr>
        <w:rFonts w:ascii="Times New Roman" w:eastAsia="Times New Roman" w:hAnsi="Times New Roman" w:cs="Times New Roman"/>
      </w:rPr>
      <w:tblPr/>
      <w:tcPr>
        <w:tcBorders>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semiHidden/>
    <w:unhideWhenUsed/>
    <w:rsid w:val="0089112F"/>
    <w:rPr>
      <w:color w:val="000000"/>
    </w:rPr>
    <w:tblPr>
      <w:tblStyleRowBandSize w:val="1"/>
      <w:tblStyleColBandSize w:val="1"/>
      <w:tblBorders>
        <w:top w:val="single" w:sz="8" w:space="0" w:color="4F81BD"/>
        <w:bottom w:val="single" w:sz="8" w:space="0" w:color="4F81BD"/>
      </w:tblBorders>
    </w:tblPr>
    <w:tblStylePr w:type="firstRow">
      <w:rPr>
        <w:rFonts w:ascii="Times New Roman" w:eastAsia="Times New Roman" w:hAnsi="Times New Roman" w:cs="Times New Roman"/>
      </w:rPr>
      <w:tblPr/>
      <w:tcPr>
        <w:tcBorders>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semiHidden/>
    <w:unhideWhenUsed/>
    <w:rsid w:val="0089112F"/>
    <w:rPr>
      <w:color w:val="00000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semiHidden/>
    <w:unhideWhenUsed/>
    <w:rsid w:val="0089112F"/>
    <w:rPr>
      <w:color w:val="000000"/>
    </w:rPr>
    <w:tblPr>
      <w:tblStyleRowBandSize w:val="1"/>
      <w:tblStyleColBandSize w:val="1"/>
      <w:tblBorders>
        <w:top w:val="single" w:sz="8" w:space="0" w:color="9BBB59"/>
        <w:bottom w:val="single" w:sz="8" w:space="0" w:color="9BBB59"/>
      </w:tblBorders>
    </w:tblPr>
    <w:tblStylePr w:type="firstRow">
      <w:rPr>
        <w:rFonts w:ascii="Times New Roman" w:eastAsia="Times New Roman" w:hAnsi="Times New Roman" w:cs="Times New Roman"/>
      </w:rPr>
      <w:tblPr/>
      <w:tcPr>
        <w:tcBorders>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semiHidden/>
    <w:unhideWhenUsed/>
    <w:rsid w:val="0089112F"/>
    <w:rPr>
      <w:color w:val="000000"/>
    </w:rPr>
    <w:tblPr>
      <w:tblStyleRowBandSize w:val="1"/>
      <w:tblStyleColBandSize w:val="1"/>
      <w:tblBorders>
        <w:top w:val="single" w:sz="8" w:space="0" w:color="8064A2"/>
        <w:bottom w:val="single" w:sz="8" w:space="0" w:color="8064A2"/>
      </w:tblBorders>
    </w:tblPr>
    <w:tblStylePr w:type="firstRow">
      <w:rPr>
        <w:rFonts w:ascii="Times New Roman" w:eastAsia="Times New Roman" w:hAnsi="Times New Roman" w:cs="Times New Roman"/>
      </w:rPr>
      <w:tblPr/>
      <w:tcPr>
        <w:tcBorders>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semiHidden/>
    <w:unhideWhenUsed/>
    <w:rsid w:val="0089112F"/>
    <w:rPr>
      <w:color w:val="000000"/>
    </w:rPr>
    <w:tblPr>
      <w:tblStyleRowBandSize w:val="1"/>
      <w:tblStyleColBandSize w:val="1"/>
      <w:tblBorders>
        <w:top w:val="single" w:sz="8" w:space="0" w:color="4BACC6"/>
        <w:bottom w:val="single" w:sz="8" w:space="0" w:color="4BACC6"/>
      </w:tblBorders>
    </w:tblPr>
    <w:tblStylePr w:type="firstRow">
      <w:rPr>
        <w:rFonts w:ascii="Times New Roman" w:eastAsia="Times New Roman" w:hAnsi="Times New Roman" w:cs="Times New Roman"/>
      </w:rPr>
      <w:tblPr/>
      <w:tcPr>
        <w:tcBorders>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semiHidden/>
    <w:unhideWhenUsed/>
    <w:rsid w:val="0089112F"/>
    <w:rPr>
      <w:color w:val="000000"/>
    </w:rPr>
    <w:tblPr>
      <w:tblStyleRowBandSize w:val="1"/>
      <w:tblStyleColBandSize w:val="1"/>
      <w:tblBorders>
        <w:top w:val="single" w:sz="8" w:space="0" w:color="F79646"/>
        <w:bottom w:val="single" w:sz="8" w:space="0" w:color="F79646"/>
      </w:tblBorders>
    </w:tblPr>
    <w:tblStylePr w:type="firstRow">
      <w:rPr>
        <w:rFonts w:ascii="Times New Roman" w:eastAsia="Times New Roman" w:hAnsi="Times New Roman" w:cs="Times New Roman"/>
      </w:rPr>
      <w:tblPr/>
      <w:tcPr>
        <w:tcBorders>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semiHidden/>
    <w:unhideWhenUsed/>
    <w:rsid w:val="0089112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clear" w:color="auto" w:fill="FFFFFF"/>
      </w:tcPr>
    </w:tblStylePr>
    <w:tblStylePr w:type="lastRow">
      <w:tblPr/>
      <w:tcPr>
        <w:tcBorders>
          <w:top w:val="single" w:sz="8" w:space="0" w:color="000000"/>
        </w:tcBorders>
        <w:shd w:val="clear" w:color="auto" w:fill="FFFFFF"/>
      </w:tcPr>
    </w:tblStylePr>
    <w:tblStylePr w:type="firstCol">
      <w:tblPr/>
      <w:tcPr>
        <w:tcBorders>
          <w:right w:val="single" w:sz="8" w:space="0" w:color="000000"/>
        </w:tcBorders>
        <w:shd w:val="clear" w:color="auto" w:fill="FFFFFF"/>
      </w:tcPr>
    </w:tblStylePr>
    <w:tblStylePr w:type="lastCol">
      <w:tblPr/>
      <w:tcPr>
        <w:tcBorders>
          <w:left w:val="single" w:sz="8" w:space="0" w:color="000000"/>
        </w:tcBorders>
        <w:shd w:val="clear" w:color="auto" w:fill="FFFFFF"/>
      </w:tcPr>
    </w:tblStylePr>
    <w:tblStylePr w:type="band1Vert">
      <w:tblPr/>
      <w:tcPr>
        <w:shd w:val="clear" w:color="auto" w:fill="C0C0C0"/>
      </w:tcPr>
    </w:tblStylePr>
    <w:tblStylePr w:type="band1Horz">
      <w:tblPr/>
      <w:tcPr>
        <w:shd w:val="clear" w:color="auto" w:fill="C0C0C0"/>
      </w:tcPr>
    </w:tblStylePr>
    <w:tblStylePr w:type="nwCell">
      <w:tblPr/>
      <w:tcPr>
        <w:shd w:val="clear" w:color="auto" w:fill="FFFFFF"/>
      </w:tcPr>
    </w:tblStylePr>
  </w:style>
  <w:style w:type="table" w:styleId="MediumList2-Accent1">
    <w:name w:val="Medium List 2 Accent 1"/>
    <w:basedOn w:val="TableNormal"/>
    <w:uiPriority w:val="99"/>
    <w:semiHidden/>
    <w:unhideWhenUsed/>
    <w:rsid w:val="0089112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bottom w:val="single" w:sz="24" w:space="0" w:color="4F81BD"/>
        </w:tcBorders>
        <w:shd w:val="clear" w:color="auto" w:fill="FFFFFF"/>
      </w:tcPr>
    </w:tblStylePr>
    <w:tblStylePr w:type="lastRow">
      <w:tblPr/>
      <w:tcPr>
        <w:tcBorders>
          <w:top w:val="single" w:sz="8" w:space="0" w:color="4F81BD"/>
        </w:tcBorders>
        <w:shd w:val="clear" w:color="auto" w:fill="FFFFFF"/>
      </w:tcPr>
    </w:tblStylePr>
    <w:tblStylePr w:type="firstCol">
      <w:tblPr/>
      <w:tcPr>
        <w:tcBorders>
          <w:right w:val="single" w:sz="8" w:space="0" w:color="4F81BD"/>
        </w:tcBorders>
        <w:shd w:val="clear" w:color="auto" w:fill="FFFFFF"/>
      </w:tcPr>
    </w:tblStylePr>
    <w:tblStylePr w:type="lastCol">
      <w:tblPr/>
      <w:tcPr>
        <w:tcBorders>
          <w:left w:val="single" w:sz="8" w:space="0" w:color="4F81BD"/>
        </w:tcBorders>
        <w:shd w:val="clear" w:color="auto" w:fill="FFFFFF"/>
      </w:tcPr>
    </w:tblStylePr>
    <w:tblStylePr w:type="band1Vert">
      <w:tblPr/>
      <w:tcPr>
        <w:shd w:val="clear" w:color="auto" w:fill="D3DFEE"/>
      </w:tcPr>
    </w:tblStylePr>
    <w:tblStylePr w:type="band1Horz">
      <w:tblPr/>
      <w:tcPr>
        <w:shd w:val="clear" w:color="auto" w:fill="D3DFEE"/>
      </w:tcPr>
    </w:tblStylePr>
    <w:tblStylePr w:type="nwCell">
      <w:tblPr/>
      <w:tcPr>
        <w:shd w:val="clear" w:color="auto" w:fill="FFFFFF"/>
      </w:tcPr>
    </w:tblStylePr>
  </w:style>
  <w:style w:type="table" w:styleId="MediumList2-Accent2">
    <w:name w:val="Medium List 2 Accent 2"/>
    <w:basedOn w:val="TableNormal"/>
    <w:uiPriority w:val="99"/>
    <w:semiHidden/>
    <w:unhideWhenUsed/>
    <w:rsid w:val="0089112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bottom w:val="single" w:sz="24" w:space="0" w:color="C0504D"/>
        </w:tcBorders>
        <w:shd w:val="clear" w:color="auto" w:fill="FFFFFF"/>
      </w:tcPr>
    </w:tblStylePr>
    <w:tblStylePr w:type="lastRow">
      <w:tblPr/>
      <w:tcPr>
        <w:tcBorders>
          <w:top w:val="single" w:sz="8" w:space="0" w:color="C0504D"/>
        </w:tcBorders>
        <w:shd w:val="clear" w:color="auto" w:fill="FFFFFF"/>
      </w:tcPr>
    </w:tblStylePr>
    <w:tblStylePr w:type="firstCol">
      <w:tblPr/>
      <w:tcPr>
        <w:tcBorders>
          <w:right w:val="single" w:sz="8" w:space="0" w:color="C0504D"/>
        </w:tcBorders>
        <w:shd w:val="clear" w:color="auto" w:fill="FFFFFF"/>
      </w:tcPr>
    </w:tblStylePr>
    <w:tblStylePr w:type="lastCol">
      <w:tblPr/>
      <w:tcPr>
        <w:tcBorders>
          <w:left w:val="single" w:sz="8" w:space="0" w:color="C0504D"/>
        </w:tcBorders>
        <w:shd w:val="clear" w:color="auto" w:fill="FFFFFF"/>
      </w:tcPr>
    </w:tblStylePr>
    <w:tblStylePr w:type="band1Vert">
      <w:tblPr/>
      <w:tcPr>
        <w:shd w:val="clear" w:color="auto" w:fill="EFD3D2"/>
      </w:tcPr>
    </w:tblStylePr>
    <w:tblStylePr w:type="band1Horz">
      <w:tblPr/>
      <w:tcPr>
        <w:shd w:val="clear" w:color="auto" w:fill="EFD3D2"/>
      </w:tcPr>
    </w:tblStylePr>
    <w:tblStylePr w:type="nwCell">
      <w:tblPr/>
      <w:tcPr>
        <w:shd w:val="clear" w:color="auto" w:fill="FFFFFF"/>
      </w:tcPr>
    </w:tblStylePr>
  </w:style>
  <w:style w:type="table" w:styleId="MediumList2-Accent3">
    <w:name w:val="Medium List 2 Accent 3"/>
    <w:basedOn w:val="TableNormal"/>
    <w:uiPriority w:val="99"/>
    <w:semiHidden/>
    <w:unhideWhenUsed/>
    <w:rsid w:val="0089112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bottom w:val="single" w:sz="24" w:space="0" w:color="9BBB59"/>
        </w:tcBorders>
        <w:shd w:val="clear" w:color="auto" w:fill="FFFFFF"/>
      </w:tcPr>
    </w:tblStylePr>
    <w:tblStylePr w:type="lastRow">
      <w:tblPr/>
      <w:tcPr>
        <w:tcBorders>
          <w:top w:val="single" w:sz="8" w:space="0" w:color="9BBB59"/>
        </w:tcBorders>
        <w:shd w:val="clear" w:color="auto" w:fill="FFFFFF"/>
      </w:tcPr>
    </w:tblStylePr>
    <w:tblStylePr w:type="firstCol">
      <w:tblPr/>
      <w:tcPr>
        <w:tcBorders>
          <w:right w:val="single" w:sz="8" w:space="0" w:color="9BBB59"/>
        </w:tcBorders>
        <w:shd w:val="clear" w:color="auto" w:fill="FFFFFF"/>
      </w:tcPr>
    </w:tblStylePr>
    <w:tblStylePr w:type="lastCol">
      <w:tblPr/>
      <w:tcPr>
        <w:tcBorders>
          <w:left w:val="single" w:sz="8" w:space="0" w:color="9BBB59"/>
        </w:tcBorders>
        <w:shd w:val="clear" w:color="auto" w:fill="FFFFFF"/>
      </w:tcPr>
    </w:tblStylePr>
    <w:tblStylePr w:type="band1Vert">
      <w:tblPr/>
      <w:tcPr>
        <w:shd w:val="clear" w:color="auto" w:fill="E6EED5"/>
      </w:tcPr>
    </w:tblStylePr>
    <w:tblStylePr w:type="band1Horz">
      <w:tblPr/>
      <w:tcPr>
        <w:shd w:val="clear" w:color="auto" w:fill="E6EED5"/>
      </w:tcPr>
    </w:tblStylePr>
    <w:tblStylePr w:type="nwCell">
      <w:tblPr/>
      <w:tcPr>
        <w:shd w:val="clear" w:color="auto" w:fill="FFFFFF"/>
      </w:tcPr>
    </w:tblStylePr>
  </w:style>
  <w:style w:type="table" w:styleId="MediumList2-Accent4">
    <w:name w:val="Medium List 2 Accent 4"/>
    <w:basedOn w:val="TableNormal"/>
    <w:uiPriority w:val="99"/>
    <w:semiHidden/>
    <w:unhideWhenUsed/>
    <w:rsid w:val="0089112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bottom w:val="single" w:sz="24" w:space="0" w:color="8064A2"/>
        </w:tcBorders>
        <w:shd w:val="clear" w:color="auto" w:fill="FFFFFF"/>
      </w:tcPr>
    </w:tblStylePr>
    <w:tblStylePr w:type="lastRow">
      <w:tblPr/>
      <w:tcPr>
        <w:tcBorders>
          <w:top w:val="single" w:sz="8" w:space="0" w:color="8064A2"/>
        </w:tcBorders>
        <w:shd w:val="clear" w:color="auto" w:fill="FFFFFF"/>
      </w:tcPr>
    </w:tblStylePr>
    <w:tblStylePr w:type="firstCol">
      <w:tblPr/>
      <w:tcPr>
        <w:tcBorders>
          <w:right w:val="single" w:sz="8" w:space="0" w:color="8064A2"/>
        </w:tcBorders>
        <w:shd w:val="clear" w:color="auto" w:fill="FFFFFF"/>
      </w:tcPr>
    </w:tblStylePr>
    <w:tblStylePr w:type="lastCol">
      <w:tblPr/>
      <w:tcPr>
        <w:tcBorders>
          <w:left w:val="single" w:sz="8" w:space="0" w:color="8064A2"/>
        </w:tcBorders>
        <w:shd w:val="clear" w:color="auto" w:fill="FFFFFF"/>
      </w:tcPr>
    </w:tblStylePr>
    <w:tblStylePr w:type="band1Vert">
      <w:tblPr/>
      <w:tcPr>
        <w:shd w:val="clear" w:color="auto" w:fill="DFD8E8"/>
      </w:tcPr>
    </w:tblStylePr>
    <w:tblStylePr w:type="band1Horz">
      <w:tblPr/>
      <w:tcPr>
        <w:shd w:val="clear" w:color="auto" w:fill="DFD8E8"/>
      </w:tcPr>
    </w:tblStylePr>
    <w:tblStylePr w:type="nwCell">
      <w:tblPr/>
      <w:tcPr>
        <w:shd w:val="clear" w:color="auto" w:fill="FFFFFF"/>
      </w:tcPr>
    </w:tblStylePr>
  </w:style>
  <w:style w:type="table" w:styleId="MediumList2-Accent5">
    <w:name w:val="Medium List 2 Accent 5"/>
    <w:basedOn w:val="TableNormal"/>
    <w:uiPriority w:val="99"/>
    <w:semiHidden/>
    <w:unhideWhenUsed/>
    <w:rsid w:val="0089112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bottom w:val="single" w:sz="24" w:space="0" w:color="4BACC6"/>
        </w:tcBorders>
        <w:shd w:val="clear" w:color="auto" w:fill="FFFFFF"/>
      </w:tcPr>
    </w:tblStylePr>
    <w:tblStylePr w:type="lastRow">
      <w:tblPr/>
      <w:tcPr>
        <w:tcBorders>
          <w:top w:val="single" w:sz="8" w:space="0" w:color="4BACC6"/>
        </w:tcBorders>
        <w:shd w:val="clear" w:color="auto" w:fill="FFFFFF"/>
      </w:tcPr>
    </w:tblStylePr>
    <w:tblStylePr w:type="firstCol">
      <w:tblPr/>
      <w:tcPr>
        <w:tcBorders>
          <w:right w:val="single" w:sz="8" w:space="0" w:color="4BACC6"/>
        </w:tcBorders>
        <w:shd w:val="clear" w:color="auto" w:fill="FFFFFF"/>
      </w:tcPr>
    </w:tblStylePr>
    <w:tblStylePr w:type="lastCol">
      <w:tblPr/>
      <w:tcPr>
        <w:tcBorders>
          <w:left w:val="single" w:sz="8" w:space="0" w:color="4BACC6"/>
        </w:tcBorders>
        <w:shd w:val="clear" w:color="auto" w:fill="FFFFFF"/>
      </w:tcPr>
    </w:tblStylePr>
    <w:tblStylePr w:type="band1Vert">
      <w:tblPr/>
      <w:tcPr>
        <w:shd w:val="clear" w:color="auto" w:fill="D2EAF1"/>
      </w:tcPr>
    </w:tblStylePr>
    <w:tblStylePr w:type="band1Horz">
      <w:tblPr/>
      <w:tcPr>
        <w:shd w:val="clear" w:color="auto" w:fill="D2EAF1"/>
      </w:tcPr>
    </w:tblStylePr>
    <w:tblStylePr w:type="nwCell">
      <w:tblPr/>
      <w:tcPr>
        <w:shd w:val="clear" w:color="auto" w:fill="FFFFFF"/>
      </w:tcPr>
    </w:tblStylePr>
  </w:style>
  <w:style w:type="table" w:styleId="MediumList2-Accent6">
    <w:name w:val="Medium List 2 Accent 6"/>
    <w:basedOn w:val="TableNormal"/>
    <w:uiPriority w:val="99"/>
    <w:semiHidden/>
    <w:unhideWhenUsed/>
    <w:rsid w:val="0089112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bottom w:val="single" w:sz="24" w:space="0" w:color="F79646"/>
        </w:tcBorders>
        <w:shd w:val="clear" w:color="auto" w:fill="FFFFFF"/>
      </w:tcPr>
    </w:tblStylePr>
    <w:tblStylePr w:type="lastRow">
      <w:tblPr/>
      <w:tcPr>
        <w:tcBorders>
          <w:top w:val="single" w:sz="8" w:space="0" w:color="F79646"/>
        </w:tcBorders>
        <w:shd w:val="clear" w:color="auto" w:fill="FFFFFF"/>
      </w:tcPr>
    </w:tblStylePr>
    <w:tblStylePr w:type="firstCol">
      <w:tblPr/>
      <w:tcPr>
        <w:tcBorders>
          <w:right w:val="single" w:sz="8" w:space="0" w:color="F79646"/>
        </w:tcBorders>
        <w:shd w:val="clear" w:color="auto" w:fill="FFFFFF"/>
      </w:tcPr>
    </w:tblStylePr>
    <w:tblStylePr w:type="lastCol">
      <w:tblPr/>
      <w:tcPr>
        <w:tcBorders>
          <w:left w:val="single" w:sz="8" w:space="0" w:color="F79646"/>
        </w:tcBorders>
        <w:shd w:val="clear" w:color="auto" w:fill="FFFFFF"/>
      </w:tcPr>
    </w:tblStylePr>
    <w:tblStylePr w:type="band1Vert">
      <w:tblPr/>
      <w:tcPr>
        <w:shd w:val="clear" w:color="auto" w:fill="FDE4D0"/>
      </w:tcPr>
    </w:tblStylePr>
    <w:tblStylePr w:type="band1Horz">
      <w:tblPr/>
      <w:tcPr>
        <w:shd w:val="clear" w:color="auto" w:fill="FDE4D0"/>
      </w:tcPr>
    </w:tblStylePr>
    <w:tblStylePr w:type="nwCell">
      <w:tblPr/>
      <w:tcPr>
        <w:shd w:val="clear" w:color="auto" w:fill="FFFFFF"/>
      </w:tcPr>
    </w:tblStylePr>
  </w:style>
  <w:style w:type="table" w:styleId="MediumShading1">
    <w:name w:val="Medium Shading 1"/>
    <w:basedOn w:val="TableNormal"/>
    <w:uiPriority w:val="99"/>
    <w:semiHidden/>
    <w:unhideWhenUsed/>
    <w:rsid w:val="0089112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styleId="MediumShading1-Accent1">
    <w:name w:val="Medium Shading 1 Accent 1"/>
    <w:basedOn w:val="TableNormal"/>
    <w:uiPriority w:val="99"/>
    <w:semiHidden/>
    <w:unhideWhenUsed/>
    <w:rsid w:val="0089112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styleId="MediumShading1-Accent2">
    <w:name w:val="Medium Shading 1 Accent 2"/>
    <w:basedOn w:val="TableNormal"/>
    <w:uiPriority w:val="99"/>
    <w:semiHidden/>
    <w:unhideWhenUsed/>
    <w:rsid w:val="0089112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table" w:styleId="MediumShading1-Accent3">
    <w:name w:val="Medium Shading 1 Accent 3"/>
    <w:basedOn w:val="TableNormal"/>
    <w:uiPriority w:val="99"/>
    <w:semiHidden/>
    <w:unhideWhenUsed/>
    <w:rsid w:val="0089112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tcBorders>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6EED5"/>
      </w:tcPr>
    </w:tblStylePr>
  </w:style>
  <w:style w:type="table" w:styleId="MediumShading1-Accent4">
    <w:name w:val="Medium Shading 1 Accent 4"/>
    <w:basedOn w:val="TableNormal"/>
    <w:uiPriority w:val="99"/>
    <w:semiHidden/>
    <w:unhideWhenUsed/>
    <w:rsid w:val="0089112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tcBorders>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DFD8E8"/>
      </w:tcPr>
    </w:tblStylePr>
  </w:style>
  <w:style w:type="table" w:styleId="MediumShading1-Accent5">
    <w:name w:val="Medium Shading 1 Accent 5"/>
    <w:basedOn w:val="TableNormal"/>
    <w:uiPriority w:val="99"/>
    <w:semiHidden/>
    <w:unhideWhenUsed/>
    <w:rsid w:val="0089112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styleId="MediumShading1-Accent6">
    <w:name w:val="Medium Shading 1 Accent 6"/>
    <w:basedOn w:val="TableNormal"/>
    <w:uiPriority w:val="99"/>
    <w:semiHidden/>
    <w:unhideWhenUsed/>
    <w:rsid w:val="0089112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MediumShading2">
    <w:name w:val="Medium Shading 2"/>
    <w:basedOn w:val="TableNormal"/>
    <w:uiPriority w:val="99"/>
    <w:semiHidden/>
    <w:unhideWhenUsed/>
    <w:rsid w:val="00891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000000"/>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000000"/>
      </w:tcPr>
    </w:tblStylePr>
    <w:tblStylePr w:type="lastCol">
      <w:rPr>
        <w:b/>
        <w:bCs/>
        <w:color w:val="FFFFFF"/>
      </w:rPr>
      <w:tblPr/>
      <w:tcPr>
        <w:shd w:val="clear" w:color="auto" w:fill="000000"/>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1">
    <w:name w:val="Medium Shading 2 Accent 1"/>
    <w:basedOn w:val="TableNormal"/>
    <w:uiPriority w:val="99"/>
    <w:semiHidden/>
    <w:unhideWhenUsed/>
    <w:rsid w:val="00891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4F81BD"/>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4F81BD"/>
      </w:tcPr>
    </w:tblStylePr>
    <w:tblStylePr w:type="lastCol">
      <w:rPr>
        <w:b/>
        <w:bCs/>
        <w:color w:val="FFFFFF"/>
      </w:rPr>
      <w:tblPr/>
      <w:tcPr>
        <w:shd w:val="clear" w:color="auto" w:fill="4F81BD"/>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2">
    <w:name w:val="Medium Shading 2 Accent 2"/>
    <w:basedOn w:val="TableNormal"/>
    <w:uiPriority w:val="99"/>
    <w:semiHidden/>
    <w:unhideWhenUsed/>
    <w:rsid w:val="00891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C0504D"/>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C0504D"/>
      </w:tcPr>
    </w:tblStylePr>
    <w:tblStylePr w:type="lastCol">
      <w:rPr>
        <w:b/>
        <w:bCs/>
        <w:color w:val="FFFFFF"/>
      </w:rPr>
      <w:tblPr/>
      <w:tcPr>
        <w:shd w:val="clear" w:color="auto" w:fill="C0504D"/>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3">
    <w:name w:val="Medium Shading 2 Accent 3"/>
    <w:basedOn w:val="TableNormal"/>
    <w:uiPriority w:val="99"/>
    <w:semiHidden/>
    <w:unhideWhenUsed/>
    <w:rsid w:val="00891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9BBB59"/>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9BBB59"/>
      </w:tcPr>
    </w:tblStylePr>
    <w:tblStylePr w:type="lastCol">
      <w:rPr>
        <w:b/>
        <w:bCs/>
        <w:color w:val="FFFFFF"/>
      </w:rPr>
      <w:tblPr/>
      <w:tcPr>
        <w:shd w:val="clear" w:color="auto" w:fill="9BBB59"/>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4">
    <w:name w:val="Medium Shading 2 Accent 4"/>
    <w:basedOn w:val="TableNormal"/>
    <w:uiPriority w:val="99"/>
    <w:semiHidden/>
    <w:unhideWhenUsed/>
    <w:rsid w:val="00891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8064A2"/>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8064A2"/>
      </w:tcPr>
    </w:tblStylePr>
    <w:tblStylePr w:type="lastCol">
      <w:rPr>
        <w:b/>
        <w:bCs/>
        <w:color w:val="FFFFFF"/>
      </w:rPr>
      <w:tblPr/>
      <w:tcPr>
        <w:shd w:val="clear" w:color="auto" w:fill="8064A2"/>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5">
    <w:name w:val="Medium Shading 2 Accent 5"/>
    <w:basedOn w:val="TableNormal"/>
    <w:uiPriority w:val="99"/>
    <w:semiHidden/>
    <w:unhideWhenUsed/>
    <w:rsid w:val="00891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4BACC6"/>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4BACC6"/>
      </w:tcPr>
    </w:tblStylePr>
    <w:tblStylePr w:type="lastCol">
      <w:rPr>
        <w:b/>
        <w:bCs/>
        <w:color w:val="FFFFFF"/>
      </w:rPr>
      <w:tblPr/>
      <w:tcPr>
        <w:shd w:val="clear" w:color="auto" w:fill="4BACC6"/>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6">
    <w:name w:val="Medium Shading 2 Accent 6"/>
    <w:basedOn w:val="TableNormal"/>
    <w:uiPriority w:val="99"/>
    <w:semiHidden/>
    <w:unhideWhenUsed/>
    <w:rsid w:val="008911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F79646"/>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F79646"/>
      </w:tcPr>
    </w:tblStylePr>
    <w:tblStylePr w:type="lastCol">
      <w:rPr>
        <w:b/>
        <w:bCs/>
        <w:color w:val="FFFFFF"/>
      </w:rPr>
      <w:tblPr/>
      <w:tcPr>
        <w:shd w:val="clear" w:color="auto" w:fill="F79646"/>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paragraph" w:styleId="MessageHeader">
    <w:name w:val="Message Header"/>
    <w:basedOn w:val="Normal"/>
    <w:link w:val="MessageHeaderChar"/>
    <w:uiPriority w:val="99"/>
    <w:semiHidden/>
    <w:unhideWhenUsed/>
    <w:rsid w:val="0089112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MessageHeaderChar">
    <w:name w:val="Message Header Char"/>
    <w:link w:val="MessageHeader"/>
    <w:uiPriority w:val="99"/>
    <w:semiHidden/>
    <w:rsid w:val="0089112F"/>
    <w:rPr>
      <w:rFonts w:ascii="Cambria" w:eastAsia="Times New Roman" w:hAnsi="Cambria" w:cs="Times New Roman"/>
      <w:color w:val="000000"/>
      <w:sz w:val="24"/>
      <w:szCs w:val="24"/>
      <w:shd w:val="pct20" w:color="auto" w:fill="auto"/>
      <w:lang w:val="en-US" w:eastAsia="en-US"/>
    </w:rPr>
  </w:style>
  <w:style w:type="paragraph" w:styleId="NormalWeb">
    <w:name w:val="Normal (Web)"/>
    <w:basedOn w:val="Normal"/>
    <w:uiPriority w:val="99"/>
    <w:unhideWhenUsed/>
    <w:rsid w:val="0089112F"/>
    <w:rPr>
      <w:rFonts w:ascii="Times New Roman" w:hAnsi="Times New Roman" w:cs="Times New Roman"/>
    </w:rPr>
  </w:style>
  <w:style w:type="paragraph" w:styleId="NormalIndent">
    <w:name w:val="Normal Indent"/>
    <w:basedOn w:val="Normal"/>
    <w:uiPriority w:val="99"/>
    <w:semiHidden/>
    <w:unhideWhenUsed/>
    <w:rsid w:val="0089112F"/>
    <w:pPr>
      <w:ind w:left="720"/>
    </w:pPr>
  </w:style>
  <w:style w:type="paragraph" w:styleId="NoteHeading">
    <w:name w:val="Note Heading"/>
    <w:basedOn w:val="Normal"/>
    <w:next w:val="Normal"/>
    <w:link w:val="NoteHeadingChar"/>
    <w:uiPriority w:val="99"/>
    <w:semiHidden/>
    <w:unhideWhenUsed/>
    <w:rsid w:val="0089112F"/>
  </w:style>
  <w:style w:type="character" w:customStyle="1" w:styleId="NoteHeadingChar">
    <w:name w:val="Note Heading Char"/>
    <w:link w:val="NoteHeading"/>
    <w:uiPriority w:val="99"/>
    <w:semiHidden/>
    <w:rsid w:val="0089112F"/>
    <w:rPr>
      <w:rFonts w:ascii="Arial" w:hAnsi="Arial" w:cs="Arial"/>
      <w:color w:val="000000"/>
      <w:sz w:val="24"/>
      <w:szCs w:val="24"/>
      <w:lang w:val="en-US" w:eastAsia="en-US"/>
    </w:rPr>
  </w:style>
  <w:style w:type="character" w:styleId="PageNumber">
    <w:name w:val="page number"/>
    <w:uiPriority w:val="29"/>
    <w:unhideWhenUsed/>
    <w:qFormat/>
    <w:rsid w:val="0089112F"/>
  </w:style>
  <w:style w:type="character" w:styleId="PlaceholderText">
    <w:name w:val="Placeholder Text"/>
    <w:uiPriority w:val="99"/>
    <w:semiHidden/>
    <w:unhideWhenUsed/>
    <w:rsid w:val="0089112F"/>
    <w:rPr>
      <w:color w:val="808080"/>
    </w:rPr>
  </w:style>
  <w:style w:type="paragraph" w:styleId="Quote">
    <w:name w:val="Quote"/>
    <w:basedOn w:val="Normal"/>
    <w:next w:val="Normal"/>
    <w:link w:val="QuoteChar"/>
    <w:uiPriority w:val="99"/>
    <w:qFormat/>
    <w:rsid w:val="0089112F"/>
    <w:rPr>
      <w:i/>
      <w:iCs/>
    </w:rPr>
  </w:style>
  <w:style w:type="character" w:customStyle="1" w:styleId="QuoteChar">
    <w:name w:val="Quote Char"/>
    <w:link w:val="Quote"/>
    <w:uiPriority w:val="29"/>
    <w:rsid w:val="0089112F"/>
    <w:rPr>
      <w:rFonts w:ascii="Arial" w:hAnsi="Arial" w:cs="Arial"/>
      <w:i/>
      <w:iCs/>
      <w:color w:val="000000"/>
      <w:sz w:val="24"/>
      <w:szCs w:val="24"/>
      <w:lang w:val="en-US" w:eastAsia="en-US"/>
    </w:rPr>
  </w:style>
  <w:style w:type="paragraph" w:styleId="Salutation">
    <w:name w:val="Salutation"/>
    <w:basedOn w:val="Normal"/>
    <w:next w:val="Normal"/>
    <w:link w:val="SalutationChar"/>
    <w:uiPriority w:val="99"/>
    <w:semiHidden/>
    <w:unhideWhenUsed/>
    <w:rsid w:val="0089112F"/>
  </w:style>
  <w:style w:type="character" w:customStyle="1" w:styleId="SalutationChar">
    <w:name w:val="Salutation Char"/>
    <w:link w:val="Salutation"/>
    <w:uiPriority w:val="99"/>
    <w:semiHidden/>
    <w:rsid w:val="0089112F"/>
    <w:rPr>
      <w:rFonts w:ascii="Arial" w:hAnsi="Arial" w:cs="Arial"/>
      <w:color w:val="000000"/>
      <w:sz w:val="24"/>
      <w:szCs w:val="24"/>
      <w:lang w:val="en-US" w:eastAsia="en-US"/>
    </w:rPr>
  </w:style>
  <w:style w:type="paragraph" w:styleId="Signature">
    <w:name w:val="Signature"/>
    <w:basedOn w:val="Normal"/>
    <w:link w:val="SignatureChar"/>
    <w:uiPriority w:val="99"/>
    <w:semiHidden/>
    <w:unhideWhenUsed/>
    <w:rsid w:val="0089112F"/>
    <w:pPr>
      <w:ind w:left="4252"/>
    </w:pPr>
  </w:style>
  <w:style w:type="character" w:customStyle="1" w:styleId="SignatureChar">
    <w:name w:val="Signature Char"/>
    <w:link w:val="Signature"/>
    <w:uiPriority w:val="99"/>
    <w:semiHidden/>
    <w:rsid w:val="0089112F"/>
    <w:rPr>
      <w:rFonts w:ascii="Arial" w:hAnsi="Arial" w:cs="Arial"/>
      <w:color w:val="000000"/>
      <w:sz w:val="24"/>
      <w:szCs w:val="24"/>
      <w:lang w:val="en-US" w:eastAsia="en-US"/>
    </w:rPr>
  </w:style>
  <w:style w:type="character" w:styleId="Strong">
    <w:name w:val="Strong"/>
    <w:uiPriority w:val="22"/>
    <w:qFormat/>
    <w:rsid w:val="0089112F"/>
    <w:rPr>
      <w:b/>
      <w:bCs/>
    </w:rPr>
  </w:style>
  <w:style w:type="character" w:styleId="SubtleEmphasis">
    <w:name w:val="Subtle Emphasis"/>
    <w:uiPriority w:val="99"/>
    <w:qFormat/>
    <w:rsid w:val="0089112F"/>
    <w:rPr>
      <w:i/>
      <w:iCs/>
      <w:color w:val="808080"/>
    </w:rPr>
  </w:style>
  <w:style w:type="character" w:styleId="SubtleReference">
    <w:name w:val="Subtle Reference"/>
    <w:uiPriority w:val="99"/>
    <w:qFormat/>
    <w:rsid w:val="0089112F"/>
    <w:rPr>
      <w:smallCaps/>
      <w:color w:val="C0504D"/>
      <w:u w:val="single"/>
    </w:rPr>
  </w:style>
  <w:style w:type="table" w:styleId="Table3Deffects1">
    <w:name w:val="Table 3D effects 1"/>
    <w:basedOn w:val="TableNormal"/>
    <w:uiPriority w:val="99"/>
    <w:semiHidden/>
    <w:unhideWhenUsed/>
    <w:rsid w:val="0089112F"/>
    <w:pPr>
      <w:widowControl w:val="0"/>
      <w:tabs>
        <w:tab w:val="center" w:pos="1644"/>
      </w:tabs>
      <w:autoSpaceDE w:val="0"/>
      <w:autoSpaceDN w:val="0"/>
      <w:adjustRightInd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9112F"/>
    <w:pPr>
      <w:widowControl w:val="0"/>
      <w:tabs>
        <w:tab w:val="center" w:pos="1644"/>
      </w:tabs>
      <w:autoSpaceDE w:val="0"/>
      <w:autoSpaceDN w:val="0"/>
      <w:adjustRightInd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9112F"/>
    <w:pPr>
      <w:widowControl w:val="0"/>
      <w:tabs>
        <w:tab w:val="center" w:pos="1644"/>
      </w:tabs>
      <w:autoSpaceDE w:val="0"/>
      <w:autoSpaceDN w:val="0"/>
      <w:adjustRightInd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9112F"/>
    <w:pPr>
      <w:widowControl w:val="0"/>
      <w:tabs>
        <w:tab w:val="center" w:pos="1644"/>
      </w:tabs>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9112F"/>
    <w:pPr>
      <w:widowControl w:val="0"/>
      <w:tabs>
        <w:tab w:val="center" w:pos="1644"/>
      </w:tabs>
      <w:autoSpaceDE w:val="0"/>
      <w:autoSpaceDN w:val="0"/>
      <w:adjustRightInd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9112F"/>
    <w:pPr>
      <w:widowControl w:val="0"/>
      <w:tabs>
        <w:tab w:val="center" w:pos="1644"/>
      </w:tabs>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9112F"/>
    <w:pPr>
      <w:widowControl w:val="0"/>
      <w:tabs>
        <w:tab w:val="center" w:pos="1644"/>
      </w:tabs>
      <w:autoSpaceDE w:val="0"/>
      <w:autoSpaceDN w:val="0"/>
      <w:adjustRightInd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9112F"/>
    <w:pPr>
      <w:widowControl w:val="0"/>
      <w:tabs>
        <w:tab w:val="center" w:pos="1644"/>
      </w:tabs>
      <w:autoSpaceDE w:val="0"/>
      <w:autoSpaceDN w:val="0"/>
      <w:adjustRightIn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9112F"/>
    <w:pPr>
      <w:widowControl w:val="0"/>
      <w:tabs>
        <w:tab w:val="center" w:pos="1644"/>
      </w:tabs>
      <w:autoSpaceDE w:val="0"/>
      <w:autoSpaceDN w:val="0"/>
      <w:adjustRightInd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9112F"/>
    <w:pPr>
      <w:widowControl w:val="0"/>
      <w:tabs>
        <w:tab w:val="center" w:pos="1644"/>
      </w:tabs>
      <w:autoSpaceDE w:val="0"/>
      <w:autoSpaceDN w:val="0"/>
      <w:adjustRightInd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9112F"/>
    <w:pPr>
      <w:widowControl w:val="0"/>
      <w:tabs>
        <w:tab w:val="center" w:pos="1644"/>
      </w:tabs>
      <w:autoSpaceDE w:val="0"/>
      <w:autoSpaceDN w:val="0"/>
      <w:adjustRightInd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9112F"/>
    <w:pPr>
      <w:widowControl w:val="0"/>
      <w:tabs>
        <w:tab w:val="center" w:pos="1644"/>
      </w:tabs>
      <w:autoSpaceDE w:val="0"/>
      <w:autoSpaceDN w:val="0"/>
      <w:adjustRightInd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9112F"/>
    <w:pPr>
      <w:widowControl w:val="0"/>
      <w:tabs>
        <w:tab w:val="center" w:pos="1644"/>
      </w:tabs>
      <w:autoSpaceDE w:val="0"/>
      <w:autoSpaceDN w:val="0"/>
      <w:adjustRightInd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9112F"/>
    <w:pPr>
      <w:widowControl w:val="0"/>
      <w:tabs>
        <w:tab w:val="center" w:pos="1644"/>
      </w:tabs>
      <w:autoSpaceDE w:val="0"/>
      <w:autoSpaceDN w:val="0"/>
      <w:adjustRightInd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nhideWhenUsed/>
    <w:rsid w:val="00891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9112F"/>
    <w:pPr>
      <w:widowControl w:val="0"/>
      <w:tabs>
        <w:tab w:val="center" w:pos="1644"/>
      </w:tabs>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9112F"/>
    <w:pPr>
      <w:widowControl w:val="0"/>
      <w:tabs>
        <w:tab w:val="center" w:pos="1644"/>
      </w:tabs>
      <w:autoSpaceDE w:val="0"/>
      <w:autoSpaceDN w:val="0"/>
      <w:adjustRightIn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9112F"/>
    <w:pPr>
      <w:widowControl w:val="0"/>
      <w:tabs>
        <w:tab w:val="center" w:pos="1644"/>
      </w:tabs>
      <w:autoSpaceDE w:val="0"/>
      <w:autoSpaceDN w:val="0"/>
      <w:adjustRightInd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9112F"/>
    <w:pPr>
      <w:widowControl w:val="0"/>
      <w:tabs>
        <w:tab w:val="center" w:pos="1644"/>
      </w:tabs>
      <w:autoSpaceDE w:val="0"/>
      <w:autoSpaceDN w:val="0"/>
      <w:adjustRightInd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uiPriority w:val="99"/>
    <w:semiHidden/>
    <w:unhideWhenUsed/>
    <w:rsid w:val="0089112F"/>
    <w:pPr>
      <w:widowControl w:val="0"/>
      <w:tabs>
        <w:tab w:val="center" w:pos="1644"/>
      </w:tabs>
      <w:autoSpaceDE w:val="0"/>
      <w:autoSpaceDN w:val="0"/>
      <w:adjustRightInd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uiPriority w:val="99"/>
    <w:semiHidden/>
    <w:unhideWhenUsed/>
    <w:rsid w:val="0089112F"/>
    <w:pPr>
      <w:widowControl w:val="0"/>
      <w:tabs>
        <w:tab w:val="center" w:pos="1644"/>
      </w:tabs>
      <w:autoSpaceDE w:val="0"/>
      <w:autoSpaceDN w:val="0"/>
      <w:adjustRightIn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9112F"/>
    <w:pPr>
      <w:widowControl w:val="0"/>
      <w:tabs>
        <w:tab w:val="center" w:pos="1644"/>
      </w:tabs>
      <w:autoSpaceDE w:val="0"/>
      <w:autoSpaceDN w:val="0"/>
      <w:adjustRightInd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9112F"/>
    <w:pPr>
      <w:widowControl w:val="0"/>
      <w:tabs>
        <w:tab w:val="center" w:pos="1644"/>
      </w:tabs>
      <w:autoSpaceDE w:val="0"/>
      <w:autoSpaceDN w:val="0"/>
      <w:adjustRightInd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9112F"/>
    <w:pPr>
      <w:widowControl w:val="0"/>
      <w:tabs>
        <w:tab w:val="center" w:pos="1644"/>
      </w:tabs>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9112F"/>
    <w:pPr>
      <w:widowControl w:val="0"/>
      <w:tabs>
        <w:tab w:val="center" w:pos="1644"/>
      </w:tabs>
      <w:autoSpaceDE w:val="0"/>
      <w:autoSpaceDN w:val="0"/>
      <w:adjustRightInd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9112F"/>
    <w:pPr>
      <w:widowControl w:val="0"/>
      <w:tabs>
        <w:tab w:val="center" w:pos="1644"/>
      </w:tabs>
      <w:autoSpaceDE w:val="0"/>
      <w:autoSpaceDN w:val="0"/>
      <w:adjustRightInd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9112F"/>
    <w:pPr>
      <w:widowControl w:val="0"/>
      <w:tabs>
        <w:tab w:val="center" w:pos="1644"/>
      </w:tabs>
      <w:autoSpaceDE w:val="0"/>
      <w:autoSpaceDN w:val="0"/>
      <w:adjustRightInd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9112F"/>
    <w:pPr>
      <w:tabs>
        <w:tab w:val="clear" w:pos="1644"/>
      </w:tabs>
      <w:ind w:left="240" w:hanging="240"/>
    </w:pPr>
  </w:style>
  <w:style w:type="paragraph" w:styleId="TableofFigures">
    <w:name w:val="table of figures"/>
    <w:basedOn w:val="Normal"/>
    <w:next w:val="Normal"/>
    <w:uiPriority w:val="99"/>
    <w:semiHidden/>
    <w:unhideWhenUsed/>
    <w:rsid w:val="0089112F"/>
    <w:pPr>
      <w:tabs>
        <w:tab w:val="clear" w:pos="1644"/>
      </w:tabs>
    </w:pPr>
  </w:style>
  <w:style w:type="table" w:styleId="TableProfessional">
    <w:name w:val="Table Professional"/>
    <w:basedOn w:val="TableNormal"/>
    <w:uiPriority w:val="99"/>
    <w:semiHidden/>
    <w:unhideWhenUsed/>
    <w:rsid w:val="0089112F"/>
    <w:pPr>
      <w:widowControl w:val="0"/>
      <w:tabs>
        <w:tab w:val="center" w:pos="1644"/>
      </w:tabs>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9112F"/>
    <w:pPr>
      <w:widowControl w:val="0"/>
      <w:tabs>
        <w:tab w:val="center" w:pos="1644"/>
      </w:tabs>
      <w:autoSpaceDE w:val="0"/>
      <w:autoSpaceDN w:val="0"/>
      <w:adjustRightInd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9112F"/>
    <w:pPr>
      <w:widowControl w:val="0"/>
      <w:tabs>
        <w:tab w:val="center" w:pos="1644"/>
      </w:tabs>
      <w:autoSpaceDE w:val="0"/>
      <w:autoSpaceDN w:val="0"/>
      <w:adjustRightInd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9112F"/>
    <w:pPr>
      <w:widowControl w:val="0"/>
      <w:tabs>
        <w:tab w:val="center" w:pos="1644"/>
      </w:tabs>
      <w:autoSpaceDE w:val="0"/>
      <w:autoSpaceDN w:val="0"/>
      <w:adjustRightInd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9112F"/>
    <w:pPr>
      <w:widowControl w:val="0"/>
      <w:tabs>
        <w:tab w:val="center" w:pos="1644"/>
      </w:tabs>
      <w:autoSpaceDE w:val="0"/>
      <w:autoSpaceDN w:val="0"/>
      <w:adjustRightInd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9112F"/>
    <w:pPr>
      <w:widowControl w:val="0"/>
      <w:tabs>
        <w:tab w:val="center" w:pos="1644"/>
      </w:tabs>
      <w:autoSpaceDE w:val="0"/>
      <w:autoSpaceDN w:val="0"/>
      <w:adjustRightInd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9112F"/>
    <w:pPr>
      <w:widowControl w:val="0"/>
      <w:tabs>
        <w:tab w:val="center" w:pos="1644"/>
      </w:tabs>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9112F"/>
    <w:pPr>
      <w:widowControl w:val="0"/>
      <w:tabs>
        <w:tab w:val="center" w:pos="1644"/>
      </w:tabs>
      <w:autoSpaceDE w:val="0"/>
      <w:autoSpaceDN w:val="0"/>
      <w:adjustRightInd w:val="0"/>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9112F"/>
    <w:pPr>
      <w:widowControl w:val="0"/>
      <w:tabs>
        <w:tab w:val="center" w:pos="1644"/>
      </w:tabs>
      <w:autoSpaceDE w:val="0"/>
      <w:autoSpaceDN w:val="0"/>
      <w:adjustRightInd w:val="0"/>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9112F"/>
    <w:pPr>
      <w:widowControl w:val="0"/>
      <w:tabs>
        <w:tab w:val="center" w:pos="1644"/>
      </w:tabs>
      <w:autoSpaceDE w:val="0"/>
      <w:autoSpaceDN w:val="0"/>
      <w:adjustRightInd w:val="0"/>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9112F"/>
    <w:pPr>
      <w:spacing w:before="120"/>
    </w:pPr>
    <w:rPr>
      <w:rFonts w:ascii="Cambria" w:hAnsi="Cambria" w:cs="Times New Roman"/>
      <w:b/>
      <w:bCs/>
    </w:rPr>
  </w:style>
  <w:style w:type="paragraph" w:styleId="TOC1">
    <w:name w:val="toc 1"/>
    <w:basedOn w:val="Normal"/>
    <w:next w:val="Normal"/>
    <w:autoRedefine/>
    <w:uiPriority w:val="99"/>
    <w:semiHidden/>
    <w:unhideWhenUsed/>
    <w:rsid w:val="0089112F"/>
    <w:pPr>
      <w:tabs>
        <w:tab w:val="clear" w:pos="1644"/>
      </w:tabs>
    </w:pPr>
  </w:style>
  <w:style w:type="paragraph" w:styleId="TOC2">
    <w:name w:val="toc 2"/>
    <w:basedOn w:val="Normal"/>
    <w:next w:val="Normal"/>
    <w:autoRedefine/>
    <w:uiPriority w:val="99"/>
    <w:semiHidden/>
    <w:unhideWhenUsed/>
    <w:rsid w:val="0089112F"/>
    <w:pPr>
      <w:tabs>
        <w:tab w:val="clear" w:pos="1644"/>
      </w:tabs>
      <w:ind w:left="240"/>
    </w:pPr>
  </w:style>
  <w:style w:type="paragraph" w:styleId="TOC3">
    <w:name w:val="toc 3"/>
    <w:basedOn w:val="Normal"/>
    <w:next w:val="Normal"/>
    <w:autoRedefine/>
    <w:uiPriority w:val="99"/>
    <w:semiHidden/>
    <w:unhideWhenUsed/>
    <w:rsid w:val="0089112F"/>
    <w:pPr>
      <w:tabs>
        <w:tab w:val="clear" w:pos="1644"/>
      </w:tabs>
      <w:ind w:left="480"/>
    </w:pPr>
  </w:style>
  <w:style w:type="paragraph" w:styleId="TOC4">
    <w:name w:val="toc 4"/>
    <w:basedOn w:val="Normal"/>
    <w:next w:val="Normal"/>
    <w:autoRedefine/>
    <w:uiPriority w:val="99"/>
    <w:semiHidden/>
    <w:unhideWhenUsed/>
    <w:rsid w:val="0089112F"/>
    <w:pPr>
      <w:tabs>
        <w:tab w:val="clear" w:pos="1644"/>
      </w:tabs>
      <w:ind w:left="720"/>
    </w:pPr>
  </w:style>
  <w:style w:type="paragraph" w:styleId="TOC5">
    <w:name w:val="toc 5"/>
    <w:basedOn w:val="Normal"/>
    <w:next w:val="Normal"/>
    <w:autoRedefine/>
    <w:uiPriority w:val="99"/>
    <w:semiHidden/>
    <w:unhideWhenUsed/>
    <w:rsid w:val="0089112F"/>
    <w:pPr>
      <w:tabs>
        <w:tab w:val="clear" w:pos="1644"/>
      </w:tabs>
      <w:ind w:left="960"/>
    </w:pPr>
  </w:style>
  <w:style w:type="paragraph" w:styleId="TOC6">
    <w:name w:val="toc 6"/>
    <w:basedOn w:val="Normal"/>
    <w:next w:val="Normal"/>
    <w:autoRedefine/>
    <w:uiPriority w:val="99"/>
    <w:semiHidden/>
    <w:unhideWhenUsed/>
    <w:rsid w:val="0089112F"/>
    <w:pPr>
      <w:tabs>
        <w:tab w:val="clear" w:pos="1644"/>
      </w:tabs>
      <w:ind w:left="1200"/>
    </w:pPr>
  </w:style>
  <w:style w:type="paragraph" w:styleId="TOC7">
    <w:name w:val="toc 7"/>
    <w:basedOn w:val="Normal"/>
    <w:next w:val="Normal"/>
    <w:autoRedefine/>
    <w:uiPriority w:val="99"/>
    <w:semiHidden/>
    <w:unhideWhenUsed/>
    <w:rsid w:val="0089112F"/>
    <w:pPr>
      <w:tabs>
        <w:tab w:val="clear" w:pos="1644"/>
      </w:tabs>
      <w:ind w:left="1440"/>
    </w:pPr>
  </w:style>
  <w:style w:type="paragraph" w:styleId="TOC8">
    <w:name w:val="toc 8"/>
    <w:basedOn w:val="Normal"/>
    <w:next w:val="Normal"/>
    <w:autoRedefine/>
    <w:uiPriority w:val="99"/>
    <w:semiHidden/>
    <w:unhideWhenUsed/>
    <w:rsid w:val="0089112F"/>
    <w:pPr>
      <w:tabs>
        <w:tab w:val="clear" w:pos="1644"/>
      </w:tabs>
      <w:ind w:left="1680"/>
    </w:pPr>
  </w:style>
  <w:style w:type="paragraph" w:styleId="TOC9">
    <w:name w:val="toc 9"/>
    <w:basedOn w:val="Normal"/>
    <w:next w:val="Normal"/>
    <w:autoRedefine/>
    <w:uiPriority w:val="99"/>
    <w:semiHidden/>
    <w:unhideWhenUsed/>
    <w:rsid w:val="0089112F"/>
    <w:pPr>
      <w:tabs>
        <w:tab w:val="clear" w:pos="1644"/>
      </w:tabs>
      <w:ind w:left="1920"/>
    </w:pPr>
  </w:style>
  <w:style w:type="paragraph" w:styleId="TOCHeading">
    <w:name w:val="TOC Heading"/>
    <w:basedOn w:val="Heading1"/>
    <w:next w:val="Normal"/>
    <w:uiPriority w:val="99"/>
    <w:qFormat/>
    <w:rsid w:val="0089112F"/>
    <w:pPr>
      <w:outlineLvl w:val="9"/>
    </w:pPr>
    <w:rPr>
      <w:rFonts w:ascii="Cambria" w:hAnsi="Cambria" w:cs="Times New Roman"/>
    </w:rPr>
  </w:style>
  <w:style w:type="paragraph" w:customStyle="1" w:styleId="Ne2">
    <w:name w:val="Ne2"/>
    <w:basedOn w:val="Normal"/>
    <w:link w:val="Ne2Char"/>
    <w:uiPriority w:val="99"/>
    <w:rsid w:val="00E76323"/>
    <w:pPr>
      <w:widowControl/>
      <w:tabs>
        <w:tab w:val="clear" w:pos="1644"/>
      </w:tabs>
      <w:autoSpaceDE/>
      <w:autoSpaceDN/>
      <w:adjustRightInd/>
      <w:spacing w:before="120" w:line="280" w:lineRule="atLeast"/>
      <w:ind w:left="360"/>
      <w:jc w:val="both"/>
    </w:pPr>
    <w:rPr>
      <w:rFonts w:eastAsia="Calibri" w:cs="Times New Roman"/>
      <w:b/>
      <w:color w:val="auto"/>
      <w:sz w:val="20"/>
    </w:rPr>
  </w:style>
  <w:style w:type="character" w:customStyle="1" w:styleId="Ne2Char">
    <w:name w:val="Ne2 Char"/>
    <w:link w:val="Ne2"/>
    <w:uiPriority w:val="99"/>
    <w:locked/>
    <w:rsid w:val="00E76323"/>
    <w:rPr>
      <w:rFonts w:ascii="Arial" w:eastAsia="Calibri" w:hAnsi="Arial"/>
      <w:b/>
      <w:szCs w:val="24"/>
    </w:rPr>
  </w:style>
  <w:style w:type="paragraph" w:customStyle="1" w:styleId="Note-Heading">
    <w:name w:val="Note - Heading"/>
    <w:rsid w:val="007250DF"/>
    <w:pPr>
      <w:widowControl w:val="0"/>
      <w:tabs>
        <w:tab w:val="left" w:pos="288"/>
      </w:tabs>
      <w:autoSpaceDE w:val="0"/>
      <w:autoSpaceDN w:val="0"/>
      <w:adjustRightInd w:val="0"/>
      <w:spacing w:before="432"/>
      <w:jc w:val="both"/>
    </w:pPr>
    <w:rPr>
      <w:b/>
      <w:bCs/>
      <w:color w:val="000000"/>
    </w:rPr>
  </w:style>
  <w:style w:type="paragraph" w:customStyle="1" w:styleId="List-Detailed">
    <w:name w:val="List - Detailed"/>
    <w:basedOn w:val="Normal"/>
    <w:rsid w:val="00057D08"/>
    <w:pPr>
      <w:widowControl/>
      <w:tabs>
        <w:tab w:val="clear" w:pos="1644"/>
      </w:tabs>
      <w:autoSpaceDE/>
      <w:autoSpaceDN/>
      <w:adjustRightInd/>
      <w:spacing w:before="120" w:after="120" w:line="276" w:lineRule="auto"/>
      <w:jc w:val="both"/>
    </w:pPr>
    <w:rPr>
      <w:rFonts w:ascii="Trebuchet MS" w:hAnsi="Trebuchet MS" w:cs="Times New Roman"/>
      <w:color w:val="auto"/>
      <w:sz w:val="18"/>
      <w:szCs w:val="18"/>
    </w:rPr>
  </w:style>
  <w:style w:type="paragraph" w:customStyle="1" w:styleId="Note-Sub-heading">
    <w:name w:val="Note - Sub-heading"/>
    <w:rsid w:val="008B64CC"/>
    <w:pPr>
      <w:widowControl w:val="0"/>
      <w:tabs>
        <w:tab w:val="left" w:pos="576"/>
      </w:tabs>
      <w:autoSpaceDE w:val="0"/>
      <w:autoSpaceDN w:val="0"/>
      <w:adjustRightInd w:val="0"/>
      <w:spacing w:before="288"/>
      <w:ind w:left="288"/>
      <w:jc w:val="both"/>
    </w:pPr>
    <w:rPr>
      <w:b/>
      <w:bCs/>
      <w:color w:val="000000"/>
    </w:rPr>
  </w:style>
  <w:style w:type="paragraph" w:customStyle="1" w:styleId="Note-Normal">
    <w:name w:val="Note - Normal"/>
    <w:rsid w:val="008B64CC"/>
    <w:pPr>
      <w:widowControl w:val="0"/>
      <w:autoSpaceDE w:val="0"/>
      <w:autoSpaceDN w:val="0"/>
      <w:adjustRightInd w:val="0"/>
      <w:spacing w:before="288"/>
      <w:ind w:left="288"/>
      <w:jc w:val="both"/>
    </w:pPr>
    <w:rPr>
      <w:color w:val="000000"/>
    </w:rPr>
  </w:style>
  <w:style w:type="paragraph" w:customStyle="1" w:styleId="Ne3">
    <w:name w:val="Ne3"/>
    <w:basedOn w:val="Ne2"/>
    <w:uiPriority w:val="99"/>
    <w:rsid w:val="008B64CC"/>
    <w:pPr>
      <w:ind w:left="720"/>
    </w:pPr>
  </w:style>
  <w:style w:type="paragraph" w:customStyle="1" w:styleId="Note-Sub-normal">
    <w:name w:val="Note - Sub-normal"/>
    <w:rsid w:val="00A8567B"/>
    <w:pPr>
      <w:widowControl w:val="0"/>
      <w:autoSpaceDE w:val="0"/>
      <w:autoSpaceDN w:val="0"/>
      <w:adjustRightInd w:val="0"/>
      <w:spacing w:before="144"/>
      <w:ind w:left="576"/>
      <w:jc w:val="both"/>
    </w:pPr>
    <w:rPr>
      <w:color w:val="000000"/>
    </w:rPr>
  </w:style>
  <w:style w:type="character" w:customStyle="1" w:styleId="ListParagraphChar">
    <w:name w:val="List Paragraph Char"/>
    <w:aliases w:val="Bullets in notes Char"/>
    <w:link w:val="ListParagraph"/>
    <w:uiPriority w:val="34"/>
    <w:locked/>
    <w:rsid w:val="00123EF3"/>
    <w:rPr>
      <w:rFonts w:ascii="Calibri" w:eastAsia="Calibri" w:hAnsi="Calibri"/>
      <w:sz w:val="22"/>
      <w:szCs w:val="22"/>
    </w:rPr>
  </w:style>
  <w:style w:type="paragraph" w:customStyle="1" w:styleId="TableParagraph">
    <w:name w:val="Table Paragraph"/>
    <w:basedOn w:val="Normal"/>
    <w:uiPriority w:val="1"/>
    <w:qFormat/>
    <w:rsid w:val="00695DEA"/>
    <w:pPr>
      <w:widowControl/>
      <w:tabs>
        <w:tab w:val="clear" w:pos="1644"/>
      </w:tabs>
    </w:pPr>
    <w:rPr>
      <w:rFonts w:ascii="Times New Roman" w:hAnsi="Times New Roman" w:cs="Times New Roman"/>
      <w:color w:val="auto"/>
    </w:rPr>
  </w:style>
  <w:style w:type="paragraph" w:customStyle="1" w:styleId="Default">
    <w:name w:val="Default"/>
    <w:rsid w:val="006F5E40"/>
    <w:pPr>
      <w:autoSpaceDE w:val="0"/>
      <w:autoSpaceDN w:val="0"/>
      <w:adjustRightInd w:val="0"/>
    </w:pPr>
    <w:rPr>
      <w:rFonts w:ascii="Arial" w:hAnsi="Arial" w:cs="Arial"/>
      <w:color w:val="000000"/>
      <w:sz w:val="24"/>
      <w:szCs w:val="24"/>
      <w:lang w:val="en-US" w:eastAsia="en-US"/>
    </w:rPr>
  </w:style>
  <w:style w:type="paragraph" w:customStyle="1" w:styleId="CP1">
    <w:name w:val="CP1"/>
    <w:basedOn w:val="Normal"/>
    <w:rsid w:val="00034366"/>
    <w:pPr>
      <w:widowControl/>
      <w:numPr>
        <w:numId w:val="11"/>
      </w:numPr>
      <w:tabs>
        <w:tab w:val="clear" w:pos="1644"/>
      </w:tabs>
      <w:autoSpaceDE/>
      <w:autoSpaceDN/>
      <w:adjustRightInd/>
      <w:spacing w:after="240"/>
      <w:outlineLvl w:val="0"/>
    </w:pPr>
    <w:rPr>
      <w:rFonts w:ascii="Times New Roman" w:hAnsi="Times New Roman" w:cs="Times New Roman"/>
      <w:color w:val="auto"/>
      <w:lang w:val="en-CA"/>
    </w:rPr>
  </w:style>
  <w:style w:type="paragraph" w:customStyle="1" w:styleId="CP2">
    <w:name w:val="CP2"/>
    <w:basedOn w:val="Normal"/>
    <w:rsid w:val="00034366"/>
    <w:pPr>
      <w:widowControl/>
      <w:numPr>
        <w:ilvl w:val="1"/>
        <w:numId w:val="11"/>
      </w:numPr>
      <w:tabs>
        <w:tab w:val="clear" w:pos="1644"/>
      </w:tabs>
      <w:autoSpaceDE/>
      <w:autoSpaceDN/>
      <w:adjustRightInd/>
      <w:spacing w:after="240"/>
      <w:jc w:val="both"/>
      <w:outlineLvl w:val="1"/>
    </w:pPr>
    <w:rPr>
      <w:rFonts w:ascii="Times New Roman" w:hAnsi="Times New Roman" w:cs="Times New Roman"/>
      <w:color w:val="auto"/>
      <w:lang w:val="en-CA"/>
    </w:rPr>
  </w:style>
  <w:style w:type="paragraph" w:customStyle="1" w:styleId="CP3">
    <w:name w:val="CP3"/>
    <w:basedOn w:val="Normal"/>
    <w:rsid w:val="00034366"/>
    <w:pPr>
      <w:widowControl/>
      <w:numPr>
        <w:ilvl w:val="2"/>
        <w:numId w:val="11"/>
      </w:numPr>
      <w:tabs>
        <w:tab w:val="clear" w:pos="1644"/>
      </w:tabs>
      <w:autoSpaceDE/>
      <w:autoSpaceDN/>
      <w:adjustRightInd/>
      <w:spacing w:after="240"/>
      <w:jc w:val="both"/>
    </w:pPr>
    <w:rPr>
      <w:rFonts w:ascii="Times New Roman" w:hAnsi="Times New Roman" w:cs="Times New Roman"/>
      <w:color w:val="auto"/>
      <w:lang w:val="en-CA"/>
    </w:rPr>
  </w:style>
  <w:style w:type="paragraph" w:customStyle="1" w:styleId="CP4">
    <w:name w:val="CP4"/>
    <w:basedOn w:val="Normal"/>
    <w:rsid w:val="00034366"/>
    <w:pPr>
      <w:widowControl/>
      <w:numPr>
        <w:ilvl w:val="3"/>
        <w:numId w:val="11"/>
      </w:numPr>
      <w:tabs>
        <w:tab w:val="clear" w:pos="1644"/>
      </w:tabs>
      <w:autoSpaceDE/>
      <w:autoSpaceDN/>
      <w:adjustRightInd/>
      <w:spacing w:after="240"/>
    </w:pPr>
    <w:rPr>
      <w:rFonts w:ascii="Times New Roman" w:hAnsi="Times New Roman" w:cs="Times New Roman"/>
      <w:color w:val="auto"/>
      <w:lang w:val="en-CA"/>
    </w:rPr>
  </w:style>
  <w:style w:type="paragraph" w:customStyle="1" w:styleId="CP5">
    <w:name w:val="CP5"/>
    <w:basedOn w:val="Normal"/>
    <w:rsid w:val="00034366"/>
    <w:pPr>
      <w:widowControl/>
      <w:numPr>
        <w:ilvl w:val="4"/>
        <w:numId w:val="11"/>
      </w:numPr>
      <w:tabs>
        <w:tab w:val="clear" w:pos="1644"/>
      </w:tabs>
      <w:autoSpaceDE/>
      <w:autoSpaceDN/>
      <w:adjustRightInd/>
      <w:spacing w:after="240"/>
    </w:pPr>
    <w:rPr>
      <w:rFonts w:ascii="Times New Roman" w:hAnsi="Times New Roman" w:cs="Times New Roman"/>
      <w:color w:val="auto"/>
      <w:lang w:val="en-CA"/>
    </w:rPr>
  </w:style>
  <w:style w:type="paragraph" w:customStyle="1" w:styleId="CP6">
    <w:name w:val="CP6"/>
    <w:basedOn w:val="Normal"/>
    <w:rsid w:val="00034366"/>
    <w:pPr>
      <w:widowControl/>
      <w:numPr>
        <w:ilvl w:val="5"/>
        <w:numId w:val="11"/>
      </w:numPr>
      <w:tabs>
        <w:tab w:val="clear" w:pos="1644"/>
      </w:tabs>
      <w:autoSpaceDE/>
      <w:autoSpaceDN/>
      <w:adjustRightInd/>
      <w:spacing w:after="240"/>
    </w:pPr>
    <w:rPr>
      <w:rFonts w:ascii="Times New Roman" w:hAnsi="Times New Roman" w:cs="Times New Roman"/>
      <w:color w:val="auto"/>
      <w:lang w:val="en-CA"/>
    </w:rPr>
  </w:style>
  <w:style w:type="paragraph" w:customStyle="1" w:styleId="CP7">
    <w:name w:val="CP7"/>
    <w:basedOn w:val="Normal"/>
    <w:rsid w:val="00034366"/>
    <w:pPr>
      <w:widowControl/>
      <w:numPr>
        <w:ilvl w:val="6"/>
        <w:numId w:val="11"/>
      </w:numPr>
      <w:tabs>
        <w:tab w:val="clear" w:pos="1644"/>
      </w:tabs>
      <w:autoSpaceDE/>
      <w:autoSpaceDN/>
      <w:adjustRightInd/>
      <w:spacing w:after="240"/>
    </w:pPr>
    <w:rPr>
      <w:rFonts w:ascii="Times New Roman" w:hAnsi="Times New Roman" w:cs="Times New Roman"/>
      <w:color w:val="auto"/>
      <w:lang w:val="en-CA"/>
    </w:rPr>
  </w:style>
  <w:style w:type="paragraph" w:customStyle="1" w:styleId="CP8">
    <w:name w:val="CP8"/>
    <w:basedOn w:val="Normal"/>
    <w:rsid w:val="00034366"/>
    <w:pPr>
      <w:widowControl/>
      <w:numPr>
        <w:ilvl w:val="7"/>
        <w:numId w:val="11"/>
      </w:numPr>
      <w:tabs>
        <w:tab w:val="clear" w:pos="1644"/>
      </w:tabs>
      <w:autoSpaceDE/>
      <w:autoSpaceDN/>
      <w:adjustRightInd/>
      <w:spacing w:after="240"/>
    </w:pPr>
    <w:rPr>
      <w:rFonts w:ascii="Times New Roman" w:hAnsi="Times New Roman" w:cs="Times New Roman"/>
      <w:color w:val="auto"/>
      <w:lang w:val="en-CA"/>
    </w:rPr>
  </w:style>
  <w:style w:type="paragraph" w:customStyle="1" w:styleId="CP9">
    <w:name w:val="CP9"/>
    <w:basedOn w:val="Normal"/>
    <w:rsid w:val="00034366"/>
    <w:pPr>
      <w:widowControl/>
      <w:numPr>
        <w:ilvl w:val="8"/>
        <w:numId w:val="11"/>
      </w:numPr>
      <w:tabs>
        <w:tab w:val="clear" w:pos="1644"/>
      </w:tabs>
      <w:autoSpaceDE/>
      <w:autoSpaceDN/>
      <w:adjustRightInd/>
      <w:spacing w:after="240"/>
    </w:pPr>
    <w:rPr>
      <w:rFonts w:ascii="Times New Roman" w:hAnsi="Times New Roman" w:cs="Times New Roman"/>
      <w:color w:val="auto"/>
      <w:lang w:val="en-CA"/>
    </w:rPr>
  </w:style>
  <w:style w:type="character" w:customStyle="1" w:styleId="UnresolvedMention1">
    <w:name w:val="Unresolved Mention1"/>
    <w:basedOn w:val="DefaultParagraphFont"/>
    <w:uiPriority w:val="99"/>
    <w:semiHidden/>
    <w:unhideWhenUsed/>
    <w:rsid w:val="00C86694"/>
    <w:rPr>
      <w:color w:val="605E5C"/>
      <w:shd w:val="clear" w:color="auto" w:fill="E1DFDD"/>
    </w:rPr>
  </w:style>
  <w:style w:type="paragraph" w:customStyle="1" w:styleId="Notesindent">
    <w:name w:val="Notes indent"/>
    <w:basedOn w:val="NoSpacing"/>
    <w:link w:val="NotesindentChar"/>
    <w:qFormat/>
    <w:rsid w:val="000D5091"/>
    <w:pPr>
      <w:spacing w:line="276" w:lineRule="auto"/>
      <w:ind w:left="426"/>
      <w:jc w:val="both"/>
    </w:pPr>
    <w:rPr>
      <w:rFonts w:ascii="Arial" w:eastAsia="Times New Roman" w:hAnsi="Arial" w:cs="Arial"/>
      <w:color w:val="auto"/>
      <w:sz w:val="18"/>
      <w:szCs w:val="18"/>
      <w:lang w:val="en-CA"/>
    </w:rPr>
  </w:style>
  <w:style w:type="character" w:customStyle="1" w:styleId="NotesindentChar">
    <w:name w:val="Notes indent Char"/>
    <w:basedOn w:val="DefaultParagraphFont"/>
    <w:link w:val="Notesindent"/>
    <w:rsid w:val="000D5091"/>
    <w:rPr>
      <w:rFonts w:ascii="Arial" w:hAnsi="Arial" w:cs="Arial"/>
      <w:sz w:val="18"/>
      <w:szCs w:val="18"/>
      <w:lang w:eastAsia="en-US"/>
    </w:rPr>
  </w:style>
  <w:style w:type="paragraph" w:customStyle="1" w:styleId="paragraph">
    <w:name w:val="paragraph"/>
    <w:basedOn w:val="Normal"/>
    <w:rsid w:val="005228CD"/>
    <w:pPr>
      <w:widowControl/>
      <w:tabs>
        <w:tab w:val="clear" w:pos="1644"/>
      </w:tabs>
      <w:autoSpaceDE/>
      <w:autoSpaceDN/>
      <w:adjustRightInd/>
      <w:spacing w:before="100" w:beforeAutospacing="1" w:after="100" w:afterAutospacing="1"/>
    </w:pPr>
    <w:rPr>
      <w:rFonts w:ascii="Times New Roman" w:hAnsi="Times New Roman" w:cs="Times New Roman"/>
      <w:color w:val="auto"/>
      <w:lang w:val="en-CA" w:eastAsia="en-CA"/>
    </w:rPr>
  </w:style>
  <w:style w:type="character" w:customStyle="1" w:styleId="normaltextrun">
    <w:name w:val="normaltextrun"/>
    <w:basedOn w:val="DefaultParagraphFont"/>
    <w:rsid w:val="005228CD"/>
  </w:style>
  <w:style w:type="character" w:customStyle="1" w:styleId="eop">
    <w:name w:val="eop"/>
    <w:basedOn w:val="DefaultParagraphFont"/>
    <w:rsid w:val="005228CD"/>
  </w:style>
  <w:style w:type="character" w:styleId="Mention">
    <w:name w:val="Mention"/>
    <w:basedOn w:val="DefaultParagraphFont"/>
    <w:uiPriority w:val="99"/>
    <w:unhideWhenUsed/>
    <w:rsid w:val="00380B0C"/>
    <w:rPr>
      <w:color w:val="2B579A"/>
      <w:shd w:val="clear" w:color="auto" w:fill="E1DFDD"/>
    </w:rPr>
  </w:style>
  <w:style w:type="character" w:customStyle="1" w:styleId="cf01">
    <w:name w:val="cf01"/>
    <w:basedOn w:val="DefaultParagraphFont"/>
    <w:rsid w:val="00CB66A8"/>
    <w:rPr>
      <w:rFonts w:ascii="Segoe UI" w:hAnsi="Segoe UI" w:cs="Segoe UI" w:hint="default"/>
      <w:sz w:val="18"/>
      <w:szCs w:val="18"/>
    </w:rPr>
  </w:style>
  <w:style w:type="paragraph" w:customStyle="1" w:styleId="pf0">
    <w:name w:val="pf0"/>
    <w:basedOn w:val="Normal"/>
    <w:rsid w:val="00F01FD4"/>
    <w:pPr>
      <w:widowControl/>
      <w:tabs>
        <w:tab w:val="clear" w:pos="1644"/>
      </w:tabs>
      <w:autoSpaceDE/>
      <w:autoSpaceDN/>
      <w:adjustRightInd/>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7126">
      <w:bodyDiv w:val="1"/>
      <w:marLeft w:val="0"/>
      <w:marRight w:val="0"/>
      <w:marTop w:val="0"/>
      <w:marBottom w:val="0"/>
      <w:divBdr>
        <w:top w:val="none" w:sz="0" w:space="0" w:color="auto"/>
        <w:left w:val="none" w:sz="0" w:space="0" w:color="auto"/>
        <w:bottom w:val="none" w:sz="0" w:space="0" w:color="auto"/>
        <w:right w:val="none" w:sz="0" w:space="0" w:color="auto"/>
      </w:divBdr>
    </w:div>
    <w:div w:id="8458209">
      <w:bodyDiv w:val="1"/>
      <w:marLeft w:val="0"/>
      <w:marRight w:val="0"/>
      <w:marTop w:val="0"/>
      <w:marBottom w:val="0"/>
      <w:divBdr>
        <w:top w:val="none" w:sz="0" w:space="0" w:color="auto"/>
        <w:left w:val="none" w:sz="0" w:space="0" w:color="auto"/>
        <w:bottom w:val="none" w:sz="0" w:space="0" w:color="auto"/>
        <w:right w:val="none" w:sz="0" w:space="0" w:color="auto"/>
      </w:divBdr>
    </w:div>
    <w:div w:id="20788817">
      <w:bodyDiv w:val="1"/>
      <w:marLeft w:val="0"/>
      <w:marRight w:val="0"/>
      <w:marTop w:val="0"/>
      <w:marBottom w:val="0"/>
      <w:divBdr>
        <w:top w:val="none" w:sz="0" w:space="0" w:color="auto"/>
        <w:left w:val="none" w:sz="0" w:space="0" w:color="auto"/>
        <w:bottom w:val="none" w:sz="0" w:space="0" w:color="auto"/>
        <w:right w:val="none" w:sz="0" w:space="0" w:color="auto"/>
      </w:divBdr>
    </w:div>
    <w:div w:id="24449300">
      <w:bodyDiv w:val="1"/>
      <w:marLeft w:val="0"/>
      <w:marRight w:val="0"/>
      <w:marTop w:val="0"/>
      <w:marBottom w:val="0"/>
      <w:divBdr>
        <w:top w:val="none" w:sz="0" w:space="0" w:color="auto"/>
        <w:left w:val="none" w:sz="0" w:space="0" w:color="auto"/>
        <w:bottom w:val="none" w:sz="0" w:space="0" w:color="auto"/>
        <w:right w:val="none" w:sz="0" w:space="0" w:color="auto"/>
      </w:divBdr>
    </w:div>
    <w:div w:id="32660355">
      <w:bodyDiv w:val="1"/>
      <w:marLeft w:val="0"/>
      <w:marRight w:val="0"/>
      <w:marTop w:val="0"/>
      <w:marBottom w:val="0"/>
      <w:divBdr>
        <w:top w:val="none" w:sz="0" w:space="0" w:color="auto"/>
        <w:left w:val="none" w:sz="0" w:space="0" w:color="auto"/>
        <w:bottom w:val="none" w:sz="0" w:space="0" w:color="auto"/>
        <w:right w:val="none" w:sz="0" w:space="0" w:color="auto"/>
      </w:divBdr>
    </w:div>
    <w:div w:id="57360934">
      <w:bodyDiv w:val="1"/>
      <w:marLeft w:val="0"/>
      <w:marRight w:val="0"/>
      <w:marTop w:val="0"/>
      <w:marBottom w:val="0"/>
      <w:divBdr>
        <w:top w:val="none" w:sz="0" w:space="0" w:color="auto"/>
        <w:left w:val="none" w:sz="0" w:space="0" w:color="auto"/>
        <w:bottom w:val="none" w:sz="0" w:space="0" w:color="auto"/>
        <w:right w:val="none" w:sz="0" w:space="0" w:color="auto"/>
      </w:divBdr>
    </w:div>
    <w:div w:id="71856596">
      <w:bodyDiv w:val="1"/>
      <w:marLeft w:val="0"/>
      <w:marRight w:val="0"/>
      <w:marTop w:val="0"/>
      <w:marBottom w:val="0"/>
      <w:divBdr>
        <w:top w:val="none" w:sz="0" w:space="0" w:color="auto"/>
        <w:left w:val="none" w:sz="0" w:space="0" w:color="auto"/>
        <w:bottom w:val="none" w:sz="0" w:space="0" w:color="auto"/>
        <w:right w:val="none" w:sz="0" w:space="0" w:color="auto"/>
      </w:divBdr>
    </w:div>
    <w:div w:id="76830855">
      <w:bodyDiv w:val="1"/>
      <w:marLeft w:val="0"/>
      <w:marRight w:val="0"/>
      <w:marTop w:val="0"/>
      <w:marBottom w:val="0"/>
      <w:divBdr>
        <w:top w:val="none" w:sz="0" w:space="0" w:color="auto"/>
        <w:left w:val="none" w:sz="0" w:space="0" w:color="auto"/>
        <w:bottom w:val="none" w:sz="0" w:space="0" w:color="auto"/>
        <w:right w:val="none" w:sz="0" w:space="0" w:color="auto"/>
      </w:divBdr>
    </w:div>
    <w:div w:id="78527781">
      <w:bodyDiv w:val="1"/>
      <w:marLeft w:val="0"/>
      <w:marRight w:val="0"/>
      <w:marTop w:val="0"/>
      <w:marBottom w:val="0"/>
      <w:divBdr>
        <w:top w:val="none" w:sz="0" w:space="0" w:color="auto"/>
        <w:left w:val="none" w:sz="0" w:space="0" w:color="auto"/>
        <w:bottom w:val="none" w:sz="0" w:space="0" w:color="auto"/>
        <w:right w:val="none" w:sz="0" w:space="0" w:color="auto"/>
      </w:divBdr>
    </w:div>
    <w:div w:id="87046510">
      <w:bodyDiv w:val="1"/>
      <w:marLeft w:val="0"/>
      <w:marRight w:val="0"/>
      <w:marTop w:val="0"/>
      <w:marBottom w:val="0"/>
      <w:divBdr>
        <w:top w:val="none" w:sz="0" w:space="0" w:color="auto"/>
        <w:left w:val="none" w:sz="0" w:space="0" w:color="auto"/>
        <w:bottom w:val="none" w:sz="0" w:space="0" w:color="auto"/>
        <w:right w:val="none" w:sz="0" w:space="0" w:color="auto"/>
      </w:divBdr>
    </w:div>
    <w:div w:id="90009052">
      <w:bodyDiv w:val="1"/>
      <w:marLeft w:val="0"/>
      <w:marRight w:val="0"/>
      <w:marTop w:val="0"/>
      <w:marBottom w:val="0"/>
      <w:divBdr>
        <w:top w:val="none" w:sz="0" w:space="0" w:color="auto"/>
        <w:left w:val="none" w:sz="0" w:space="0" w:color="auto"/>
        <w:bottom w:val="none" w:sz="0" w:space="0" w:color="auto"/>
        <w:right w:val="none" w:sz="0" w:space="0" w:color="auto"/>
      </w:divBdr>
    </w:div>
    <w:div w:id="92092664">
      <w:bodyDiv w:val="1"/>
      <w:marLeft w:val="0"/>
      <w:marRight w:val="0"/>
      <w:marTop w:val="0"/>
      <w:marBottom w:val="0"/>
      <w:divBdr>
        <w:top w:val="none" w:sz="0" w:space="0" w:color="auto"/>
        <w:left w:val="none" w:sz="0" w:space="0" w:color="auto"/>
        <w:bottom w:val="none" w:sz="0" w:space="0" w:color="auto"/>
        <w:right w:val="none" w:sz="0" w:space="0" w:color="auto"/>
      </w:divBdr>
    </w:div>
    <w:div w:id="97801088">
      <w:bodyDiv w:val="1"/>
      <w:marLeft w:val="0"/>
      <w:marRight w:val="0"/>
      <w:marTop w:val="0"/>
      <w:marBottom w:val="0"/>
      <w:divBdr>
        <w:top w:val="none" w:sz="0" w:space="0" w:color="auto"/>
        <w:left w:val="none" w:sz="0" w:space="0" w:color="auto"/>
        <w:bottom w:val="none" w:sz="0" w:space="0" w:color="auto"/>
        <w:right w:val="none" w:sz="0" w:space="0" w:color="auto"/>
      </w:divBdr>
    </w:div>
    <w:div w:id="103771992">
      <w:bodyDiv w:val="1"/>
      <w:marLeft w:val="0"/>
      <w:marRight w:val="0"/>
      <w:marTop w:val="0"/>
      <w:marBottom w:val="0"/>
      <w:divBdr>
        <w:top w:val="none" w:sz="0" w:space="0" w:color="auto"/>
        <w:left w:val="none" w:sz="0" w:space="0" w:color="auto"/>
        <w:bottom w:val="none" w:sz="0" w:space="0" w:color="auto"/>
        <w:right w:val="none" w:sz="0" w:space="0" w:color="auto"/>
      </w:divBdr>
    </w:div>
    <w:div w:id="106507235">
      <w:bodyDiv w:val="1"/>
      <w:marLeft w:val="0"/>
      <w:marRight w:val="0"/>
      <w:marTop w:val="0"/>
      <w:marBottom w:val="0"/>
      <w:divBdr>
        <w:top w:val="none" w:sz="0" w:space="0" w:color="auto"/>
        <w:left w:val="none" w:sz="0" w:space="0" w:color="auto"/>
        <w:bottom w:val="none" w:sz="0" w:space="0" w:color="auto"/>
        <w:right w:val="none" w:sz="0" w:space="0" w:color="auto"/>
      </w:divBdr>
    </w:div>
    <w:div w:id="116336682">
      <w:bodyDiv w:val="1"/>
      <w:marLeft w:val="0"/>
      <w:marRight w:val="0"/>
      <w:marTop w:val="0"/>
      <w:marBottom w:val="0"/>
      <w:divBdr>
        <w:top w:val="none" w:sz="0" w:space="0" w:color="auto"/>
        <w:left w:val="none" w:sz="0" w:space="0" w:color="auto"/>
        <w:bottom w:val="none" w:sz="0" w:space="0" w:color="auto"/>
        <w:right w:val="none" w:sz="0" w:space="0" w:color="auto"/>
      </w:divBdr>
    </w:div>
    <w:div w:id="141584391">
      <w:bodyDiv w:val="1"/>
      <w:marLeft w:val="0"/>
      <w:marRight w:val="0"/>
      <w:marTop w:val="0"/>
      <w:marBottom w:val="0"/>
      <w:divBdr>
        <w:top w:val="none" w:sz="0" w:space="0" w:color="auto"/>
        <w:left w:val="none" w:sz="0" w:space="0" w:color="auto"/>
        <w:bottom w:val="none" w:sz="0" w:space="0" w:color="auto"/>
        <w:right w:val="none" w:sz="0" w:space="0" w:color="auto"/>
      </w:divBdr>
    </w:div>
    <w:div w:id="144128815">
      <w:bodyDiv w:val="1"/>
      <w:marLeft w:val="0"/>
      <w:marRight w:val="0"/>
      <w:marTop w:val="0"/>
      <w:marBottom w:val="0"/>
      <w:divBdr>
        <w:top w:val="none" w:sz="0" w:space="0" w:color="auto"/>
        <w:left w:val="none" w:sz="0" w:space="0" w:color="auto"/>
        <w:bottom w:val="none" w:sz="0" w:space="0" w:color="auto"/>
        <w:right w:val="none" w:sz="0" w:space="0" w:color="auto"/>
      </w:divBdr>
    </w:div>
    <w:div w:id="159473148">
      <w:bodyDiv w:val="1"/>
      <w:marLeft w:val="0"/>
      <w:marRight w:val="0"/>
      <w:marTop w:val="0"/>
      <w:marBottom w:val="0"/>
      <w:divBdr>
        <w:top w:val="none" w:sz="0" w:space="0" w:color="auto"/>
        <w:left w:val="none" w:sz="0" w:space="0" w:color="auto"/>
        <w:bottom w:val="none" w:sz="0" w:space="0" w:color="auto"/>
        <w:right w:val="none" w:sz="0" w:space="0" w:color="auto"/>
      </w:divBdr>
    </w:div>
    <w:div w:id="180748912">
      <w:bodyDiv w:val="1"/>
      <w:marLeft w:val="0"/>
      <w:marRight w:val="0"/>
      <w:marTop w:val="0"/>
      <w:marBottom w:val="0"/>
      <w:divBdr>
        <w:top w:val="none" w:sz="0" w:space="0" w:color="auto"/>
        <w:left w:val="none" w:sz="0" w:space="0" w:color="auto"/>
        <w:bottom w:val="none" w:sz="0" w:space="0" w:color="auto"/>
        <w:right w:val="none" w:sz="0" w:space="0" w:color="auto"/>
      </w:divBdr>
    </w:div>
    <w:div w:id="214318339">
      <w:bodyDiv w:val="1"/>
      <w:marLeft w:val="0"/>
      <w:marRight w:val="0"/>
      <w:marTop w:val="0"/>
      <w:marBottom w:val="0"/>
      <w:divBdr>
        <w:top w:val="none" w:sz="0" w:space="0" w:color="auto"/>
        <w:left w:val="none" w:sz="0" w:space="0" w:color="auto"/>
        <w:bottom w:val="none" w:sz="0" w:space="0" w:color="auto"/>
        <w:right w:val="none" w:sz="0" w:space="0" w:color="auto"/>
      </w:divBdr>
    </w:div>
    <w:div w:id="215435099">
      <w:bodyDiv w:val="1"/>
      <w:marLeft w:val="0"/>
      <w:marRight w:val="0"/>
      <w:marTop w:val="0"/>
      <w:marBottom w:val="0"/>
      <w:divBdr>
        <w:top w:val="none" w:sz="0" w:space="0" w:color="auto"/>
        <w:left w:val="none" w:sz="0" w:space="0" w:color="auto"/>
        <w:bottom w:val="none" w:sz="0" w:space="0" w:color="auto"/>
        <w:right w:val="none" w:sz="0" w:space="0" w:color="auto"/>
      </w:divBdr>
    </w:div>
    <w:div w:id="217936531">
      <w:bodyDiv w:val="1"/>
      <w:marLeft w:val="0"/>
      <w:marRight w:val="0"/>
      <w:marTop w:val="0"/>
      <w:marBottom w:val="0"/>
      <w:divBdr>
        <w:top w:val="none" w:sz="0" w:space="0" w:color="auto"/>
        <w:left w:val="none" w:sz="0" w:space="0" w:color="auto"/>
        <w:bottom w:val="none" w:sz="0" w:space="0" w:color="auto"/>
        <w:right w:val="none" w:sz="0" w:space="0" w:color="auto"/>
      </w:divBdr>
    </w:div>
    <w:div w:id="245964965">
      <w:bodyDiv w:val="1"/>
      <w:marLeft w:val="0"/>
      <w:marRight w:val="0"/>
      <w:marTop w:val="0"/>
      <w:marBottom w:val="0"/>
      <w:divBdr>
        <w:top w:val="none" w:sz="0" w:space="0" w:color="auto"/>
        <w:left w:val="none" w:sz="0" w:space="0" w:color="auto"/>
        <w:bottom w:val="none" w:sz="0" w:space="0" w:color="auto"/>
        <w:right w:val="none" w:sz="0" w:space="0" w:color="auto"/>
      </w:divBdr>
    </w:div>
    <w:div w:id="247542516">
      <w:bodyDiv w:val="1"/>
      <w:marLeft w:val="0"/>
      <w:marRight w:val="0"/>
      <w:marTop w:val="0"/>
      <w:marBottom w:val="0"/>
      <w:divBdr>
        <w:top w:val="none" w:sz="0" w:space="0" w:color="auto"/>
        <w:left w:val="none" w:sz="0" w:space="0" w:color="auto"/>
        <w:bottom w:val="none" w:sz="0" w:space="0" w:color="auto"/>
        <w:right w:val="none" w:sz="0" w:space="0" w:color="auto"/>
      </w:divBdr>
    </w:div>
    <w:div w:id="253900690">
      <w:bodyDiv w:val="1"/>
      <w:marLeft w:val="0"/>
      <w:marRight w:val="0"/>
      <w:marTop w:val="0"/>
      <w:marBottom w:val="0"/>
      <w:divBdr>
        <w:top w:val="none" w:sz="0" w:space="0" w:color="auto"/>
        <w:left w:val="none" w:sz="0" w:space="0" w:color="auto"/>
        <w:bottom w:val="none" w:sz="0" w:space="0" w:color="auto"/>
        <w:right w:val="none" w:sz="0" w:space="0" w:color="auto"/>
      </w:divBdr>
    </w:div>
    <w:div w:id="254557495">
      <w:bodyDiv w:val="1"/>
      <w:marLeft w:val="0"/>
      <w:marRight w:val="0"/>
      <w:marTop w:val="0"/>
      <w:marBottom w:val="0"/>
      <w:divBdr>
        <w:top w:val="none" w:sz="0" w:space="0" w:color="auto"/>
        <w:left w:val="none" w:sz="0" w:space="0" w:color="auto"/>
        <w:bottom w:val="none" w:sz="0" w:space="0" w:color="auto"/>
        <w:right w:val="none" w:sz="0" w:space="0" w:color="auto"/>
      </w:divBdr>
    </w:div>
    <w:div w:id="275795894">
      <w:bodyDiv w:val="1"/>
      <w:marLeft w:val="0"/>
      <w:marRight w:val="0"/>
      <w:marTop w:val="0"/>
      <w:marBottom w:val="0"/>
      <w:divBdr>
        <w:top w:val="none" w:sz="0" w:space="0" w:color="auto"/>
        <w:left w:val="none" w:sz="0" w:space="0" w:color="auto"/>
        <w:bottom w:val="none" w:sz="0" w:space="0" w:color="auto"/>
        <w:right w:val="none" w:sz="0" w:space="0" w:color="auto"/>
      </w:divBdr>
    </w:div>
    <w:div w:id="277109558">
      <w:bodyDiv w:val="1"/>
      <w:marLeft w:val="0"/>
      <w:marRight w:val="0"/>
      <w:marTop w:val="0"/>
      <w:marBottom w:val="0"/>
      <w:divBdr>
        <w:top w:val="none" w:sz="0" w:space="0" w:color="auto"/>
        <w:left w:val="none" w:sz="0" w:space="0" w:color="auto"/>
        <w:bottom w:val="none" w:sz="0" w:space="0" w:color="auto"/>
        <w:right w:val="none" w:sz="0" w:space="0" w:color="auto"/>
      </w:divBdr>
    </w:div>
    <w:div w:id="287249144">
      <w:bodyDiv w:val="1"/>
      <w:marLeft w:val="0"/>
      <w:marRight w:val="0"/>
      <w:marTop w:val="0"/>
      <w:marBottom w:val="0"/>
      <w:divBdr>
        <w:top w:val="none" w:sz="0" w:space="0" w:color="auto"/>
        <w:left w:val="none" w:sz="0" w:space="0" w:color="auto"/>
        <w:bottom w:val="none" w:sz="0" w:space="0" w:color="auto"/>
        <w:right w:val="none" w:sz="0" w:space="0" w:color="auto"/>
      </w:divBdr>
    </w:div>
    <w:div w:id="294408428">
      <w:bodyDiv w:val="1"/>
      <w:marLeft w:val="0"/>
      <w:marRight w:val="0"/>
      <w:marTop w:val="0"/>
      <w:marBottom w:val="0"/>
      <w:divBdr>
        <w:top w:val="none" w:sz="0" w:space="0" w:color="auto"/>
        <w:left w:val="none" w:sz="0" w:space="0" w:color="auto"/>
        <w:bottom w:val="none" w:sz="0" w:space="0" w:color="auto"/>
        <w:right w:val="none" w:sz="0" w:space="0" w:color="auto"/>
      </w:divBdr>
    </w:div>
    <w:div w:id="303048506">
      <w:bodyDiv w:val="1"/>
      <w:marLeft w:val="0"/>
      <w:marRight w:val="0"/>
      <w:marTop w:val="0"/>
      <w:marBottom w:val="0"/>
      <w:divBdr>
        <w:top w:val="none" w:sz="0" w:space="0" w:color="auto"/>
        <w:left w:val="none" w:sz="0" w:space="0" w:color="auto"/>
        <w:bottom w:val="none" w:sz="0" w:space="0" w:color="auto"/>
        <w:right w:val="none" w:sz="0" w:space="0" w:color="auto"/>
      </w:divBdr>
    </w:div>
    <w:div w:id="304629352">
      <w:bodyDiv w:val="1"/>
      <w:marLeft w:val="0"/>
      <w:marRight w:val="0"/>
      <w:marTop w:val="0"/>
      <w:marBottom w:val="0"/>
      <w:divBdr>
        <w:top w:val="none" w:sz="0" w:space="0" w:color="auto"/>
        <w:left w:val="none" w:sz="0" w:space="0" w:color="auto"/>
        <w:bottom w:val="none" w:sz="0" w:space="0" w:color="auto"/>
        <w:right w:val="none" w:sz="0" w:space="0" w:color="auto"/>
      </w:divBdr>
    </w:div>
    <w:div w:id="311451487">
      <w:bodyDiv w:val="1"/>
      <w:marLeft w:val="0"/>
      <w:marRight w:val="0"/>
      <w:marTop w:val="0"/>
      <w:marBottom w:val="0"/>
      <w:divBdr>
        <w:top w:val="none" w:sz="0" w:space="0" w:color="auto"/>
        <w:left w:val="none" w:sz="0" w:space="0" w:color="auto"/>
        <w:bottom w:val="none" w:sz="0" w:space="0" w:color="auto"/>
        <w:right w:val="none" w:sz="0" w:space="0" w:color="auto"/>
      </w:divBdr>
    </w:div>
    <w:div w:id="315694235">
      <w:bodyDiv w:val="1"/>
      <w:marLeft w:val="0"/>
      <w:marRight w:val="0"/>
      <w:marTop w:val="0"/>
      <w:marBottom w:val="0"/>
      <w:divBdr>
        <w:top w:val="none" w:sz="0" w:space="0" w:color="auto"/>
        <w:left w:val="none" w:sz="0" w:space="0" w:color="auto"/>
        <w:bottom w:val="none" w:sz="0" w:space="0" w:color="auto"/>
        <w:right w:val="none" w:sz="0" w:space="0" w:color="auto"/>
      </w:divBdr>
    </w:div>
    <w:div w:id="321734242">
      <w:bodyDiv w:val="1"/>
      <w:marLeft w:val="0"/>
      <w:marRight w:val="0"/>
      <w:marTop w:val="0"/>
      <w:marBottom w:val="0"/>
      <w:divBdr>
        <w:top w:val="none" w:sz="0" w:space="0" w:color="auto"/>
        <w:left w:val="none" w:sz="0" w:space="0" w:color="auto"/>
        <w:bottom w:val="none" w:sz="0" w:space="0" w:color="auto"/>
        <w:right w:val="none" w:sz="0" w:space="0" w:color="auto"/>
      </w:divBdr>
    </w:div>
    <w:div w:id="336536772">
      <w:bodyDiv w:val="1"/>
      <w:marLeft w:val="0"/>
      <w:marRight w:val="0"/>
      <w:marTop w:val="0"/>
      <w:marBottom w:val="0"/>
      <w:divBdr>
        <w:top w:val="none" w:sz="0" w:space="0" w:color="auto"/>
        <w:left w:val="none" w:sz="0" w:space="0" w:color="auto"/>
        <w:bottom w:val="none" w:sz="0" w:space="0" w:color="auto"/>
        <w:right w:val="none" w:sz="0" w:space="0" w:color="auto"/>
      </w:divBdr>
    </w:div>
    <w:div w:id="337971795">
      <w:bodyDiv w:val="1"/>
      <w:marLeft w:val="0"/>
      <w:marRight w:val="0"/>
      <w:marTop w:val="0"/>
      <w:marBottom w:val="0"/>
      <w:divBdr>
        <w:top w:val="none" w:sz="0" w:space="0" w:color="auto"/>
        <w:left w:val="none" w:sz="0" w:space="0" w:color="auto"/>
        <w:bottom w:val="none" w:sz="0" w:space="0" w:color="auto"/>
        <w:right w:val="none" w:sz="0" w:space="0" w:color="auto"/>
      </w:divBdr>
    </w:div>
    <w:div w:id="341009478">
      <w:bodyDiv w:val="1"/>
      <w:marLeft w:val="0"/>
      <w:marRight w:val="0"/>
      <w:marTop w:val="0"/>
      <w:marBottom w:val="0"/>
      <w:divBdr>
        <w:top w:val="none" w:sz="0" w:space="0" w:color="auto"/>
        <w:left w:val="none" w:sz="0" w:space="0" w:color="auto"/>
        <w:bottom w:val="none" w:sz="0" w:space="0" w:color="auto"/>
        <w:right w:val="none" w:sz="0" w:space="0" w:color="auto"/>
      </w:divBdr>
    </w:div>
    <w:div w:id="343166205">
      <w:bodyDiv w:val="1"/>
      <w:marLeft w:val="0"/>
      <w:marRight w:val="0"/>
      <w:marTop w:val="0"/>
      <w:marBottom w:val="0"/>
      <w:divBdr>
        <w:top w:val="none" w:sz="0" w:space="0" w:color="auto"/>
        <w:left w:val="none" w:sz="0" w:space="0" w:color="auto"/>
        <w:bottom w:val="none" w:sz="0" w:space="0" w:color="auto"/>
        <w:right w:val="none" w:sz="0" w:space="0" w:color="auto"/>
      </w:divBdr>
    </w:div>
    <w:div w:id="371341671">
      <w:bodyDiv w:val="1"/>
      <w:marLeft w:val="0"/>
      <w:marRight w:val="0"/>
      <w:marTop w:val="0"/>
      <w:marBottom w:val="0"/>
      <w:divBdr>
        <w:top w:val="none" w:sz="0" w:space="0" w:color="auto"/>
        <w:left w:val="none" w:sz="0" w:space="0" w:color="auto"/>
        <w:bottom w:val="none" w:sz="0" w:space="0" w:color="auto"/>
        <w:right w:val="none" w:sz="0" w:space="0" w:color="auto"/>
      </w:divBdr>
    </w:div>
    <w:div w:id="413205791">
      <w:bodyDiv w:val="1"/>
      <w:marLeft w:val="0"/>
      <w:marRight w:val="0"/>
      <w:marTop w:val="0"/>
      <w:marBottom w:val="0"/>
      <w:divBdr>
        <w:top w:val="none" w:sz="0" w:space="0" w:color="auto"/>
        <w:left w:val="none" w:sz="0" w:space="0" w:color="auto"/>
        <w:bottom w:val="none" w:sz="0" w:space="0" w:color="auto"/>
        <w:right w:val="none" w:sz="0" w:space="0" w:color="auto"/>
      </w:divBdr>
    </w:div>
    <w:div w:id="421218536">
      <w:bodyDiv w:val="1"/>
      <w:marLeft w:val="0"/>
      <w:marRight w:val="0"/>
      <w:marTop w:val="0"/>
      <w:marBottom w:val="0"/>
      <w:divBdr>
        <w:top w:val="none" w:sz="0" w:space="0" w:color="auto"/>
        <w:left w:val="none" w:sz="0" w:space="0" w:color="auto"/>
        <w:bottom w:val="none" w:sz="0" w:space="0" w:color="auto"/>
        <w:right w:val="none" w:sz="0" w:space="0" w:color="auto"/>
      </w:divBdr>
    </w:div>
    <w:div w:id="426196508">
      <w:bodyDiv w:val="1"/>
      <w:marLeft w:val="0"/>
      <w:marRight w:val="0"/>
      <w:marTop w:val="0"/>
      <w:marBottom w:val="0"/>
      <w:divBdr>
        <w:top w:val="none" w:sz="0" w:space="0" w:color="auto"/>
        <w:left w:val="none" w:sz="0" w:space="0" w:color="auto"/>
        <w:bottom w:val="none" w:sz="0" w:space="0" w:color="auto"/>
        <w:right w:val="none" w:sz="0" w:space="0" w:color="auto"/>
      </w:divBdr>
    </w:div>
    <w:div w:id="429811440">
      <w:bodyDiv w:val="1"/>
      <w:marLeft w:val="0"/>
      <w:marRight w:val="0"/>
      <w:marTop w:val="0"/>
      <w:marBottom w:val="0"/>
      <w:divBdr>
        <w:top w:val="none" w:sz="0" w:space="0" w:color="auto"/>
        <w:left w:val="none" w:sz="0" w:space="0" w:color="auto"/>
        <w:bottom w:val="none" w:sz="0" w:space="0" w:color="auto"/>
        <w:right w:val="none" w:sz="0" w:space="0" w:color="auto"/>
      </w:divBdr>
    </w:div>
    <w:div w:id="434519709">
      <w:bodyDiv w:val="1"/>
      <w:marLeft w:val="0"/>
      <w:marRight w:val="0"/>
      <w:marTop w:val="0"/>
      <w:marBottom w:val="0"/>
      <w:divBdr>
        <w:top w:val="none" w:sz="0" w:space="0" w:color="auto"/>
        <w:left w:val="none" w:sz="0" w:space="0" w:color="auto"/>
        <w:bottom w:val="none" w:sz="0" w:space="0" w:color="auto"/>
        <w:right w:val="none" w:sz="0" w:space="0" w:color="auto"/>
      </w:divBdr>
    </w:div>
    <w:div w:id="440225005">
      <w:bodyDiv w:val="1"/>
      <w:marLeft w:val="0"/>
      <w:marRight w:val="0"/>
      <w:marTop w:val="0"/>
      <w:marBottom w:val="0"/>
      <w:divBdr>
        <w:top w:val="none" w:sz="0" w:space="0" w:color="auto"/>
        <w:left w:val="none" w:sz="0" w:space="0" w:color="auto"/>
        <w:bottom w:val="none" w:sz="0" w:space="0" w:color="auto"/>
        <w:right w:val="none" w:sz="0" w:space="0" w:color="auto"/>
      </w:divBdr>
    </w:div>
    <w:div w:id="454258822">
      <w:bodyDiv w:val="1"/>
      <w:marLeft w:val="0"/>
      <w:marRight w:val="0"/>
      <w:marTop w:val="0"/>
      <w:marBottom w:val="0"/>
      <w:divBdr>
        <w:top w:val="none" w:sz="0" w:space="0" w:color="auto"/>
        <w:left w:val="none" w:sz="0" w:space="0" w:color="auto"/>
        <w:bottom w:val="none" w:sz="0" w:space="0" w:color="auto"/>
        <w:right w:val="none" w:sz="0" w:space="0" w:color="auto"/>
      </w:divBdr>
    </w:div>
    <w:div w:id="472215688">
      <w:bodyDiv w:val="1"/>
      <w:marLeft w:val="0"/>
      <w:marRight w:val="0"/>
      <w:marTop w:val="0"/>
      <w:marBottom w:val="0"/>
      <w:divBdr>
        <w:top w:val="none" w:sz="0" w:space="0" w:color="auto"/>
        <w:left w:val="none" w:sz="0" w:space="0" w:color="auto"/>
        <w:bottom w:val="none" w:sz="0" w:space="0" w:color="auto"/>
        <w:right w:val="none" w:sz="0" w:space="0" w:color="auto"/>
      </w:divBdr>
    </w:div>
    <w:div w:id="476651927">
      <w:bodyDiv w:val="1"/>
      <w:marLeft w:val="0"/>
      <w:marRight w:val="0"/>
      <w:marTop w:val="0"/>
      <w:marBottom w:val="0"/>
      <w:divBdr>
        <w:top w:val="none" w:sz="0" w:space="0" w:color="auto"/>
        <w:left w:val="none" w:sz="0" w:space="0" w:color="auto"/>
        <w:bottom w:val="none" w:sz="0" w:space="0" w:color="auto"/>
        <w:right w:val="none" w:sz="0" w:space="0" w:color="auto"/>
      </w:divBdr>
    </w:div>
    <w:div w:id="483277057">
      <w:bodyDiv w:val="1"/>
      <w:marLeft w:val="0"/>
      <w:marRight w:val="0"/>
      <w:marTop w:val="0"/>
      <w:marBottom w:val="0"/>
      <w:divBdr>
        <w:top w:val="none" w:sz="0" w:space="0" w:color="auto"/>
        <w:left w:val="none" w:sz="0" w:space="0" w:color="auto"/>
        <w:bottom w:val="none" w:sz="0" w:space="0" w:color="auto"/>
        <w:right w:val="none" w:sz="0" w:space="0" w:color="auto"/>
      </w:divBdr>
    </w:div>
    <w:div w:id="484512393">
      <w:bodyDiv w:val="1"/>
      <w:marLeft w:val="0"/>
      <w:marRight w:val="0"/>
      <w:marTop w:val="0"/>
      <w:marBottom w:val="0"/>
      <w:divBdr>
        <w:top w:val="none" w:sz="0" w:space="0" w:color="auto"/>
        <w:left w:val="none" w:sz="0" w:space="0" w:color="auto"/>
        <w:bottom w:val="none" w:sz="0" w:space="0" w:color="auto"/>
        <w:right w:val="none" w:sz="0" w:space="0" w:color="auto"/>
      </w:divBdr>
    </w:div>
    <w:div w:id="500974404">
      <w:bodyDiv w:val="1"/>
      <w:marLeft w:val="0"/>
      <w:marRight w:val="0"/>
      <w:marTop w:val="0"/>
      <w:marBottom w:val="0"/>
      <w:divBdr>
        <w:top w:val="none" w:sz="0" w:space="0" w:color="auto"/>
        <w:left w:val="none" w:sz="0" w:space="0" w:color="auto"/>
        <w:bottom w:val="none" w:sz="0" w:space="0" w:color="auto"/>
        <w:right w:val="none" w:sz="0" w:space="0" w:color="auto"/>
      </w:divBdr>
    </w:div>
    <w:div w:id="511186573">
      <w:bodyDiv w:val="1"/>
      <w:marLeft w:val="0"/>
      <w:marRight w:val="0"/>
      <w:marTop w:val="0"/>
      <w:marBottom w:val="0"/>
      <w:divBdr>
        <w:top w:val="none" w:sz="0" w:space="0" w:color="auto"/>
        <w:left w:val="none" w:sz="0" w:space="0" w:color="auto"/>
        <w:bottom w:val="none" w:sz="0" w:space="0" w:color="auto"/>
        <w:right w:val="none" w:sz="0" w:space="0" w:color="auto"/>
      </w:divBdr>
    </w:div>
    <w:div w:id="512885806">
      <w:bodyDiv w:val="1"/>
      <w:marLeft w:val="0"/>
      <w:marRight w:val="0"/>
      <w:marTop w:val="0"/>
      <w:marBottom w:val="0"/>
      <w:divBdr>
        <w:top w:val="none" w:sz="0" w:space="0" w:color="auto"/>
        <w:left w:val="none" w:sz="0" w:space="0" w:color="auto"/>
        <w:bottom w:val="none" w:sz="0" w:space="0" w:color="auto"/>
        <w:right w:val="none" w:sz="0" w:space="0" w:color="auto"/>
      </w:divBdr>
    </w:div>
    <w:div w:id="513227356">
      <w:bodyDiv w:val="1"/>
      <w:marLeft w:val="0"/>
      <w:marRight w:val="0"/>
      <w:marTop w:val="0"/>
      <w:marBottom w:val="0"/>
      <w:divBdr>
        <w:top w:val="none" w:sz="0" w:space="0" w:color="auto"/>
        <w:left w:val="none" w:sz="0" w:space="0" w:color="auto"/>
        <w:bottom w:val="none" w:sz="0" w:space="0" w:color="auto"/>
        <w:right w:val="none" w:sz="0" w:space="0" w:color="auto"/>
      </w:divBdr>
    </w:div>
    <w:div w:id="516847156">
      <w:bodyDiv w:val="1"/>
      <w:marLeft w:val="0"/>
      <w:marRight w:val="0"/>
      <w:marTop w:val="0"/>
      <w:marBottom w:val="0"/>
      <w:divBdr>
        <w:top w:val="none" w:sz="0" w:space="0" w:color="auto"/>
        <w:left w:val="none" w:sz="0" w:space="0" w:color="auto"/>
        <w:bottom w:val="none" w:sz="0" w:space="0" w:color="auto"/>
        <w:right w:val="none" w:sz="0" w:space="0" w:color="auto"/>
      </w:divBdr>
    </w:div>
    <w:div w:id="520364122">
      <w:bodyDiv w:val="1"/>
      <w:marLeft w:val="0"/>
      <w:marRight w:val="0"/>
      <w:marTop w:val="0"/>
      <w:marBottom w:val="0"/>
      <w:divBdr>
        <w:top w:val="none" w:sz="0" w:space="0" w:color="auto"/>
        <w:left w:val="none" w:sz="0" w:space="0" w:color="auto"/>
        <w:bottom w:val="none" w:sz="0" w:space="0" w:color="auto"/>
        <w:right w:val="none" w:sz="0" w:space="0" w:color="auto"/>
      </w:divBdr>
    </w:div>
    <w:div w:id="526338152">
      <w:bodyDiv w:val="1"/>
      <w:marLeft w:val="0"/>
      <w:marRight w:val="0"/>
      <w:marTop w:val="0"/>
      <w:marBottom w:val="0"/>
      <w:divBdr>
        <w:top w:val="none" w:sz="0" w:space="0" w:color="auto"/>
        <w:left w:val="none" w:sz="0" w:space="0" w:color="auto"/>
        <w:bottom w:val="none" w:sz="0" w:space="0" w:color="auto"/>
        <w:right w:val="none" w:sz="0" w:space="0" w:color="auto"/>
      </w:divBdr>
    </w:div>
    <w:div w:id="535392970">
      <w:bodyDiv w:val="1"/>
      <w:marLeft w:val="0"/>
      <w:marRight w:val="0"/>
      <w:marTop w:val="0"/>
      <w:marBottom w:val="0"/>
      <w:divBdr>
        <w:top w:val="none" w:sz="0" w:space="0" w:color="auto"/>
        <w:left w:val="none" w:sz="0" w:space="0" w:color="auto"/>
        <w:bottom w:val="none" w:sz="0" w:space="0" w:color="auto"/>
        <w:right w:val="none" w:sz="0" w:space="0" w:color="auto"/>
      </w:divBdr>
    </w:div>
    <w:div w:id="540364140">
      <w:bodyDiv w:val="1"/>
      <w:marLeft w:val="0"/>
      <w:marRight w:val="0"/>
      <w:marTop w:val="0"/>
      <w:marBottom w:val="0"/>
      <w:divBdr>
        <w:top w:val="none" w:sz="0" w:space="0" w:color="auto"/>
        <w:left w:val="none" w:sz="0" w:space="0" w:color="auto"/>
        <w:bottom w:val="none" w:sz="0" w:space="0" w:color="auto"/>
        <w:right w:val="none" w:sz="0" w:space="0" w:color="auto"/>
      </w:divBdr>
    </w:div>
    <w:div w:id="540945779">
      <w:bodyDiv w:val="1"/>
      <w:marLeft w:val="0"/>
      <w:marRight w:val="0"/>
      <w:marTop w:val="0"/>
      <w:marBottom w:val="0"/>
      <w:divBdr>
        <w:top w:val="none" w:sz="0" w:space="0" w:color="auto"/>
        <w:left w:val="none" w:sz="0" w:space="0" w:color="auto"/>
        <w:bottom w:val="none" w:sz="0" w:space="0" w:color="auto"/>
        <w:right w:val="none" w:sz="0" w:space="0" w:color="auto"/>
      </w:divBdr>
    </w:div>
    <w:div w:id="542254545">
      <w:bodyDiv w:val="1"/>
      <w:marLeft w:val="0"/>
      <w:marRight w:val="0"/>
      <w:marTop w:val="0"/>
      <w:marBottom w:val="0"/>
      <w:divBdr>
        <w:top w:val="none" w:sz="0" w:space="0" w:color="auto"/>
        <w:left w:val="none" w:sz="0" w:space="0" w:color="auto"/>
        <w:bottom w:val="none" w:sz="0" w:space="0" w:color="auto"/>
        <w:right w:val="none" w:sz="0" w:space="0" w:color="auto"/>
      </w:divBdr>
    </w:div>
    <w:div w:id="551890744">
      <w:bodyDiv w:val="1"/>
      <w:marLeft w:val="0"/>
      <w:marRight w:val="0"/>
      <w:marTop w:val="0"/>
      <w:marBottom w:val="0"/>
      <w:divBdr>
        <w:top w:val="none" w:sz="0" w:space="0" w:color="auto"/>
        <w:left w:val="none" w:sz="0" w:space="0" w:color="auto"/>
        <w:bottom w:val="none" w:sz="0" w:space="0" w:color="auto"/>
        <w:right w:val="none" w:sz="0" w:space="0" w:color="auto"/>
      </w:divBdr>
    </w:div>
    <w:div w:id="555706185">
      <w:bodyDiv w:val="1"/>
      <w:marLeft w:val="0"/>
      <w:marRight w:val="0"/>
      <w:marTop w:val="0"/>
      <w:marBottom w:val="0"/>
      <w:divBdr>
        <w:top w:val="none" w:sz="0" w:space="0" w:color="auto"/>
        <w:left w:val="none" w:sz="0" w:space="0" w:color="auto"/>
        <w:bottom w:val="none" w:sz="0" w:space="0" w:color="auto"/>
        <w:right w:val="none" w:sz="0" w:space="0" w:color="auto"/>
      </w:divBdr>
    </w:div>
    <w:div w:id="566495811">
      <w:bodyDiv w:val="1"/>
      <w:marLeft w:val="0"/>
      <w:marRight w:val="0"/>
      <w:marTop w:val="0"/>
      <w:marBottom w:val="0"/>
      <w:divBdr>
        <w:top w:val="none" w:sz="0" w:space="0" w:color="auto"/>
        <w:left w:val="none" w:sz="0" w:space="0" w:color="auto"/>
        <w:bottom w:val="none" w:sz="0" w:space="0" w:color="auto"/>
        <w:right w:val="none" w:sz="0" w:space="0" w:color="auto"/>
      </w:divBdr>
    </w:div>
    <w:div w:id="570121031">
      <w:bodyDiv w:val="1"/>
      <w:marLeft w:val="0"/>
      <w:marRight w:val="0"/>
      <w:marTop w:val="0"/>
      <w:marBottom w:val="0"/>
      <w:divBdr>
        <w:top w:val="none" w:sz="0" w:space="0" w:color="auto"/>
        <w:left w:val="none" w:sz="0" w:space="0" w:color="auto"/>
        <w:bottom w:val="none" w:sz="0" w:space="0" w:color="auto"/>
        <w:right w:val="none" w:sz="0" w:space="0" w:color="auto"/>
      </w:divBdr>
    </w:div>
    <w:div w:id="575943066">
      <w:bodyDiv w:val="1"/>
      <w:marLeft w:val="0"/>
      <w:marRight w:val="0"/>
      <w:marTop w:val="0"/>
      <w:marBottom w:val="0"/>
      <w:divBdr>
        <w:top w:val="none" w:sz="0" w:space="0" w:color="auto"/>
        <w:left w:val="none" w:sz="0" w:space="0" w:color="auto"/>
        <w:bottom w:val="none" w:sz="0" w:space="0" w:color="auto"/>
        <w:right w:val="none" w:sz="0" w:space="0" w:color="auto"/>
      </w:divBdr>
    </w:div>
    <w:div w:id="578442102">
      <w:bodyDiv w:val="1"/>
      <w:marLeft w:val="0"/>
      <w:marRight w:val="0"/>
      <w:marTop w:val="0"/>
      <w:marBottom w:val="0"/>
      <w:divBdr>
        <w:top w:val="none" w:sz="0" w:space="0" w:color="auto"/>
        <w:left w:val="none" w:sz="0" w:space="0" w:color="auto"/>
        <w:bottom w:val="none" w:sz="0" w:space="0" w:color="auto"/>
        <w:right w:val="none" w:sz="0" w:space="0" w:color="auto"/>
      </w:divBdr>
      <w:divsChild>
        <w:div w:id="848257232">
          <w:marLeft w:val="0"/>
          <w:marRight w:val="0"/>
          <w:marTop w:val="0"/>
          <w:marBottom w:val="0"/>
          <w:divBdr>
            <w:top w:val="none" w:sz="0" w:space="0" w:color="auto"/>
            <w:left w:val="none" w:sz="0" w:space="0" w:color="auto"/>
            <w:bottom w:val="none" w:sz="0" w:space="0" w:color="auto"/>
            <w:right w:val="none" w:sz="0" w:space="0" w:color="auto"/>
          </w:divBdr>
        </w:div>
      </w:divsChild>
    </w:div>
    <w:div w:id="579949130">
      <w:bodyDiv w:val="1"/>
      <w:marLeft w:val="0"/>
      <w:marRight w:val="0"/>
      <w:marTop w:val="0"/>
      <w:marBottom w:val="0"/>
      <w:divBdr>
        <w:top w:val="none" w:sz="0" w:space="0" w:color="auto"/>
        <w:left w:val="none" w:sz="0" w:space="0" w:color="auto"/>
        <w:bottom w:val="none" w:sz="0" w:space="0" w:color="auto"/>
        <w:right w:val="none" w:sz="0" w:space="0" w:color="auto"/>
      </w:divBdr>
    </w:div>
    <w:div w:id="587233095">
      <w:bodyDiv w:val="1"/>
      <w:marLeft w:val="0"/>
      <w:marRight w:val="0"/>
      <w:marTop w:val="0"/>
      <w:marBottom w:val="0"/>
      <w:divBdr>
        <w:top w:val="none" w:sz="0" w:space="0" w:color="auto"/>
        <w:left w:val="none" w:sz="0" w:space="0" w:color="auto"/>
        <w:bottom w:val="none" w:sz="0" w:space="0" w:color="auto"/>
        <w:right w:val="none" w:sz="0" w:space="0" w:color="auto"/>
      </w:divBdr>
    </w:div>
    <w:div w:id="592512350">
      <w:bodyDiv w:val="1"/>
      <w:marLeft w:val="0"/>
      <w:marRight w:val="0"/>
      <w:marTop w:val="0"/>
      <w:marBottom w:val="0"/>
      <w:divBdr>
        <w:top w:val="none" w:sz="0" w:space="0" w:color="auto"/>
        <w:left w:val="none" w:sz="0" w:space="0" w:color="auto"/>
        <w:bottom w:val="none" w:sz="0" w:space="0" w:color="auto"/>
        <w:right w:val="none" w:sz="0" w:space="0" w:color="auto"/>
      </w:divBdr>
    </w:div>
    <w:div w:id="598215413">
      <w:bodyDiv w:val="1"/>
      <w:marLeft w:val="0"/>
      <w:marRight w:val="0"/>
      <w:marTop w:val="0"/>
      <w:marBottom w:val="0"/>
      <w:divBdr>
        <w:top w:val="none" w:sz="0" w:space="0" w:color="auto"/>
        <w:left w:val="none" w:sz="0" w:space="0" w:color="auto"/>
        <w:bottom w:val="none" w:sz="0" w:space="0" w:color="auto"/>
        <w:right w:val="none" w:sz="0" w:space="0" w:color="auto"/>
      </w:divBdr>
    </w:div>
    <w:div w:id="599337910">
      <w:bodyDiv w:val="1"/>
      <w:marLeft w:val="0"/>
      <w:marRight w:val="0"/>
      <w:marTop w:val="0"/>
      <w:marBottom w:val="0"/>
      <w:divBdr>
        <w:top w:val="none" w:sz="0" w:space="0" w:color="auto"/>
        <w:left w:val="none" w:sz="0" w:space="0" w:color="auto"/>
        <w:bottom w:val="none" w:sz="0" w:space="0" w:color="auto"/>
        <w:right w:val="none" w:sz="0" w:space="0" w:color="auto"/>
      </w:divBdr>
    </w:div>
    <w:div w:id="602763002">
      <w:bodyDiv w:val="1"/>
      <w:marLeft w:val="0"/>
      <w:marRight w:val="0"/>
      <w:marTop w:val="0"/>
      <w:marBottom w:val="0"/>
      <w:divBdr>
        <w:top w:val="none" w:sz="0" w:space="0" w:color="auto"/>
        <w:left w:val="none" w:sz="0" w:space="0" w:color="auto"/>
        <w:bottom w:val="none" w:sz="0" w:space="0" w:color="auto"/>
        <w:right w:val="none" w:sz="0" w:space="0" w:color="auto"/>
      </w:divBdr>
    </w:div>
    <w:div w:id="604120005">
      <w:bodyDiv w:val="1"/>
      <w:marLeft w:val="0"/>
      <w:marRight w:val="0"/>
      <w:marTop w:val="0"/>
      <w:marBottom w:val="0"/>
      <w:divBdr>
        <w:top w:val="none" w:sz="0" w:space="0" w:color="auto"/>
        <w:left w:val="none" w:sz="0" w:space="0" w:color="auto"/>
        <w:bottom w:val="none" w:sz="0" w:space="0" w:color="auto"/>
        <w:right w:val="none" w:sz="0" w:space="0" w:color="auto"/>
      </w:divBdr>
    </w:div>
    <w:div w:id="618032523">
      <w:bodyDiv w:val="1"/>
      <w:marLeft w:val="0"/>
      <w:marRight w:val="0"/>
      <w:marTop w:val="0"/>
      <w:marBottom w:val="0"/>
      <w:divBdr>
        <w:top w:val="none" w:sz="0" w:space="0" w:color="auto"/>
        <w:left w:val="none" w:sz="0" w:space="0" w:color="auto"/>
        <w:bottom w:val="none" w:sz="0" w:space="0" w:color="auto"/>
        <w:right w:val="none" w:sz="0" w:space="0" w:color="auto"/>
      </w:divBdr>
    </w:div>
    <w:div w:id="621111984">
      <w:bodyDiv w:val="1"/>
      <w:marLeft w:val="0"/>
      <w:marRight w:val="0"/>
      <w:marTop w:val="0"/>
      <w:marBottom w:val="0"/>
      <w:divBdr>
        <w:top w:val="none" w:sz="0" w:space="0" w:color="auto"/>
        <w:left w:val="none" w:sz="0" w:space="0" w:color="auto"/>
        <w:bottom w:val="none" w:sz="0" w:space="0" w:color="auto"/>
        <w:right w:val="none" w:sz="0" w:space="0" w:color="auto"/>
      </w:divBdr>
    </w:div>
    <w:div w:id="658310969">
      <w:bodyDiv w:val="1"/>
      <w:marLeft w:val="0"/>
      <w:marRight w:val="0"/>
      <w:marTop w:val="0"/>
      <w:marBottom w:val="0"/>
      <w:divBdr>
        <w:top w:val="none" w:sz="0" w:space="0" w:color="auto"/>
        <w:left w:val="none" w:sz="0" w:space="0" w:color="auto"/>
        <w:bottom w:val="none" w:sz="0" w:space="0" w:color="auto"/>
        <w:right w:val="none" w:sz="0" w:space="0" w:color="auto"/>
      </w:divBdr>
    </w:div>
    <w:div w:id="669024072">
      <w:bodyDiv w:val="1"/>
      <w:marLeft w:val="0"/>
      <w:marRight w:val="0"/>
      <w:marTop w:val="0"/>
      <w:marBottom w:val="0"/>
      <w:divBdr>
        <w:top w:val="none" w:sz="0" w:space="0" w:color="auto"/>
        <w:left w:val="none" w:sz="0" w:space="0" w:color="auto"/>
        <w:bottom w:val="none" w:sz="0" w:space="0" w:color="auto"/>
        <w:right w:val="none" w:sz="0" w:space="0" w:color="auto"/>
      </w:divBdr>
    </w:div>
    <w:div w:id="671372363">
      <w:bodyDiv w:val="1"/>
      <w:marLeft w:val="0"/>
      <w:marRight w:val="0"/>
      <w:marTop w:val="0"/>
      <w:marBottom w:val="0"/>
      <w:divBdr>
        <w:top w:val="none" w:sz="0" w:space="0" w:color="auto"/>
        <w:left w:val="none" w:sz="0" w:space="0" w:color="auto"/>
        <w:bottom w:val="none" w:sz="0" w:space="0" w:color="auto"/>
        <w:right w:val="none" w:sz="0" w:space="0" w:color="auto"/>
      </w:divBdr>
    </w:div>
    <w:div w:id="678581610">
      <w:bodyDiv w:val="1"/>
      <w:marLeft w:val="0"/>
      <w:marRight w:val="0"/>
      <w:marTop w:val="0"/>
      <w:marBottom w:val="0"/>
      <w:divBdr>
        <w:top w:val="none" w:sz="0" w:space="0" w:color="auto"/>
        <w:left w:val="none" w:sz="0" w:space="0" w:color="auto"/>
        <w:bottom w:val="none" w:sz="0" w:space="0" w:color="auto"/>
        <w:right w:val="none" w:sz="0" w:space="0" w:color="auto"/>
      </w:divBdr>
    </w:div>
    <w:div w:id="678849499">
      <w:bodyDiv w:val="1"/>
      <w:marLeft w:val="0"/>
      <w:marRight w:val="0"/>
      <w:marTop w:val="0"/>
      <w:marBottom w:val="0"/>
      <w:divBdr>
        <w:top w:val="none" w:sz="0" w:space="0" w:color="auto"/>
        <w:left w:val="none" w:sz="0" w:space="0" w:color="auto"/>
        <w:bottom w:val="none" w:sz="0" w:space="0" w:color="auto"/>
        <w:right w:val="none" w:sz="0" w:space="0" w:color="auto"/>
      </w:divBdr>
    </w:div>
    <w:div w:id="684793107">
      <w:bodyDiv w:val="1"/>
      <w:marLeft w:val="0"/>
      <w:marRight w:val="0"/>
      <w:marTop w:val="0"/>
      <w:marBottom w:val="0"/>
      <w:divBdr>
        <w:top w:val="none" w:sz="0" w:space="0" w:color="auto"/>
        <w:left w:val="none" w:sz="0" w:space="0" w:color="auto"/>
        <w:bottom w:val="none" w:sz="0" w:space="0" w:color="auto"/>
        <w:right w:val="none" w:sz="0" w:space="0" w:color="auto"/>
      </w:divBdr>
    </w:div>
    <w:div w:id="690225455">
      <w:bodyDiv w:val="1"/>
      <w:marLeft w:val="0"/>
      <w:marRight w:val="0"/>
      <w:marTop w:val="0"/>
      <w:marBottom w:val="0"/>
      <w:divBdr>
        <w:top w:val="none" w:sz="0" w:space="0" w:color="auto"/>
        <w:left w:val="none" w:sz="0" w:space="0" w:color="auto"/>
        <w:bottom w:val="none" w:sz="0" w:space="0" w:color="auto"/>
        <w:right w:val="none" w:sz="0" w:space="0" w:color="auto"/>
      </w:divBdr>
    </w:div>
    <w:div w:id="691493707">
      <w:bodyDiv w:val="1"/>
      <w:marLeft w:val="0"/>
      <w:marRight w:val="0"/>
      <w:marTop w:val="0"/>
      <w:marBottom w:val="0"/>
      <w:divBdr>
        <w:top w:val="none" w:sz="0" w:space="0" w:color="auto"/>
        <w:left w:val="none" w:sz="0" w:space="0" w:color="auto"/>
        <w:bottom w:val="none" w:sz="0" w:space="0" w:color="auto"/>
        <w:right w:val="none" w:sz="0" w:space="0" w:color="auto"/>
      </w:divBdr>
    </w:div>
    <w:div w:id="700206633">
      <w:bodyDiv w:val="1"/>
      <w:marLeft w:val="0"/>
      <w:marRight w:val="0"/>
      <w:marTop w:val="0"/>
      <w:marBottom w:val="0"/>
      <w:divBdr>
        <w:top w:val="none" w:sz="0" w:space="0" w:color="auto"/>
        <w:left w:val="none" w:sz="0" w:space="0" w:color="auto"/>
        <w:bottom w:val="none" w:sz="0" w:space="0" w:color="auto"/>
        <w:right w:val="none" w:sz="0" w:space="0" w:color="auto"/>
      </w:divBdr>
    </w:div>
    <w:div w:id="707724291">
      <w:bodyDiv w:val="1"/>
      <w:marLeft w:val="0"/>
      <w:marRight w:val="0"/>
      <w:marTop w:val="0"/>
      <w:marBottom w:val="0"/>
      <w:divBdr>
        <w:top w:val="none" w:sz="0" w:space="0" w:color="auto"/>
        <w:left w:val="none" w:sz="0" w:space="0" w:color="auto"/>
        <w:bottom w:val="none" w:sz="0" w:space="0" w:color="auto"/>
        <w:right w:val="none" w:sz="0" w:space="0" w:color="auto"/>
      </w:divBdr>
    </w:div>
    <w:div w:id="716127854">
      <w:bodyDiv w:val="1"/>
      <w:marLeft w:val="0"/>
      <w:marRight w:val="0"/>
      <w:marTop w:val="0"/>
      <w:marBottom w:val="0"/>
      <w:divBdr>
        <w:top w:val="none" w:sz="0" w:space="0" w:color="auto"/>
        <w:left w:val="none" w:sz="0" w:space="0" w:color="auto"/>
        <w:bottom w:val="none" w:sz="0" w:space="0" w:color="auto"/>
        <w:right w:val="none" w:sz="0" w:space="0" w:color="auto"/>
      </w:divBdr>
    </w:div>
    <w:div w:id="718482938">
      <w:bodyDiv w:val="1"/>
      <w:marLeft w:val="0"/>
      <w:marRight w:val="0"/>
      <w:marTop w:val="0"/>
      <w:marBottom w:val="0"/>
      <w:divBdr>
        <w:top w:val="none" w:sz="0" w:space="0" w:color="auto"/>
        <w:left w:val="none" w:sz="0" w:space="0" w:color="auto"/>
        <w:bottom w:val="none" w:sz="0" w:space="0" w:color="auto"/>
        <w:right w:val="none" w:sz="0" w:space="0" w:color="auto"/>
      </w:divBdr>
    </w:div>
    <w:div w:id="721438638">
      <w:bodyDiv w:val="1"/>
      <w:marLeft w:val="0"/>
      <w:marRight w:val="0"/>
      <w:marTop w:val="0"/>
      <w:marBottom w:val="0"/>
      <w:divBdr>
        <w:top w:val="none" w:sz="0" w:space="0" w:color="auto"/>
        <w:left w:val="none" w:sz="0" w:space="0" w:color="auto"/>
        <w:bottom w:val="none" w:sz="0" w:space="0" w:color="auto"/>
        <w:right w:val="none" w:sz="0" w:space="0" w:color="auto"/>
      </w:divBdr>
    </w:div>
    <w:div w:id="722560922">
      <w:bodyDiv w:val="1"/>
      <w:marLeft w:val="0"/>
      <w:marRight w:val="0"/>
      <w:marTop w:val="0"/>
      <w:marBottom w:val="0"/>
      <w:divBdr>
        <w:top w:val="none" w:sz="0" w:space="0" w:color="auto"/>
        <w:left w:val="none" w:sz="0" w:space="0" w:color="auto"/>
        <w:bottom w:val="none" w:sz="0" w:space="0" w:color="auto"/>
        <w:right w:val="none" w:sz="0" w:space="0" w:color="auto"/>
      </w:divBdr>
    </w:div>
    <w:div w:id="749624326">
      <w:bodyDiv w:val="1"/>
      <w:marLeft w:val="0"/>
      <w:marRight w:val="0"/>
      <w:marTop w:val="0"/>
      <w:marBottom w:val="0"/>
      <w:divBdr>
        <w:top w:val="none" w:sz="0" w:space="0" w:color="auto"/>
        <w:left w:val="none" w:sz="0" w:space="0" w:color="auto"/>
        <w:bottom w:val="none" w:sz="0" w:space="0" w:color="auto"/>
        <w:right w:val="none" w:sz="0" w:space="0" w:color="auto"/>
      </w:divBdr>
    </w:div>
    <w:div w:id="759184584">
      <w:bodyDiv w:val="1"/>
      <w:marLeft w:val="0"/>
      <w:marRight w:val="0"/>
      <w:marTop w:val="0"/>
      <w:marBottom w:val="0"/>
      <w:divBdr>
        <w:top w:val="none" w:sz="0" w:space="0" w:color="auto"/>
        <w:left w:val="none" w:sz="0" w:space="0" w:color="auto"/>
        <w:bottom w:val="none" w:sz="0" w:space="0" w:color="auto"/>
        <w:right w:val="none" w:sz="0" w:space="0" w:color="auto"/>
      </w:divBdr>
    </w:div>
    <w:div w:id="773673866">
      <w:bodyDiv w:val="1"/>
      <w:marLeft w:val="0"/>
      <w:marRight w:val="0"/>
      <w:marTop w:val="0"/>
      <w:marBottom w:val="0"/>
      <w:divBdr>
        <w:top w:val="none" w:sz="0" w:space="0" w:color="auto"/>
        <w:left w:val="none" w:sz="0" w:space="0" w:color="auto"/>
        <w:bottom w:val="none" w:sz="0" w:space="0" w:color="auto"/>
        <w:right w:val="none" w:sz="0" w:space="0" w:color="auto"/>
      </w:divBdr>
    </w:div>
    <w:div w:id="774399256">
      <w:bodyDiv w:val="1"/>
      <w:marLeft w:val="0"/>
      <w:marRight w:val="0"/>
      <w:marTop w:val="0"/>
      <w:marBottom w:val="0"/>
      <w:divBdr>
        <w:top w:val="none" w:sz="0" w:space="0" w:color="auto"/>
        <w:left w:val="none" w:sz="0" w:space="0" w:color="auto"/>
        <w:bottom w:val="none" w:sz="0" w:space="0" w:color="auto"/>
        <w:right w:val="none" w:sz="0" w:space="0" w:color="auto"/>
      </w:divBdr>
      <w:divsChild>
        <w:div w:id="776365938">
          <w:marLeft w:val="0"/>
          <w:marRight w:val="0"/>
          <w:marTop w:val="0"/>
          <w:marBottom w:val="0"/>
          <w:divBdr>
            <w:top w:val="none" w:sz="0" w:space="0" w:color="auto"/>
            <w:left w:val="none" w:sz="0" w:space="0" w:color="auto"/>
            <w:bottom w:val="none" w:sz="0" w:space="0" w:color="auto"/>
            <w:right w:val="none" w:sz="0" w:space="0" w:color="auto"/>
          </w:divBdr>
        </w:div>
      </w:divsChild>
    </w:div>
    <w:div w:id="777140514">
      <w:bodyDiv w:val="1"/>
      <w:marLeft w:val="0"/>
      <w:marRight w:val="0"/>
      <w:marTop w:val="0"/>
      <w:marBottom w:val="0"/>
      <w:divBdr>
        <w:top w:val="none" w:sz="0" w:space="0" w:color="auto"/>
        <w:left w:val="none" w:sz="0" w:space="0" w:color="auto"/>
        <w:bottom w:val="none" w:sz="0" w:space="0" w:color="auto"/>
        <w:right w:val="none" w:sz="0" w:space="0" w:color="auto"/>
      </w:divBdr>
    </w:div>
    <w:div w:id="777874656">
      <w:bodyDiv w:val="1"/>
      <w:marLeft w:val="0"/>
      <w:marRight w:val="0"/>
      <w:marTop w:val="0"/>
      <w:marBottom w:val="0"/>
      <w:divBdr>
        <w:top w:val="none" w:sz="0" w:space="0" w:color="auto"/>
        <w:left w:val="none" w:sz="0" w:space="0" w:color="auto"/>
        <w:bottom w:val="none" w:sz="0" w:space="0" w:color="auto"/>
        <w:right w:val="none" w:sz="0" w:space="0" w:color="auto"/>
      </w:divBdr>
    </w:div>
    <w:div w:id="784930868">
      <w:bodyDiv w:val="1"/>
      <w:marLeft w:val="0"/>
      <w:marRight w:val="0"/>
      <w:marTop w:val="0"/>
      <w:marBottom w:val="0"/>
      <w:divBdr>
        <w:top w:val="none" w:sz="0" w:space="0" w:color="auto"/>
        <w:left w:val="none" w:sz="0" w:space="0" w:color="auto"/>
        <w:bottom w:val="none" w:sz="0" w:space="0" w:color="auto"/>
        <w:right w:val="none" w:sz="0" w:space="0" w:color="auto"/>
      </w:divBdr>
    </w:div>
    <w:div w:id="786772089">
      <w:bodyDiv w:val="1"/>
      <w:marLeft w:val="0"/>
      <w:marRight w:val="0"/>
      <w:marTop w:val="0"/>
      <w:marBottom w:val="0"/>
      <w:divBdr>
        <w:top w:val="none" w:sz="0" w:space="0" w:color="auto"/>
        <w:left w:val="none" w:sz="0" w:space="0" w:color="auto"/>
        <w:bottom w:val="none" w:sz="0" w:space="0" w:color="auto"/>
        <w:right w:val="none" w:sz="0" w:space="0" w:color="auto"/>
      </w:divBdr>
    </w:div>
    <w:div w:id="792140921">
      <w:bodyDiv w:val="1"/>
      <w:marLeft w:val="0"/>
      <w:marRight w:val="0"/>
      <w:marTop w:val="0"/>
      <w:marBottom w:val="0"/>
      <w:divBdr>
        <w:top w:val="none" w:sz="0" w:space="0" w:color="auto"/>
        <w:left w:val="none" w:sz="0" w:space="0" w:color="auto"/>
        <w:bottom w:val="none" w:sz="0" w:space="0" w:color="auto"/>
        <w:right w:val="none" w:sz="0" w:space="0" w:color="auto"/>
      </w:divBdr>
    </w:div>
    <w:div w:id="798455930">
      <w:bodyDiv w:val="1"/>
      <w:marLeft w:val="0"/>
      <w:marRight w:val="0"/>
      <w:marTop w:val="0"/>
      <w:marBottom w:val="0"/>
      <w:divBdr>
        <w:top w:val="none" w:sz="0" w:space="0" w:color="auto"/>
        <w:left w:val="none" w:sz="0" w:space="0" w:color="auto"/>
        <w:bottom w:val="none" w:sz="0" w:space="0" w:color="auto"/>
        <w:right w:val="none" w:sz="0" w:space="0" w:color="auto"/>
      </w:divBdr>
    </w:div>
    <w:div w:id="820929945">
      <w:bodyDiv w:val="1"/>
      <w:marLeft w:val="0"/>
      <w:marRight w:val="0"/>
      <w:marTop w:val="0"/>
      <w:marBottom w:val="0"/>
      <w:divBdr>
        <w:top w:val="none" w:sz="0" w:space="0" w:color="auto"/>
        <w:left w:val="none" w:sz="0" w:space="0" w:color="auto"/>
        <w:bottom w:val="none" w:sz="0" w:space="0" w:color="auto"/>
        <w:right w:val="none" w:sz="0" w:space="0" w:color="auto"/>
      </w:divBdr>
    </w:div>
    <w:div w:id="826631518">
      <w:bodyDiv w:val="1"/>
      <w:marLeft w:val="0"/>
      <w:marRight w:val="0"/>
      <w:marTop w:val="0"/>
      <w:marBottom w:val="0"/>
      <w:divBdr>
        <w:top w:val="none" w:sz="0" w:space="0" w:color="auto"/>
        <w:left w:val="none" w:sz="0" w:space="0" w:color="auto"/>
        <w:bottom w:val="none" w:sz="0" w:space="0" w:color="auto"/>
        <w:right w:val="none" w:sz="0" w:space="0" w:color="auto"/>
      </w:divBdr>
    </w:div>
    <w:div w:id="835419043">
      <w:bodyDiv w:val="1"/>
      <w:marLeft w:val="0"/>
      <w:marRight w:val="0"/>
      <w:marTop w:val="0"/>
      <w:marBottom w:val="0"/>
      <w:divBdr>
        <w:top w:val="none" w:sz="0" w:space="0" w:color="auto"/>
        <w:left w:val="none" w:sz="0" w:space="0" w:color="auto"/>
        <w:bottom w:val="none" w:sz="0" w:space="0" w:color="auto"/>
        <w:right w:val="none" w:sz="0" w:space="0" w:color="auto"/>
      </w:divBdr>
    </w:div>
    <w:div w:id="841551678">
      <w:bodyDiv w:val="1"/>
      <w:marLeft w:val="0"/>
      <w:marRight w:val="0"/>
      <w:marTop w:val="0"/>
      <w:marBottom w:val="0"/>
      <w:divBdr>
        <w:top w:val="none" w:sz="0" w:space="0" w:color="auto"/>
        <w:left w:val="none" w:sz="0" w:space="0" w:color="auto"/>
        <w:bottom w:val="none" w:sz="0" w:space="0" w:color="auto"/>
        <w:right w:val="none" w:sz="0" w:space="0" w:color="auto"/>
      </w:divBdr>
    </w:div>
    <w:div w:id="843863003">
      <w:bodyDiv w:val="1"/>
      <w:marLeft w:val="0"/>
      <w:marRight w:val="0"/>
      <w:marTop w:val="0"/>
      <w:marBottom w:val="0"/>
      <w:divBdr>
        <w:top w:val="none" w:sz="0" w:space="0" w:color="auto"/>
        <w:left w:val="none" w:sz="0" w:space="0" w:color="auto"/>
        <w:bottom w:val="none" w:sz="0" w:space="0" w:color="auto"/>
        <w:right w:val="none" w:sz="0" w:space="0" w:color="auto"/>
      </w:divBdr>
    </w:div>
    <w:div w:id="846555464">
      <w:bodyDiv w:val="1"/>
      <w:marLeft w:val="0"/>
      <w:marRight w:val="0"/>
      <w:marTop w:val="0"/>
      <w:marBottom w:val="0"/>
      <w:divBdr>
        <w:top w:val="none" w:sz="0" w:space="0" w:color="auto"/>
        <w:left w:val="none" w:sz="0" w:space="0" w:color="auto"/>
        <w:bottom w:val="none" w:sz="0" w:space="0" w:color="auto"/>
        <w:right w:val="none" w:sz="0" w:space="0" w:color="auto"/>
      </w:divBdr>
    </w:div>
    <w:div w:id="847408769">
      <w:bodyDiv w:val="1"/>
      <w:marLeft w:val="0"/>
      <w:marRight w:val="0"/>
      <w:marTop w:val="0"/>
      <w:marBottom w:val="0"/>
      <w:divBdr>
        <w:top w:val="none" w:sz="0" w:space="0" w:color="auto"/>
        <w:left w:val="none" w:sz="0" w:space="0" w:color="auto"/>
        <w:bottom w:val="none" w:sz="0" w:space="0" w:color="auto"/>
        <w:right w:val="none" w:sz="0" w:space="0" w:color="auto"/>
      </w:divBdr>
    </w:div>
    <w:div w:id="864950937">
      <w:bodyDiv w:val="1"/>
      <w:marLeft w:val="0"/>
      <w:marRight w:val="0"/>
      <w:marTop w:val="0"/>
      <w:marBottom w:val="0"/>
      <w:divBdr>
        <w:top w:val="none" w:sz="0" w:space="0" w:color="auto"/>
        <w:left w:val="none" w:sz="0" w:space="0" w:color="auto"/>
        <w:bottom w:val="none" w:sz="0" w:space="0" w:color="auto"/>
        <w:right w:val="none" w:sz="0" w:space="0" w:color="auto"/>
      </w:divBdr>
    </w:div>
    <w:div w:id="907611633">
      <w:bodyDiv w:val="1"/>
      <w:marLeft w:val="0"/>
      <w:marRight w:val="0"/>
      <w:marTop w:val="0"/>
      <w:marBottom w:val="0"/>
      <w:divBdr>
        <w:top w:val="none" w:sz="0" w:space="0" w:color="auto"/>
        <w:left w:val="none" w:sz="0" w:space="0" w:color="auto"/>
        <w:bottom w:val="none" w:sz="0" w:space="0" w:color="auto"/>
        <w:right w:val="none" w:sz="0" w:space="0" w:color="auto"/>
      </w:divBdr>
    </w:div>
    <w:div w:id="933976535">
      <w:bodyDiv w:val="1"/>
      <w:marLeft w:val="0"/>
      <w:marRight w:val="0"/>
      <w:marTop w:val="0"/>
      <w:marBottom w:val="0"/>
      <w:divBdr>
        <w:top w:val="none" w:sz="0" w:space="0" w:color="auto"/>
        <w:left w:val="none" w:sz="0" w:space="0" w:color="auto"/>
        <w:bottom w:val="none" w:sz="0" w:space="0" w:color="auto"/>
        <w:right w:val="none" w:sz="0" w:space="0" w:color="auto"/>
      </w:divBdr>
    </w:div>
    <w:div w:id="938954924">
      <w:bodyDiv w:val="1"/>
      <w:marLeft w:val="0"/>
      <w:marRight w:val="0"/>
      <w:marTop w:val="0"/>
      <w:marBottom w:val="0"/>
      <w:divBdr>
        <w:top w:val="none" w:sz="0" w:space="0" w:color="auto"/>
        <w:left w:val="none" w:sz="0" w:space="0" w:color="auto"/>
        <w:bottom w:val="none" w:sz="0" w:space="0" w:color="auto"/>
        <w:right w:val="none" w:sz="0" w:space="0" w:color="auto"/>
      </w:divBdr>
    </w:div>
    <w:div w:id="940916741">
      <w:bodyDiv w:val="1"/>
      <w:marLeft w:val="0"/>
      <w:marRight w:val="0"/>
      <w:marTop w:val="0"/>
      <w:marBottom w:val="0"/>
      <w:divBdr>
        <w:top w:val="none" w:sz="0" w:space="0" w:color="auto"/>
        <w:left w:val="none" w:sz="0" w:space="0" w:color="auto"/>
        <w:bottom w:val="none" w:sz="0" w:space="0" w:color="auto"/>
        <w:right w:val="none" w:sz="0" w:space="0" w:color="auto"/>
      </w:divBdr>
    </w:div>
    <w:div w:id="941693960">
      <w:bodyDiv w:val="1"/>
      <w:marLeft w:val="0"/>
      <w:marRight w:val="0"/>
      <w:marTop w:val="0"/>
      <w:marBottom w:val="0"/>
      <w:divBdr>
        <w:top w:val="none" w:sz="0" w:space="0" w:color="auto"/>
        <w:left w:val="none" w:sz="0" w:space="0" w:color="auto"/>
        <w:bottom w:val="none" w:sz="0" w:space="0" w:color="auto"/>
        <w:right w:val="none" w:sz="0" w:space="0" w:color="auto"/>
      </w:divBdr>
    </w:div>
    <w:div w:id="946541769">
      <w:bodyDiv w:val="1"/>
      <w:marLeft w:val="0"/>
      <w:marRight w:val="0"/>
      <w:marTop w:val="0"/>
      <w:marBottom w:val="0"/>
      <w:divBdr>
        <w:top w:val="none" w:sz="0" w:space="0" w:color="auto"/>
        <w:left w:val="none" w:sz="0" w:space="0" w:color="auto"/>
        <w:bottom w:val="none" w:sz="0" w:space="0" w:color="auto"/>
        <w:right w:val="none" w:sz="0" w:space="0" w:color="auto"/>
      </w:divBdr>
    </w:div>
    <w:div w:id="977950945">
      <w:bodyDiv w:val="1"/>
      <w:marLeft w:val="0"/>
      <w:marRight w:val="0"/>
      <w:marTop w:val="0"/>
      <w:marBottom w:val="0"/>
      <w:divBdr>
        <w:top w:val="none" w:sz="0" w:space="0" w:color="auto"/>
        <w:left w:val="none" w:sz="0" w:space="0" w:color="auto"/>
        <w:bottom w:val="none" w:sz="0" w:space="0" w:color="auto"/>
        <w:right w:val="none" w:sz="0" w:space="0" w:color="auto"/>
      </w:divBdr>
    </w:div>
    <w:div w:id="979190764">
      <w:bodyDiv w:val="1"/>
      <w:marLeft w:val="0"/>
      <w:marRight w:val="0"/>
      <w:marTop w:val="0"/>
      <w:marBottom w:val="0"/>
      <w:divBdr>
        <w:top w:val="none" w:sz="0" w:space="0" w:color="auto"/>
        <w:left w:val="none" w:sz="0" w:space="0" w:color="auto"/>
        <w:bottom w:val="none" w:sz="0" w:space="0" w:color="auto"/>
        <w:right w:val="none" w:sz="0" w:space="0" w:color="auto"/>
      </w:divBdr>
    </w:div>
    <w:div w:id="979579061">
      <w:bodyDiv w:val="1"/>
      <w:marLeft w:val="0"/>
      <w:marRight w:val="0"/>
      <w:marTop w:val="0"/>
      <w:marBottom w:val="0"/>
      <w:divBdr>
        <w:top w:val="none" w:sz="0" w:space="0" w:color="auto"/>
        <w:left w:val="none" w:sz="0" w:space="0" w:color="auto"/>
        <w:bottom w:val="none" w:sz="0" w:space="0" w:color="auto"/>
        <w:right w:val="none" w:sz="0" w:space="0" w:color="auto"/>
      </w:divBdr>
    </w:div>
    <w:div w:id="984503569">
      <w:bodyDiv w:val="1"/>
      <w:marLeft w:val="0"/>
      <w:marRight w:val="0"/>
      <w:marTop w:val="0"/>
      <w:marBottom w:val="0"/>
      <w:divBdr>
        <w:top w:val="none" w:sz="0" w:space="0" w:color="auto"/>
        <w:left w:val="none" w:sz="0" w:space="0" w:color="auto"/>
        <w:bottom w:val="none" w:sz="0" w:space="0" w:color="auto"/>
        <w:right w:val="none" w:sz="0" w:space="0" w:color="auto"/>
      </w:divBdr>
    </w:div>
    <w:div w:id="990794017">
      <w:bodyDiv w:val="1"/>
      <w:marLeft w:val="0"/>
      <w:marRight w:val="0"/>
      <w:marTop w:val="0"/>
      <w:marBottom w:val="0"/>
      <w:divBdr>
        <w:top w:val="none" w:sz="0" w:space="0" w:color="auto"/>
        <w:left w:val="none" w:sz="0" w:space="0" w:color="auto"/>
        <w:bottom w:val="none" w:sz="0" w:space="0" w:color="auto"/>
        <w:right w:val="none" w:sz="0" w:space="0" w:color="auto"/>
      </w:divBdr>
    </w:div>
    <w:div w:id="996491030">
      <w:bodyDiv w:val="1"/>
      <w:marLeft w:val="0"/>
      <w:marRight w:val="0"/>
      <w:marTop w:val="0"/>
      <w:marBottom w:val="0"/>
      <w:divBdr>
        <w:top w:val="none" w:sz="0" w:space="0" w:color="auto"/>
        <w:left w:val="none" w:sz="0" w:space="0" w:color="auto"/>
        <w:bottom w:val="none" w:sz="0" w:space="0" w:color="auto"/>
        <w:right w:val="none" w:sz="0" w:space="0" w:color="auto"/>
      </w:divBdr>
    </w:div>
    <w:div w:id="1001348510">
      <w:bodyDiv w:val="1"/>
      <w:marLeft w:val="0"/>
      <w:marRight w:val="0"/>
      <w:marTop w:val="0"/>
      <w:marBottom w:val="0"/>
      <w:divBdr>
        <w:top w:val="none" w:sz="0" w:space="0" w:color="auto"/>
        <w:left w:val="none" w:sz="0" w:space="0" w:color="auto"/>
        <w:bottom w:val="none" w:sz="0" w:space="0" w:color="auto"/>
        <w:right w:val="none" w:sz="0" w:space="0" w:color="auto"/>
      </w:divBdr>
    </w:div>
    <w:div w:id="1007908668">
      <w:bodyDiv w:val="1"/>
      <w:marLeft w:val="0"/>
      <w:marRight w:val="0"/>
      <w:marTop w:val="0"/>
      <w:marBottom w:val="0"/>
      <w:divBdr>
        <w:top w:val="none" w:sz="0" w:space="0" w:color="auto"/>
        <w:left w:val="none" w:sz="0" w:space="0" w:color="auto"/>
        <w:bottom w:val="none" w:sz="0" w:space="0" w:color="auto"/>
        <w:right w:val="none" w:sz="0" w:space="0" w:color="auto"/>
      </w:divBdr>
    </w:div>
    <w:div w:id="1011646300">
      <w:bodyDiv w:val="1"/>
      <w:marLeft w:val="0"/>
      <w:marRight w:val="0"/>
      <w:marTop w:val="0"/>
      <w:marBottom w:val="0"/>
      <w:divBdr>
        <w:top w:val="none" w:sz="0" w:space="0" w:color="auto"/>
        <w:left w:val="none" w:sz="0" w:space="0" w:color="auto"/>
        <w:bottom w:val="none" w:sz="0" w:space="0" w:color="auto"/>
        <w:right w:val="none" w:sz="0" w:space="0" w:color="auto"/>
      </w:divBdr>
    </w:div>
    <w:div w:id="1013844090">
      <w:bodyDiv w:val="1"/>
      <w:marLeft w:val="0"/>
      <w:marRight w:val="0"/>
      <w:marTop w:val="0"/>
      <w:marBottom w:val="0"/>
      <w:divBdr>
        <w:top w:val="none" w:sz="0" w:space="0" w:color="auto"/>
        <w:left w:val="none" w:sz="0" w:space="0" w:color="auto"/>
        <w:bottom w:val="none" w:sz="0" w:space="0" w:color="auto"/>
        <w:right w:val="none" w:sz="0" w:space="0" w:color="auto"/>
      </w:divBdr>
    </w:div>
    <w:div w:id="1020468661">
      <w:bodyDiv w:val="1"/>
      <w:marLeft w:val="0"/>
      <w:marRight w:val="0"/>
      <w:marTop w:val="0"/>
      <w:marBottom w:val="0"/>
      <w:divBdr>
        <w:top w:val="none" w:sz="0" w:space="0" w:color="auto"/>
        <w:left w:val="none" w:sz="0" w:space="0" w:color="auto"/>
        <w:bottom w:val="none" w:sz="0" w:space="0" w:color="auto"/>
        <w:right w:val="none" w:sz="0" w:space="0" w:color="auto"/>
      </w:divBdr>
    </w:div>
    <w:div w:id="1021055528">
      <w:bodyDiv w:val="1"/>
      <w:marLeft w:val="0"/>
      <w:marRight w:val="0"/>
      <w:marTop w:val="0"/>
      <w:marBottom w:val="0"/>
      <w:divBdr>
        <w:top w:val="none" w:sz="0" w:space="0" w:color="auto"/>
        <w:left w:val="none" w:sz="0" w:space="0" w:color="auto"/>
        <w:bottom w:val="none" w:sz="0" w:space="0" w:color="auto"/>
        <w:right w:val="none" w:sz="0" w:space="0" w:color="auto"/>
      </w:divBdr>
    </w:div>
    <w:div w:id="1027802173">
      <w:bodyDiv w:val="1"/>
      <w:marLeft w:val="0"/>
      <w:marRight w:val="0"/>
      <w:marTop w:val="0"/>
      <w:marBottom w:val="0"/>
      <w:divBdr>
        <w:top w:val="none" w:sz="0" w:space="0" w:color="auto"/>
        <w:left w:val="none" w:sz="0" w:space="0" w:color="auto"/>
        <w:bottom w:val="none" w:sz="0" w:space="0" w:color="auto"/>
        <w:right w:val="none" w:sz="0" w:space="0" w:color="auto"/>
      </w:divBdr>
    </w:div>
    <w:div w:id="1028025923">
      <w:bodyDiv w:val="1"/>
      <w:marLeft w:val="0"/>
      <w:marRight w:val="0"/>
      <w:marTop w:val="0"/>
      <w:marBottom w:val="0"/>
      <w:divBdr>
        <w:top w:val="none" w:sz="0" w:space="0" w:color="auto"/>
        <w:left w:val="none" w:sz="0" w:space="0" w:color="auto"/>
        <w:bottom w:val="none" w:sz="0" w:space="0" w:color="auto"/>
        <w:right w:val="none" w:sz="0" w:space="0" w:color="auto"/>
      </w:divBdr>
    </w:div>
    <w:div w:id="1052267241">
      <w:bodyDiv w:val="1"/>
      <w:marLeft w:val="0"/>
      <w:marRight w:val="0"/>
      <w:marTop w:val="0"/>
      <w:marBottom w:val="0"/>
      <w:divBdr>
        <w:top w:val="none" w:sz="0" w:space="0" w:color="auto"/>
        <w:left w:val="none" w:sz="0" w:space="0" w:color="auto"/>
        <w:bottom w:val="none" w:sz="0" w:space="0" w:color="auto"/>
        <w:right w:val="none" w:sz="0" w:space="0" w:color="auto"/>
      </w:divBdr>
    </w:div>
    <w:div w:id="1052655287">
      <w:bodyDiv w:val="1"/>
      <w:marLeft w:val="0"/>
      <w:marRight w:val="0"/>
      <w:marTop w:val="0"/>
      <w:marBottom w:val="0"/>
      <w:divBdr>
        <w:top w:val="none" w:sz="0" w:space="0" w:color="auto"/>
        <w:left w:val="none" w:sz="0" w:space="0" w:color="auto"/>
        <w:bottom w:val="none" w:sz="0" w:space="0" w:color="auto"/>
        <w:right w:val="none" w:sz="0" w:space="0" w:color="auto"/>
      </w:divBdr>
    </w:div>
    <w:div w:id="1055276570">
      <w:bodyDiv w:val="1"/>
      <w:marLeft w:val="0"/>
      <w:marRight w:val="0"/>
      <w:marTop w:val="0"/>
      <w:marBottom w:val="0"/>
      <w:divBdr>
        <w:top w:val="none" w:sz="0" w:space="0" w:color="auto"/>
        <w:left w:val="none" w:sz="0" w:space="0" w:color="auto"/>
        <w:bottom w:val="none" w:sz="0" w:space="0" w:color="auto"/>
        <w:right w:val="none" w:sz="0" w:space="0" w:color="auto"/>
      </w:divBdr>
    </w:div>
    <w:div w:id="1064181532">
      <w:bodyDiv w:val="1"/>
      <w:marLeft w:val="0"/>
      <w:marRight w:val="0"/>
      <w:marTop w:val="0"/>
      <w:marBottom w:val="0"/>
      <w:divBdr>
        <w:top w:val="none" w:sz="0" w:space="0" w:color="auto"/>
        <w:left w:val="none" w:sz="0" w:space="0" w:color="auto"/>
        <w:bottom w:val="none" w:sz="0" w:space="0" w:color="auto"/>
        <w:right w:val="none" w:sz="0" w:space="0" w:color="auto"/>
      </w:divBdr>
    </w:div>
    <w:div w:id="1079405018">
      <w:bodyDiv w:val="1"/>
      <w:marLeft w:val="0"/>
      <w:marRight w:val="0"/>
      <w:marTop w:val="0"/>
      <w:marBottom w:val="0"/>
      <w:divBdr>
        <w:top w:val="none" w:sz="0" w:space="0" w:color="auto"/>
        <w:left w:val="none" w:sz="0" w:space="0" w:color="auto"/>
        <w:bottom w:val="none" w:sz="0" w:space="0" w:color="auto"/>
        <w:right w:val="none" w:sz="0" w:space="0" w:color="auto"/>
      </w:divBdr>
    </w:div>
    <w:div w:id="1093017132">
      <w:bodyDiv w:val="1"/>
      <w:marLeft w:val="0"/>
      <w:marRight w:val="0"/>
      <w:marTop w:val="0"/>
      <w:marBottom w:val="0"/>
      <w:divBdr>
        <w:top w:val="none" w:sz="0" w:space="0" w:color="auto"/>
        <w:left w:val="none" w:sz="0" w:space="0" w:color="auto"/>
        <w:bottom w:val="none" w:sz="0" w:space="0" w:color="auto"/>
        <w:right w:val="none" w:sz="0" w:space="0" w:color="auto"/>
      </w:divBdr>
    </w:div>
    <w:div w:id="1099641400">
      <w:bodyDiv w:val="1"/>
      <w:marLeft w:val="0"/>
      <w:marRight w:val="0"/>
      <w:marTop w:val="0"/>
      <w:marBottom w:val="0"/>
      <w:divBdr>
        <w:top w:val="none" w:sz="0" w:space="0" w:color="auto"/>
        <w:left w:val="none" w:sz="0" w:space="0" w:color="auto"/>
        <w:bottom w:val="none" w:sz="0" w:space="0" w:color="auto"/>
        <w:right w:val="none" w:sz="0" w:space="0" w:color="auto"/>
      </w:divBdr>
    </w:div>
    <w:div w:id="1101336486">
      <w:bodyDiv w:val="1"/>
      <w:marLeft w:val="0"/>
      <w:marRight w:val="0"/>
      <w:marTop w:val="0"/>
      <w:marBottom w:val="0"/>
      <w:divBdr>
        <w:top w:val="none" w:sz="0" w:space="0" w:color="auto"/>
        <w:left w:val="none" w:sz="0" w:space="0" w:color="auto"/>
        <w:bottom w:val="none" w:sz="0" w:space="0" w:color="auto"/>
        <w:right w:val="none" w:sz="0" w:space="0" w:color="auto"/>
      </w:divBdr>
    </w:div>
    <w:div w:id="1108813614">
      <w:bodyDiv w:val="1"/>
      <w:marLeft w:val="0"/>
      <w:marRight w:val="0"/>
      <w:marTop w:val="0"/>
      <w:marBottom w:val="0"/>
      <w:divBdr>
        <w:top w:val="none" w:sz="0" w:space="0" w:color="auto"/>
        <w:left w:val="none" w:sz="0" w:space="0" w:color="auto"/>
        <w:bottom w:val="none" w:sz="0" w:space="0" w:color="auto"/>
        <w:right w:val="none" w:sz="0" w:space="0" w:color="auto"/>
      </w:divBdr>
    </w:div>
    <w:div w:id="1112213243">
      <w:bodyDiv w:val="1"/>
      <w:marLeft w:val="0"/>
      <w:marRight w:val="0"/>
      <w:marTop w:val="0"/>
      <w:marBottom w:val="0"/>
      <w:divBdr>
        <w:top w:val="none" w:sz="0" w:space="0" w:color="auto"/>
        <w:left w:val="none" w:sz="0" w:space="0" w:color="auto"/>
        <w:bottom w:val="none" w:sz="0" w:space="0" w:color="auto"/>
        <w:right w:val="none" w:sz="0" w:space="0" w:color="auto"/>
      </w:divBdr>
    </w:div>
    <w:div w:id="1142501935">
      <w:bodyDiv w:val="1"/>
      <w:marLeft w:val="0"/>
      <w:marRight w:val="0"/>
      <w:marTop w:val="0"/>
      <w:marBottom w:val="0"/>
      <w:divBdr>
        <w:top w:val="none" w:sz="0" w:space="0" w:color="auto"/>
        <w:left w:val="none" w:sz="0" w:space="0" w:color="auto"/>
        <w:bottom w:val="none" w:sz="0" w:space="0" w:color="auto"/>
        <w:right w:val="none" w:sz="0" w:space="0" w:color="auto"/>
      </w:divBdr>
    </w:div>
    <w:div w:id="1148474839">
      <w:bodyDiv w:val="1"/>
      <w:marLeft w:val="0"/>
      <w:marRight w:val="0"/>
      <w:marTop w:val="0"/>
      <w:marBottom w:val="0"/>
      <w:divBdr>
        <w:top w:val="none" w:sz="0" w:space="0" w:color="auto"/>
        <w:left w:val="none" w:sz="0" w:space="0" w:color="auto"/>
        <w:bottom w:val="none" w:sz="0" w:space="0" w:color="auto"/>
        <w:right w:val="none" w:sz="0" w:space="0" w:color="auto"/>
      </w:divBdr>
    </w:div>
    <w:div w:id="1159733680">
      <w:bodyDiv w:val="1"/>
      <w:marLeft w:val="0"/>
      <w:marRight w:val="0"/>
      <w:marTop w:val="0"/>
      <w:marBottom w:val="0"/>
      <w:divBdr>
        <w:top w:val="none" w:sz="0" w:space="0" w:color="auto"/>
        <w:left w:val="none" w:sz="0" w:space="0" w:color="auto"/>
        <w:bottom w:val="none" w:sz="0" w:space="0" w:color="auto"/>
        <w:right w:val="none" w:sz="0" w:space="0" w:color="auto"/>
      </w:divBdr>
    </w:div>
    <w:div w:id="1159926758">
      <w:bodyDiv w:val="1"/>
      <w:marLeft w:val="0"/>
      <w:marRight w:val="0"/>
      <w:marTop w:val="0"/>
      <w:marBottom w:val="0"/>
      <w:divBdr>
        <w:top w:val="none" w:sz="0" w:space="0" w:color="auto"/>
        <w:left w:val="none" w:sz="0" w:space="0" w:color="auto"/>
        <w:bottom w:val="none" w:sz="0" w:space="0" w:color="auto"/>
        <w:right w:val="none" w:sz="0" w:space="0" w:color="auto"/>
      </w:divBdr>
    </w:div>
    <w:div w:id="1178349464">
      <w:bodyDiv w:val="1"/>
      <w:marLeft w:val="0"/>
      <w:marRight w:val="0"/>
      <w:marTop w:val="0"/>
      <w:marBottom w:val="0"/>
      <w:divBdr>
        <w:top w:val="none" w:sz="0" w:space="0" w:color="auto"/>
        <w:left w:val="none" w:sz="0" w:space="0" w:color="auto"/>
        <w:bottom w:val="none" w:sz="0" w:space="0" w:color="auto"/>
        <w:right w:val="none" w:sz="0" w:space="0" w:color="auto"/>
      </w:divBdr>
    </w:div>
    <w:div w:id="1184593271">
      <w:bodyDiv w:val="1"/>
      <w:marLeft w:val="0"/>
      <w:marRight w:val="0"/>
      <w:marTop w:val="0"/>
      <w:marBottom w:val="0"/>
      <w:divBdr>
        <w:top w:val="none" w:sz="0" w:space="0" w:color="auto"/>
        <w:left w:val="none" w:sz="0" w:space="0" w:color="auto"/>
        <w:bottom w:val="none" w:sz="0" w:space="0" w:color="auto"/>
        <w:right w:val="none" w:sz="0" w:space="0" w:color="auto"/>
      </w:divBdr>
    </w:div>
    <w:div w:id="1209416262">
      <w:bodyDiv w:val="1"/>
      <w:marLeft w:val="0"/>
      <w:marRight w:val="0"/>
      <w:marTop w:val="0"/>
      <w:marBottom w:val="0"/>
      <w:divBdr>
        <w:top w:val="none" w:sz="0" w:space="0" w:color="auto"/>
        <w:left w:val="none" w:sz="0" w:space="0" w:color="auto"/>
        <w:bottom w:val="none" w:sz="0" w:space="0" w:color="auto"/>
        <w:right w:val="none" w:sz="0" w:space="0" w:color="auto"/>
      </w:divBdr>
    </w:div>
    <w:div w:id="1214386062">
      <w:bodyDiv w:val="1"/>
      <w:marLeft w:val="0"/>
      <w:marRight w:val="0"/>
      <w:marTop w:val="0"/>
      <w:marBottom w:val="0"/>
      <w:divBdr>
        <w:top w:val="none" w:sz="0" w:space="0" w:color="auto"/>
        <w:left w:val="none" w:sz="0" w:space="0" w:color="auto"/>
        <w:bottom w:val="none" w:sz="0" w:space="0" w:color="auto"/>
        <w:right w:val="none" w:sz="0" w:space="0" w:color="auto"/>
      </w:divBdr>
    </w:div>
    <w:div w:id="1219128285">
      <w:bodyDiv w:val="1"/>
      <w:marLeft w:val="0"/>
      <w:marRight w:val="0"/>
      <w:marTop w:val="0"/>
      <w:marBottom w:val="0"/>
      <w:divBdr>
        <w:top w:val="none" w:sz="0" w:space="0" w:color="auto"/>
        <w:left w:val="none" w:sz="0" w:space="0" w:color="auto"/>
        <w:bottom w:val="none" w:sz="0" w:space="0" w:color="auto"/>
        <w:right w:val="none" w:sz="0" w:space="0" w:color="auto"/>
      </w:divBdr>
    </w:div>
    <w:div w:id="1232354612">
      <w:bodyDiv w:val="1"/>
      <w:marLeft w:val="0"/>
      <w:marRight w:val="0"/>
      <w:marTop w:val="0"/>
      <w:marBottom w:val="0"/>
      <w:divBdr>
        <w:top w:val="none" w:sz="0" w:space="0" w:color="auto"/>
        <w:left w:val="none" w:sz="0" w:space="0" w:color="auto"/>
        <w:bottom w:val="none" w:sz="0" w:space="0" w:color="auto"/>
        <w:right w:val="none" w:sz="0" w:space="0" w:color="auto"/>
      </w:divBdr>
    </w:div>
    <w:div w:id="1233614888">
      <w:bodyDiv w:val="1"/>
      <w:marLeft w:val="0"/>
      <w:marRight w:val="0"/>
      <w:marTop w:val="0"/>
      <w:marBottom w:val="0"/>
      <w:divBdr>
        <w:top w:val="none" w:sz="0" w:space="0" w:color="auto"/>
        <w:left w:val="none" w:sz="0" w:space="0" w:color="auto"/>
        <w:bottom w:val="none" w:sz="0" w:space="0" w:color="auto"/>
        <w:right w:val="none" w:sz="0" w:space="0" w:color="auto"/>
      </w:divBdr>
    </w:div>
    <w:div w:id="1237394258">
      <w:bodyDiv w:val="1"/>
      <w:marLeft w:val="0"/>
      <w:marRight w:val="0"/>
      <w:marTop w:val="0"/>
      <w:marBottom w:val="0"/>
      <w:divBdr>
        <w:top w:val="none" w:sz="0" w:space="0" w:color="auto"/>
        <w:left w:val="none" w:sz="0" w:space="0" w:color="auto"/>
        <w:bottom w:val="none" w:sz="0" w:space="0" w:color="auto"/>
        <w:right w:val="none" w:sz="0" w:space="0" w:color="auto"/>
      </w:divBdr>
    </w:div>
    <w:div w:id="1246040165">
      <w:bodyDiv w:val="1"/>
      <w:marLeft w:val="0"/>
      <w:marRight w:val="0"/>
      <w:marTop w:val="0"/>
      <w:marBottom w:val="0"/>
      <w:divBdr>
        <w:top w:val="none" w:sz="0" w:space="0" w:color="auto"/>
        <w:left w:val="none" w:sz="0" w:space="0" w:color="auto"/>
        <w:bottom w:val="none" w:sz="0" w:space="0" w:color="auto"/>
        <w:right w:val="none" w:sz="0" w:space="0" w:color="auto"/>
      </w:divBdr>
    </w:div>
    <w:div w:id="1258714027">
      <w:bodyDiv w:val="1"/>
      <w:marLeft w:val="0"/>
      <w:marRight w:val="0"/>
      <w:marTop w:val="0"/>
      <w:marBottom w:val="0"/>
      <w:divBdr>
        <w:top w:val="none" w:sz="0" w:space="0" w:color="auto"/>
        <w:left w:val="none" w:sz="0" w:space="0" w:color="auto"/>
        <w:bottom w:val="none" w:sz="0" w:space="0" w:color="auto"/>
        <w:right w:val="none" w:sz="0" w:space="0" w:color="auto"/>
      </w:divBdr>
    </w:div>
    <w:div w:id="1262181882">
      <w:bodyDiv w:val="1"/>
      <w:marLeft w:val="0"/>
      <w:marRight w:val="0"/>
      <w:marTop w:val="0"/>
      <w:marBottom w:val="0"/>
      <w:divBdr>
        <w:top w:val="none" w:sz="0" w:space="0" w:color="auto"/>
        <w:left w:val="none" w:sz="0" w:space="0" w:color="auto"/>
        <w:bottom w:val="none" w:sz="0" w:space="0" w:color="auto"/>
        <w:right w:val="none" w:sz="0" w:space="0" w:color="auto"/>
      </w:divBdr>
    </w:div>
    <w:div w:id="1277908392">
      <w:bodyDiv w:val="1"/>
      <w:marLeft w:val="0"/>
      <w:marRight w:val="0"/>
      <w:marTop w:val="0"/>
      <w:marBottom w:val="0"/>
      <w:divBdr>
        <w:top w:val="none" w:sz="0" w:space="0" w:color="auto"/>
        <w:left w:val="none" w:sz="0" w:space="0" w:color="auto"/>
        <w:bottom w:val="none" w:sz="0" w:space="0" w:color="auto"/>
        <w:right w:val="none" w:sz="0" w:space="0" w:color="auto"/>
      </w:divBdr>
    </w:div>
    <w:div w:id="1308246102">
      <w:bodyDiv w:val="1"/>
      <w:marLeft w:val="0"/>
      <w:marRight w:val="0"/>
      <w:marTop w:val="0"/>
      <w:marBottom w:val="0"/>
      <w:divBdr>
        <w:top w:val="none" w:sz="0" w:space="0" w:color="auto"/>
        <w:left w:val="none" w:sz="0" w:space="0" w:color="auto"/>
        <w:bottom w:val="none" w:sz="0" w:space="0" w:color="auto"/>
        <w:right w:val="none" w:sz="0" w:space="0" w:color="auto"/>
      </w:divBdr>
    </w:div>
    <w:div w:id="1319000869">
      <w:bodyDiv w:val="1"/>
      <w:marLeft w:val="0"/>
      <w:marRight w:val="0"/>
      <w:marTop w:val="0"/>
      <w:marBottom w:val="0"/>
      <w:divBdr>
        <w:top w:val="none" w:sz="0" w:space="0" w:color="auto"/>
        <w:left w:val="none" w:sz="0" w:space="0" w:color="auto"/>
        <w:bottom w:val="none" w:sz="0" w:space="0" w:color="auto"/>
        <w:right w:val="none" w:sz="0" w:space="0" w:color="auto"/>
      </w:divBdr>
    </w:div>
    <w:div w:id="1320113002">
      <w:bodyDiv w:val="1"/>
      <w:marLeft w:val="0"/>
      <w:marRight w:val="0"/>
      <w:marTop w:val="0"/>
      <w:marBottom w:val="0"/>
      <w:divBdr>
        <w:top w:val="none" w:sz="0" w:space="0" w:color="auto"/>
        <w:left w:val="none" w:sz="0" w:space="0" w:color="auto"/>
        <w:bottom w:val="none" w:sz="0" w:space="0" w:color="auto"/>
        <w:right w:val="none" w:sz="0" w:space="0" w:color="auto"/>
      </w:divBdr>
    </w:div>
    <w:div w:id="1323703445">
      <w:bodyDiv w:val="1"/>
      <w:marLeft w:val="0"/>
      <w:marRight w:val="0"/>
      <w:marTop w:val="0"/>
      <w:marBottom w:val="0"/>
      <w:divBdr>
        <w:top w:val="none" w:sz="0" w:space="0" w:color="auto"/>
        <w:left w:val="none" w:sz="0" w:space="0" w:color="auto"/>
        <w:bottom w:val="none" w:sz="0" w:space="0" w:color="auto"/>
        <w:right w:val="none" w:sz="0" w:space="0" w:color="auto"/>
      </w:divBdr>
    </w:div>
    <w:div w:id="1350719381">
      <w:bodyDiv w:val="1"/>
      <w:marLeft w:val="0"/>
      <w:marRight w:val="0"/>
      <w:marTop w:val="0"/>
      <w:marBottom w:val="0"/>
      <w:divBdr>
        <w:top w:val="none" w:sz="0" w:space="0" w:color="auto"/>
        <w:left w:val="none" w:sz="0" w:space="0" w:color="auto"/>
        <w:bottom w:val="none" w:sz="0" w:space="0" w:color="auto"/>
        <w:right w:val="none" w:sz="0" w:space="0" w:color="auto"/>
      </w:divBdr>
    </w:div>
    <w:div w:id="1372727194">
      <w:bodyDiv w:val="1"/>
      <w:marLeft w:val="0"/>
      <w:marRight w:val="0"/>
      <w:marTop w:val="0"/>
      <w:marBottom w:val="0"/>
      <w:divBdr>
        <w:top w:val="none" w:sz="0" w:space="0" w:color="auto"/>
        <w:left w:val="none" w:sz="0" w:space="0" w:color="auto"/>
        <w:bottom w:val="none" w:sz="0" w:space="0" w:color="auto"/>
        <w:right w:val="none" w:sz="0" w:space="0" w:color="auto"/>
      </w:divBdr>
    </w:div>
    <w:div w:id="1403453656">
      <w:bodyDiv w:val="1"/>
      <w:marLeft w:val="0"/>
      <w:marRight w:val="0"/>
      <w:marTop w:val="0"/>
      <w:marBottom w:val="0"/>
      <w:divBdr>
        <w:top w:val="none" w:sz="0" w:space="0" w:color="auto"/>
        <w:left w:val="none" w:sz="0" w:space="0" w:color="auto"/>
        <w:bottom w:val="none" w:sz="0" w:space="0" w:color="auto"/>
        <w:right w:val="none" w:sz="0" w:space="0" w:color="auto"/>
      </w:divBdr>
    </w:div>
    <w:div w:id="1408265983">
      <w:bodyDiv w:val="1"/>
      <w:marLeft w:val="0"/>
      <w:marRight w:val="0"/>
      <w:marTop w:val="0"/>
      <w:marBottom w:val="0"/>
      <w:divBdr>
        <w:top w:val="none" w:sz="0" w:space="0" w:color="auto"/>
        <w:left w:val="none" w:sz="0" w:space="0" w:color="auto"/>
        <w:bottom w:val="none" w:sz="0" w:space="0" w:color="auto"/>
        <w:right w:val="none" w:sz="0" w:space="0" w:color="auto"/>
      </w:divBdr>
    </w:div>
    <w:div w:id="1421489859">
      <w:bodyDiv w:val="1"/>
      <w:marLeft w:val="0"/>
      <w:marRight w:val="0"/>
      <w:marTop w:val="0"/>
      <w:marBottom w:val="0"/>
      <w:divBdr>
        <w:top w:val="none" w:sz="0" w:space="0" w:color="auto"/>
        <w:left w:val="none" w:sz="0" w:space="0" w:color="auto"/>
        <w:bottom w:val="none" w:sz="0" w:space="0" w:color="auto"/>
        <w:right w:val="none" w:sz="0" w:space="0" w:color="auto"/>
      </w:divBdr>
    </w:div>
    <w:div w:id="1430275733">
      <w:bodyDiv w:val="1"/>
      <w:marLeft w:val="0"/>
      <w:marRight w:val="0"/>
      <w:marTop w:val="0"/>
      <w:marBottom w:val="0"/>
      <w:divBdr>
        <w:top w:val="none" w:sz="0" w:space="0" w:color="auto"/>
        <w:left w:val="none" w:sz="0" w:space="0" w:color="auto"/>
        <w:bottom w:val="none" w:sz="0" w:space="0" w:color="auto"/>
        <w:right w:val="none" w:sz="0" w:space="0" w:color="auto"/>
      </w:divBdr>
    </w:div>
    <w:div w:id="1433359447">
      <w:bodyDiv w:val="1"/>
      <w:marLeft w:val="0"/>
      <w:marRight w:val="0"/>
      <w:marTop w:val="0"/>
      <w:marBottom w:val="0"/>
      <w:divBdr>
        <w:top w:val="none" w:sz="0" w:space="0" w:color="auto"/>
        <w:left w:val="none" w:sz="0" w:space="0" w:color="auto"/>
        <w:bottom w:val="none" w:sz="0" w:space="0" w:color="auto"/>
        <w:right w:val="none" w:sz="0" w:space="0" w:color="auto"/>
      </w:divBdr>
    </w:div>
    <w:div w:id="1443844213">
      <w:bodyDiv w:val="1"/>
      <w:marLeft w:val="0"/>
      <w:marRight w:val="0"/>
      <w:marTop w:val="0"/>
      <w:marBottom w:val="0"/>
      <w:divBdr>
        <w:top w:val="none" w:sz="0" w:space="0" w:color="auto"/>
        <w:left w:val="none" w:sz="0" w:space="0" w:color="auto"/>
        <w:bottom w:val="none" w:sz="0" w:space="0" w:color="auto"/>
        <w:right w:val="none" w:sz="0" w:space="0" w:color="auto"/>
      </w:divBdr>
    </w:div>
    <w:div w:id="1454325607">
      <w:bodyDiv w:val="1"/>
      <w:marLeft w:val="0"/>
      <w:marRight w:val="0"/>
      <w:marTop w:val="0"/>
      <w:marBottom w:val="0"/>
      <w:divBdr>
        <w:top w:val="none" w:sz="0" w:space="0" w:color="auto"/>
        <w:left w:val="none" w:sz="0" w:space="0" w:color="auto"/>
        <w:bottom w:val="none" w:sz="0" w:space="0" w:color="auto"/>
        <w:right w:val="none" w:sz="0" w:space="0" w:color="auto"/>
      </w:divBdr>
    </w:div>
    <w:div w:id="1454516562">
      <w:bodyDiv w:val="1"/>
      <w:marLeft w:val="0"/>
      <w:marRight w:val="0"/>
      <w:marTop w:val="0"/>
      <w:marBottom w:val="0"/>
      <w:divBdr>
        <w:top w:val="none" w:sz="0" w:space="0" w:color="auto"/>
        <w:left w:val="none" w:sz="0" w:space="0" w:color="auto"/>
        <w:bottom w:val="none" w:sz="0" w:space="0" w:color="auto"/>
        <w:right w:val="none" w:sz="0" w:space="0" w:color="auto"/>
      </w:divBdr>
    </w:div>
    <w:div w:id="1456098246">
      <w:bodyDiv w:val="1"/>
      <w:marLeft w:val="0"/>
      <w:marRight w:val="0"/>
      <w:marTop w:val="0"/>
      <w:marBottom w:val="0"/>
      <w:divBdr>
        <w:top w:val="none" w:sz="0" w:space="0" w:color="auto"/>
        <w:left w:val="none" w:sz="0" w:space="0" w:color="auto"/>
        <w:bottom w:val="none" w:sz="0" w:space="0" w:color="auto"/>
        <w:right w:val="none" w:sz="0" w:space="0" w:color="auto"/>
      </w:divBdr>
    </w:div>
    <w:div w:id="1472989046">
      <w:bodyDiv w:val="1"/>
      <w:marLeft w:val="0"/>
      <w:marRight w:val="0"/>
      <w:marTop w:val="0"/>
      <w:marBottom w:val="0"/>
      <w:divBdr>
        <w:top w:val="none" w:sz="0" w:space="0" w:color="auto"/>
        <w:left w:val="none" w:sz="0" w:space="0" w:color="auto"/>
        <w:bottom w:val="none" w:sz="0" w:space="0" w:color="auto"/>
        <w:right w:val="none" w:sz="0" w:space="0" w:color="auto"/>
      </w:divBdr>
    </w:div>
    <w:div w:id="1473713244">
      <w:bodyDiv w:val="1"/>
      <w:marLeft w:val="0"/>
      <w:marRight w:val="0"/>
      <w:marTop w:val="0"/>
      <w:marBottom w:val="0"/>
      <w:divBdr>
        <w:top w:val="none" w:sz="0" w:space="0" w:color="auto"/>
        <w:left w:val="none" w:sz="0" w:space="0" w:color="auto"/>
        <w:bottom w:val="none" w:sz="0" w:space="0" w:color="auto"/>
        <w:right w:val="none" w:sz="0" w:space="0" w:color="auto"/>
      </w:divBdr>
    </w:div>
    <w:div w:id="1474903146">
      <w:bodyDiv w:val="1"/>
      <w:marLeft w:val="0"/>
      <w:marRight w:val="0"/>
      <w:marTop w:val="0"/>
      <w:marBottom w:val="0"/>
      <w:divBdr>
        <w:top w:val="none" w:sz="0" w:space="0" w:color="auto"/>
        <w:left w:val="none" w:sz="0" w:space="0" w:color="auto"/>
        <w:bottom w:val="none" w:sz="0" w:space="0" w:color="auto"/>
        <w:right w:val="none" w:sz="0" w:space="0" w:color="auto"/>
      </w:divBdr>
    </w:div>
    <w:div w:id="1477917979">
      <w:bodyDiv w:val="1"/>
      <w:marLeft w:val="0"/>
      <w:marRight w:val="0"/>
      <w:marTop w:val="0"/>
      <w:marBottom w:val="0"/>
      <w:divBdr>
        <w:top w:val="none" w:sz="0" w:space="0" w:color="auto"/>
        <w:left w:val="none" w:sz="0" w:space="0" w:color="auto"/>
        <w:bottom w:val="none" w:sz="0" w:space="0" w:color="auto"/>
        <w:right w:val="none" w:sz="0" w:space="0" w:color="auto"/>
      </w:divBdr>
    </w:div>
    <w:div w:id="1481002332">
      <w:bodyDiv w:val="1"/>
      <w:marLeft w:val="0"/>
      <w:marRight w:val="0"/>
      <w:marTop w:val="0"/>
      <w:marBottom w:val="0"/>
      <w:divBdr>
        <w:top w:val="none" w:sz="0" w:space="0" w:color="auto"/>
        <w:left w:val="none" w:sz="0" w:space="0" w:color="auto"/>
        <w:bottom w:val="none" w:sz="0" w:space="0" w:color="auto"/>
        <w:right w:val="none" w:sz="0" w:space="0" w:color="auto"/>
      </w:divBdr>
    </w:div>
    <w:div w:id="1486120138">
      <w:bodyDiv w:val="1"/>
      <w:marLeft w:val="0"/>
      <w:marRight w:val="0"/>
      <w:marTop w:val="0"/>
      <w:marBottom w:val="0"/>
      <w:divBdr>
        <w:top w:val="none" w:sz="0" w:space="0" w:color="auto"/>
        <w:left w:val="none" w:sz="0" w:space="0" w:color="auto"/>
        <w:bottom w:val="none" w:sz="0" w:space="0" w:color="auto"/>
        <w:right w:val="none" w:sz="0" w:space="0" w:color="auto"/>
      </w:divBdr>
    </w:div>
    <w:div w:id="1492479413">
      <w:bodyDiv w:val="1"/>
      <w:marLeft w:val="0"/>
      <w:marRight w:val="0"/>
      <w:marTop w:val="0"/>
      <w:marBottom w:val="0"/>
      <w:divBdr>
        <w:top w:val="none" w:sz="0" w:space="0" w:color="auto"/>
        <w:left w:val="none" w:sz="0" w:space="0" w:color="auto"/>
        <w:bottom w:val="none" w:sz="0" w:space="0" w:color="auto"/>
        <w:right w:val="none" w:sz="0" w:space="0" w:color="auto"/>
      </w:divBdr>
    </w:div>
    <w:div w:id="1492597295">
      <w:bodyDiv w:val="1"/>
      <w:marLeft w:val="0"/>
      <w:marRight w:val="0"/>
      <w:marTop w:val="0"/>
      <w:marBottom w:val="0"/>
      <w:divBdr>
        <w:top w:val="none" w:sz="0" w:space="0" w:color="auto"/>
        <w:left w:val="none" w:sz="0" w:space="0" w:color="auto"/>
        <w:bottom w:val="none" w:sz="0" w:space="0" w:color="auto"/>
        <w:right w:val="none" w:sz="0" w:space="0" w:color="auto"/>
      </w:divBdr>
    </w:div>
    <w:div w:id="1498643532">
      <w:bodyDiv w:val="1"/>
      <w:marLeft w:val="0"/>
      <w:marRight w:val="0"/>
      <w:marTop w:val="0"/>
      <w:marBottom w:val="0"/>
      <w:divBdr>
        <w:top w:val="none" w:sz="0" w:space="0" w:color="auto"/>
        <w:left w:val="none" w:sz="0" w:space="0" w:color="auto"/>
        <w:bottom w:val="none" w:sz="0" w:space="0" w:color="auto"/>
        <w:right w:val="none" w:sz="0" w:space="0" w:color="auto"/>
      </w:divBdr>
    </w:div>
    <w:div w:id="1506362385">
      <w:bodyDiv w:val="1"/>
      <w:marLeft w:val="0"/>
      <w:marRight w:val="0"/>
      <w:marTop w:val="0"/>
      <w:marBottom w:val="0"/>
      <w:divBdr>
        <w:top w:val="none" w:sz="0" w:space="0" w:color="auto"/>
        <w:left w:val="none" w:sz="0" w:space="0" w:color="auto"/>
        <w:bottom w:val="none" w:sz="0" w:space="0" w:color="auto"/>
        <w:right w:val="none" w:sz="0" w:space="0" w:color="auto"/>
      </w:divBdr>
    </w:div>
    <w:div w:id="1507476949">
      <w:bodyDiv w:val="1"/>
      <w:marLeft w:val="0"/>
      <w:marRight w:val="0"/>
      <w:marTop w:val="0"/>
      <w:marBottom w:val="0"/>
      <w:divBdr>
        <w:top w:val="none" w:sz="0" w:space="0" w:color="auto"/>
        <w:left w:val="none" w:sz="0" w:space="0" w:color="auto"/>
        <w:bottom w:val="none" w:sz="0" w:space="0" w:color="auto"/>
        <w:right w:val="none" w:sz="0" w:space="0" w:color="auto"/>
      </w:divBdr>
    </w:div>
    <w:div w:id="1524901319">
      <w:bodyDiv w:val="1"/>
      <w:marLeft w:val="0"/>
      <w:marRight w:val="0"/>
      <w:marTop w:val="0"/>
      <w:marBottom w:val="0"/>
      <w:divBdr>
        <w:top w:val="none" w:sz="0" w:space="0" w:color="auto"/>
        <w:left w:val="none" w:sz="0" w:space="0" w:color="auto"/>
        <w:bottom w:val="none" w:sz="0" w:space="0" w:color="auto"/>
        <w:right w:val="none" w:sz="0" w:space="0" w:color="auto"/>
      </w:divBdr>
    </w:div>
    <w:div w:id="1530560273">
      <w:bodyDiv w:val="1"/>
      <w:marLeft w:val="0"/>
      <w:marRight w:val="0"/>
      <w:marTop w:val="0"/>
      <w:marBottom w:val="0"/>
      <w:divBdr>
        <w:top w:val="none" w:sz="0" w:space="0" w:color="auto"/>
        <w:left w:val="none" w:sz="0" w:space="0" w:color="auto"/>
        <w:bottom w:val="none" w:sz="0" w:space="0" w:color="auto"/>
        <w:right w:val="none" w:sz="0" w:space="0" w:color="auto"/>
      </w:divBdr>
    </w:div>
    <w:div w:id="1533835045">
      <w:bodyDiv w:val="1"/>
      <w:marLeft w:val="0"/>
      <w:marRight w:val="0"/>
      <w:marTop w:val="0"/>
      <w:marBottom w:val="0"/>
      <w:divBdr>
        <w:top w:val="none" w:sz="0" w:space="0" w:color="auto"/>
        <w:left w:val="none" w:sz="0" w:space="0" w:color="auto"/>
        <w:bottom w:val="none" w:sz="0" w:space="0" w:color="auto"/>
        <w:right w:val="none" w:sz="0" w:space="0" w:color="auto"/>
      </w:divBdr>
    </w:div>
    <w:div w:id="1537890523">
      <w:bodyDiv w:val="1"/>
      <w:marLeft w:val="0"/>
      <w:marRight w:val="0"/>
      <w:marTop w:val="0"/>
      <w:marBottom w:val="0"/>
      <w:divBdr>
        <w:top w:val="none" w:sz="0" w:space="0" w:color="auto"/>
        <w:left w:val="none" w:sz="0" w:space="0" w:color="auto"/>
        <w:bottom w:val="none" w:sz="0" w:space="0" w:color="auto"/>
        <w:right w:val="none" w:sz="0" w:space="0" w:color="auto"/>
      </w:divBdr>
    </w:div>
    <w:div w:id="1553273409">
      <w:bodyDiv w:val="1"/>
      <w:marLeft w:val="0"/>
      <w:marRight w:val="0"/>
      <w:marTop w:val="0"/>
      <w:marBottom w:val="0"/>
      <w:divBdr>
        <w:top w:val="none" w:sz="0" w:space="0" w:color="auto"/>
        <w:left w:val="none" w:sz="0" w:space="0" w:color="auto"/>
        <w:bottom w:val="none" w:sz="0" w:space="0" w:color="auto"/>
        <w:right w:val="none" w:sz="0" w:space="0" w:color="auto"/>
      </w:divBdr>
    </w:div>
    <w:div w:id="1604262205">
      <w:bodyDiv w:val="1"/>
      <w:marLeft w:val="0"/>
      <w:marRight w:val="0"/>
      <w:marTop w:val="0"/>
      <w:marBottom w:val="0"/>
      <w:divBdr>
        <w:top w:val="none" w:sz="0" w:space="0" w:color="auto"/>
        <w:left w:val="none" w:sz="0" w:space="0" w:color="auto"/>
        <w:bottom w:val="none" w:sz="0" w:space="0" w:color="auto"/>
        <w:right w:val="none" w:sz="0" w:space="0" w:color="auto"/>
      </w:divBdr>
    </w:div>
    <w:div w:id="1609704133">
      <w:bodyDiv w:val="1"/>
      <w:marLeft w:val="0"/>
      <w:marRight w:val="0"/>
      <w:marTop w:val="0"/>
      <w:marBottom w:val="0"/>
      <w:divBdr>
        <w:top w:val="none" w:sz="0" w:space="0" w:color="auto"/>
        <w:left w:val="none" w:sz="0" w:space="0" w:color="auto"/>
        <w:bottom w:val="none" w:sz="0" w:space="0" w:color="auto"/>
        <w:right w:val="none" w:sz="0" w:space="0" w:color="auto"/>
      </w:divBdr>
    </w:div>
    <w:div w:id="1632905529">
      <w:bodyDiv w:val="1"/>
      <w:marLeft w:val="0"/>
      <w:marRight w:val="0"/>
      <w:marTop w:val="0"/>
      <w:marBottom w:val="0"/>
      <w:divBdr>
        <w:top w:val="none" w:sz="0" w:space="0" w:color="auto"/>
        <w:left w:val="none" w:sz="0" w:space="0" w:color="auto"/>
        <w:bottom w:val="none" w:sz="0" w:space="0" w:color="auto"/>
        <w:right w:val="none" w:sz="0" w:space="0" w:color="auto"/>
      </w:divBdr>
    </w:div>
    <w:div w:id="1634602417">
      <w:bodyDiv w:val="1"/>
      <w:marLeft w:val="0"/>
      <w:marRight w:val="0"/>
      <w:marTop w:val="0"/>
      <w:marBottom w:val="0"/>
      <w:divBdr>
        <w:top w:val="none" w:sz="0" w:space="0" w:color="auto"/>
        <w:left w:val="none" w:sz="0" w:space="0" w:color="auto"/>
        <w:bottom w:val="none" w:sz="0" w:space="0" w:color="auto"/>
        <w:right w:val="none" w:sz="0" w:space="0" w:color="auto"/>
      </w:divBdr>
    </w:div>
    <w:div w:id="1634942170">
      <w:bodyDiv w:val="1"/>
      <w:marLeft w:val="0"/>
      <w:marRight w:val="0"/>
      <w:marTop w:val="0"/>
      <w:marBottom w:val="0"/>
      <w:divBdr>
        <w:top w:val="none" w:sz="0" w:space="0" w:color="auto"/>
        <w:left w:val="none" w:sz="0" w:space="0" w:color="auto"/>
        <w:bottom w:val="none" w:sz="0" w:space="0" w:color="auto"/>
        <w:right w:val="none" w:sz="0" w:space="0" w:color="auto"/>
      </w:divBdr>
    </w:div>
    <w:div w:id="1653634286">
      <w:bodyDiv w:val="1"/>
      <w:marLeft w:val="0"/>
      <w:marRight w:val="0"/>
      <w:marTop w:val="0"/>
      <w:marBottom w:val="0"/>
      <w:divBdr>
        <w:top w:val="none" w:sz="0" w:space="0" w:color="auto"/>
        <w:left w:val="none" w:sz="0" w:space="0" w:color="auto"/>
        <w:bottom w:val="none" w:sz="0" w:space="0" w:color="auto"/>
        <w:right w:val="none" w:sz="0" w:space="0" w:color="auto"/>
      </w:divBdr>
    </w:div>
    <w:div w:id="1674722541">
      <w:bodyDiv w:val="1"/>
      <w:marLeft w:val="0"/>
      <w:marRight w:val="0"/>
      <w:marTop w:val="0"/>
      <w:marBottom w:val="0"/>
      <w:divBdr>
        <w:top w:val="none" w:sz="0" w:space="0" w:color="auto"/>
        <w:left w:val="none" w:sz="0" w:space="0" w:color="auto"/>
        <w:bottom w:val="none" w:sz="0" w:space="0" w:color="auto"/>
        <w:right w:val="none" w:sz="0" w:space="0" w:color="auto"/>
      </w:divBdr>
    </w:div>
    <w:div w:id="1680425889">
      <w:bodyDiv w:val="1"/>
      <w:marLeft w:val="0"/>
      <w:marRight w:val="0"/>
      <w:marTop w:val="0"/>
      <w:marBottom w:val="0"/>
      <w:divBdr>
        <w:top w:val="none" w:sz="0" w:space="0" w:color="auto"/>
        <w:left w:val="none" w:sz="0" w:space="0" w:color="auto"/>
        <w:bottom w:val="none" w:sz="0" w:space="0" w:color="auto"/>
        <w:right w:val="none" w:sz="0" w:space="0" w:color="auto"/>
      </w:divBdr>
    </w:div>
    <w:div w:id="1686441591">
      <w:bodyDiv w:val="1"/>
      <w:marLeft w:val="0"/>
      <w:marRight w:val="0"/>
      <w:marTop w:val="0"/>
      <w:marBottom w:val="0"/>
      <w:divBdr>
        <w:top w:val="none" w:sz="0" w:space="0" w:color="auto"/>
        <w:left w:val="none" w:sz="0" w:space="0" w:color="auto"/>
        <w:bottom w:val="none" w:sz="0" w:space="0" w:color="auto"/>
        <w:right w:val="none" w:sz="0" w:space="0" w:color="auto"/>
      </w:divBdr>
    </w:div>
    <w:div w:id="1726642078">
      <w:bodyDiv w:val="1"/>
      <w:marLeft w:val="0"/>
      <w:marRight w:val="0"/>
      <w:marTop w:val="0"/>
      <w:marBottom w:val="0"/>
      <w:divBdr>
        <w:top w:val="none" w:sz="0" w:space="0" w:color="auto"/>
        <w:left w:val="none" w:sz="0" w:space="0" w:color="auto"/>
        <w:bottom w:val="none" w:sz="0" w:space="0" w:color="auto"/>
        <w:right w:val="none" w:sz="0" w:space="0" w:color="auto"/>
      </w:divBdr>
    </w:div>
    <w:div w:id="1729263814">
      <w:bodyDiv w:val="1"/>
      <w:marLeft w:val="0"/>
      <w:marRight w:val="0"/>
      <w:marTop w:val="0"/>
      <w:marBottom w:val="0"/>
      <w:divBdr>
        <w:top w:val="none" w:sz="0" w:space="0" w:color="auto"/>
        <w:left w:val="none" w:sz="0" w:space="0" w:color="auto"/>
        <w:bottom w:val="none" w:sz="0" w:space="0" w:color="auto"/>
        <w:right w:val="none" w:sz="0" w:space="0" w:color="auto"/>
      </w:divBdr>
    </w:div>
    <w:div w:id="1747418641">
      <w:bodyDiv w:val="1"/>
      <w:marLeft w:val="0"/>
      <w:marRight w:val="0"/>
      <w:marTop w:val="0"/>
      <w:marBottom w:val="0"/>
      <w:divBdr>
        <w:top w:val="none" w:sz="0" w:space="0" w:color="auto"/>
        <w:left w:val="none" w:sz="0" w:space="0" w:color="auto"/>
        <w:bottom w:val="none" w:sz="0" w:space="0" w:color="auto"/>
        <w:right w:val="none" w:sz="0" w:space="0" w:color="auto"/>
      </w:divBdr>
    </w:div>
    <w:div w:id="1761487326">
      <w:bodyDiv w:val="1"/>
      <w:marLeft w:val="0"/>
      <w:marRight w:val="0"/>
      <w:marTop w:val="0"/>
      <w:marBottom w:val="0"/>
      <w:divBdr>
        <w:top w:val="none" w:sz="0" w:space="0" w:color="auto"/>
        <w:left w:val="none" w:sz="0" w:space="0" w:color="auto"/>
        <w:bottom w:val="none" w:sz="0" w:space="0" w:color="auto"/>
        <w:right w:val="none" w:sz="0" w:space="0" w:color="auto"/>
      </w:divBdr>
    </w:div>
    <w:div w:id="1766420061">
      <w:bodyDiv w:val="1"/>
      <w:marLeft w:val="0"/>
      <w:marRight w:val="0"/>
      <w:marTop w:val="0"/>
      <w:marBottom w:val="0"/>
      <w:divBdr>
        <w:top w:val="none" w:sz="0" w:space="0" w:color="auto"/>
        <w:left w:val="none" w:sz="0" w:space="0" w:color="auto"/>
        <w:bottom w:val="none" w:sz="0" w:space="0" w:color="auto"/>
        <w:right w:val="none" w:sz="0" w:space="0" w:color="auto"/>
      </w:divBdr>
    </w:div>
    <w:div w:id="1771389906">
      <w:bodyDiv w:val="1"/>
      <w:marLeft w:val="0"/>
      <w:marRight w:val="0"/>
      <w:marTop w:val="0"/>
      <w:marBottom w:val="0"/>
      <w:divBdr>
        <w:top w:val="none" w:sz="0" w:space="0" w:color="auto"/>
        <w:left w:val="none" w:sz="0" w:space="0" w:color="auto"/>
        <w:bottom w:val="none" w:sz="0" w:space="0" w:color="auto"/>
        <w:right w:val="none" w:sz="0" w:space="0" w:color="auto"/>
      </w:divBdr>
    </w:div>
    <w:div w:id="1778326256">
      <w:bodyDiv w:val="1"/>
      <w:marLeft w:val="0"/>
      <w:marRight w:val="0"/>
      <w:marTop w:val="0"/>
      <w:marBottom w:val="0"/>
      <w:divBdr>
        <w:top w:val="none" w:sz="0" w:space="0" w:color="auto"/>
        <w:left w:val="none" w:sz="0" w:space="0" w:color="auto"/>
        <w:bottom w:val="none" w:sz="0" w:space="0" w:color="auto"/>
        <w:right w:val="none" w:sz="0" w:space="0" w:color="auto"/>
      </w:divBdr>
    </w:div>
    <w:div w:id="1787505306">
      <w:bodyDiv w:val="1"/>
      <w:marLeft w:val="0"/>
      <w:marRight w:val="0"/>
      <w:marTop w:val="0"/>
      <w:marBottom w:val="0"/>
      <w:divBdr>
        <w:top w:val="none" w:sz="0" w:space="0" w:color="auto"/>
        <w:left w:val="none" w:sz="0" w:space="0" w:color="auto"/>
        <w:bottom w:val="none" w:sz="0" w:space="0" w:color="auto"/>
        <w:right w:val="none" w:sz="0" w:space="0" w:color="auto"/>
      </w:divBdr>
    </w:div>
    <w:div w:id="1789005423">
      <w:bodyDiv w:val="1"/>
      <w:marLeft w:val="0"/>
      <w:marRight w:val="0"/>
      <w:marTop w:val="0"/>
      <w:marBottom w:val="0"/>
      <w:divBdr>
        <w:top w:val="none" w:sz="0" w:space="0" w:color="auto"/>
        <w:left w:val="none" w:sz="0" w:space="0" w:color="auto"/>
        <w:bottom w:val="none" w:sz="0" w:space="0" w:color="auto"/>
        <w:right w:val="none" w:sz="0" w:space="0" w:color="auto"/>
      </w:divBdr>
    </w:div>
    <w:div w:id="1793400457">
      <w:bodyDiv w:val="1"/>
      <w:marLeft w:val="0"/>
      <w:marRight w:val="0"/>
      <w:marTop w:val="0"/>
      <w:marBottom w:val="0"/>
      <w:divBdr>
        <w:top w:val="none" w:sz="0" w:space="0" w:color="auto"/>
        <w:left w:val="none" w:sz="0" w:space="0" w:color="auto"/>
        <w:bottom w:val="none" w:sz="0" w:space="0" w:color="auto"/>
        <w:right w:val="none" w:sz="0" w:space="0" w:color="auto"/>
      </w:divBdr>
    </w:div>
    <w:div w:id="1794204271">
      <w:bodyDiv w:val="1"/>
      <w:marLeft w:val="0"/>
      <w:marRight w:val="0"/>
      <w:marTop w:val="0"/>
      <w:marBottom w:val="0"/>
      <w:divBdr>
        <w:top w:val="none" w:sz="0" w:space="0" w:color="auto"/>
        <w:left w:val="none" w:sz="0" w:space="0" w:color="auto"/>
        <w:bottom w:val="none" w:sz="0" w:space="0" w:color="auto"/>
        <w:right w:val="none" w:sz="0" w:space="0" w:color="auto"/>
      </w:divBdr>
    </w:div>
    <w:div w:id="1794245932">
      <w:bodyDiv w:val="1"/>
      <w:marLeft w:val="0"/>
      <w:marRight w:val="0"/>
      <w:marTop w:val="0"/>
      <w:marBottom w:val="0"/>
      <w:divBdr>
        <w:top w:val="none" w:sz="0" w:space="0" w:color="auto"/>
        <w:left w:val="none" w:sz="0" w:space="0" w:color="auto"/>
        <w:bottom w:val="none" w:sz="0" w:space="0" w:color="auto"/>
        <w:right w:val="none" w:sz="0" w:space="0" w:color="auto"/>
      </w:divBdr>
    </w:div>
    <w:div w:id="1816218685">
      <w:bodyDiv w:val="1"/>
      <w:marLeft w:val="0"/>
      <w:marRight w:val="0"/>
      <w:marTop w:val="0"/>
      <w:marBottom w:val="0"/>
      <w:divBdr>
        <w:top w:val="none" w:sz="0" w:space="0" w:color="auto"/>
        <w:left w:val="none" w:sz="0" w:space="0" w:color="auto"/>
        <w:bottom w:val="none" w:sz="0" w:space="0" w:color="auto"/>
        <w:right w:val="none" w:sz="0" w:space="0" w:color="auto"/>
      </w:divBdr>
      <w:divsChild>
        <w:div w:id="1634870714">
          <w:marLeft w:val="0"/>
          <w:marRight w:val="0"/>
          <w:marTop w:val="0"/>
          <w:marBottom w:val="0"/>
          <w:divBdr>
            <w:top w:val="none" w:sz="0" w:space="0" w:color="auto"/>
            <w:left w:val="none" w:sz="0" w:space="0" w:color="auto"/>
            <w:bottom w:val="none" w:sz="0" w:space="0" w:color="auto"/>
            <w:right w:val="none" w:sz="0" w:space="0" w:color="auto"/>
          </w:divBdr>
          <w:divsChild>
            <w:div w:id="1179390282">
              <w:marLeft w:val="0"/>
              <w:marRight w:val="0"/>
              <w:marTop w:val="0"/>
              <w:marBottom w:val="0"/>
              <w:divBdr>
                <w:top w:val="none" w:sz="0" w:space="0" w:color="auto"/>
                <w:left w:val="none" w:sz="0" w:space="0" w:color="auto"/>
                <w:bottom w:val="none" w:sz="0" w:space="0" w:color="auto"/>
                <w:right w:val="none" w:sz="0" w:space="0" w:color="auto"/>
              </w:divBdr>
              <w:divsChild>
                <w:div w:id="1867133740">
                  <w:marLeft w:val="0"/>
                  <w:marRight w:val="0"/>
                  <w:marTop w:val="0"/>
                  <w:marBottom w:val="0"/>
                  <w:divBdr>
                    <w:top w:val="none" w:sz="0" w:space="0" w:color="auto"/>
                    <w:left w:val="none" w:sz="0" w:space="0" w:color="auto"/>
                    <w:bottom w:val="none" w:sz="0" w:space="0" w:color="auto"/>
                    <w:right w:val="none" w:sz="0" w:space="0" w:color="auto"/>
                  </w:divBdr>
                  <w:divsChild>
                    <w:div w:id="232813729">
                      <w:marLeft w:val="0"/>
                      <w:marRight w:val="0"/>
                      <w:marTop w:val="0"/>
                      <w:marBottom w:val="0"/>
                      <w:divBdr>
                        <w:top w:val="none" w:sz="0" w:space="0" w:color="auto"/>
                        <w:left w:val="none" w:sz="0" w:space="0" w:color="auto"/>
                        <w:bottom w:val="none" w:sz="0" w:space="0" w:color="auto"/>
                        <w:right w:val="none" w:sz="0" w:space="0" w:color="auto"/>
                      </w:divBdr>
                      <w:divsChild>
                        <w:div w:id="1908683596">
                          <w:marLeft w:val="0"/>
                          <w:marRight w:val="0"/>
                          <w:marTop w:val="0"/>
                          <w:marBottom w:val="0"/>
                          <w:divBdr>
                            <w:top w:val="none" w:sz="0" w:space="0" w:color="auto"/>
                            <w:left w:val="none" w:sz="0" w:space="0" w:color="auto"/>
                            <w:bottom w:val="none" w:sz="0" w:space="0" w:color="auto"/>
                            <w:right w:val="none" w:sz="0" w:space="0" w:color="auto"/>
                          </w:divBdr>
                          <w:divsChild>
                            <w:div w:id="117259181">
                              <w:marLeft w:val="0"/>
                              <w:marRight w:val="0"/>
                              <w:marTop w:val="0"/>
                              <w:marBottom w:val="0"/>
                              <w:divBdr>
                                <w:top w:val="none" w:sz="0" w:space="0" w:color="auto"/>
                                <w:left w:val="none" w:sz="0" w:space="0" w:color="auto"/>
                                <w:bottom w:val="none" w:sz="0" w:space="0" w:color="auto"/>
                                <w:right w:val="none" w:sz="0" w:space="0" w:color="auto"/>
                              </w:divBdr>
                              <w:divsChild>
                                <w:div w:id="2010479758">
                                  <w:marLeft w:val="0"/>
                                  <w:marRight w:val="0"/>
                                  <w:marTop w:val="0"/>
                                  <w:marBottom w:val="0"/>
                                  <w:divBdr>
                                    <w:top w:val="none" w:sz="0" w:space="0" w:color="auto"/>
                                    <w:left w:val="none" w:sz="0" w:space="0" w:color="auto"/>
                                    <w:bottom w:val="none" w:sz="0" w:space="0" w:color="auto"/>
                                    <w:right w:val="none" w:sz="0" w:space="0" w:color="auto"/>
                                  </w:divBdr>
                                  <w:divsChild>
                                    <w:div w:id="406607918">
                                      <w:marLeft w:val="0"/>
                                      <w:marRight w:val="0"/>
                                      <w:marTop w:val="0"/>
                                      <w:marBottom w:val="0"/>
                                      <w:divBdr>
                                        <w:top w:val="none" w:sz="0" w:space="0" w:color="auto"/>
                                        <w:left w:val="none" w:sz="0" w:space="0" w:color="auto"/>
                                        <w:bottom w:val="none" w:sz="0" w:space="0" w:color="auto"/>
                                        <w:right w:val="none" w:sz="0" w:space="0" w:color="auto"/>
                                      </w:divBdr>
                                      <w:divsChild>
                                        <w:div w:id="2130315589">
                                          <w:marLeft w:val="0"/>
                                          <w:marRight w:val="0"/>
                                          <w:marTop w:val="0"/>
                                          <w:marBottom w:val="0"/>
                                          <w:divBdr>
                                            <w:top w:val="none" w:sz="0" w:space="0" w:color="auto"/>
                                            <w:left w:val="none" w:sz="0" w:space="0" w:color="auto"/>
                                            <w:bottom w:val="none" w:sz="0" w:space="0" w:color="auto"/>
                                            <w:right w:val="none" w:sz="0" w:space="0" w:color="auto"/>
                                          </w:divBdr>
                                          <w:divsChild>
                                            <w:div w:id="1881623771">
                                              <w:marLeft w:val="0"/>
                                              <w:marRight w:val="0"/>
                                              <w:marTop w:val="0"/>
                                              <w:marBottom w:val="0"/>
                                              <w:divBdr>
                                                <w:top w:val="none" w:sz="0" w:space="0" w:color="auto"/>
                                                <w:left w:val="none" w:sz="0" w:space="0" w:color="auto"/>
                                                <w:bottom w:val="none" w:sz="0" w:space="0" w:color="auto"/>
                                                <w:right w:val="none" w:sz="0" w:space="0" w:color="auto"/>
                                              </w:divBdr>
                                              <w:divsChild>
                                                <w:div w:id="1822042044">
                                                  <w:marLeft w:val="0"/>
                                                  <w:marRight w:val="90"/>
                                                  <w:marTop w:val="0"/>
                                                  <w:marBottom w:val="0"/>
                                                  <w:divBdr>
                                                    <w:top w:val="none" w:sz="0" w:space="0" w:color="auto"/>
                                                    <w:left w:val="none" w:sz="0" w:space="0" w:color="auto"/>
                                                    <w:bottom w:val="none" w:sz="0" w:space="0" w:color="auto"/>
                                                    <w:right w:val="none" w:sz="0" w:space="0" w:color="auto"/>
                                                  </w:divBdr>
                                                  <w:divsChild>
                                                    <w:div w:id="631982948">
                                                      <w:marLeft w:val="0"/>
                                                      <w:marRight w:val="0"/>
                                                      <w:marTop w:val="0"/>
                                                      <w:marBottom w:val="0"/>
                                                      <w:divBdr>
                                                        <w:top w:val="none" w:sz="0" w:space="0" w:color="auto"/>
                                                        <w:left w:val="none" w:sz="0" w:space="0" w:color="auto"/>
                                                        <w:bottom w:val="none" w:sz="0" w:space="0" w:color="auto"/>
                                                        <w:right w:val="none" w:sz="0" w:space="0" w:color="auto"/>
                                                      </w:divBdr>
                                                      <w:divsChild>
                                                        <w:div w:id="2111394102">
                                                          <w:marLeft w:val="0"/>
                                                          <w:marRight w:val="0"/>
                                                          <w:marTop w:val="0"/>
                                                          <w:marBottom w:val="0"/>
                                                          <w:divBdr>
                                                            <w:top w:val="none" w:sz="0" w:space="0" w:color="auto"/>
                                                            <w:left w:val="none" w:sz="0" w:space="0" w:color="auto"/>
                                                            <w:bottom w:val="none" w:sz="0" w:space="0" w:color="auto"/>
                                                            <w:right w:val="none" w:sz="0" w:space="0" w:color="auto"/>
                                                          </w:divBdr>
                                                          <w:divsChild>
                                                            <w:div w:id="1100641511">
                                                              <w:marLeft w:val="0"/>
                                                              <w:marRight w:val="0"/>
                                                              <w:marTop w:val="0"/>
                                                              <w:marBottom w:val="0"/>
                                                              <w:divBdr>
                                                                <w:top w:val="none" w:sz="0" w:space="0" w:color="auto"/>
                                                                <w:left w:val="none" w:sz="0" w:space="0" w:color="auto"/>
                                                                <w:bottom w:val="none" w:sz="0" w:space="0" w:color="auto"/>
                                                                <w:right w:val="none" w:sz="0" w:space="0" w:color="auto"/>
                                                              </w:divBdr>
                                                              <w:divsChild>
                                                                <w:div w:id="1493066434">
                                                                  <w:marLeft w:val="0"/>
                                                                  <w:marRight w:val="0"/>
                                                                  <w:marTop w:val="0"/>
                                                                  <w:marBottom w:val="105"/>
                                                                  <w:divBdr>
                                                                    <w:top w:val="single" w:sz="6" w:space="0" w:color="EDEDED"/>
                                                                    <w:left w:val="single" w:sz="6" w:space="0" w:color="EDEDED"/>
                                                                    <w:bottom w:val="single" w:sz="6" w:space="0" w:color="EDEDED"/>
                                                                    <w:right w:val="single" w:sz="6" w:space="0" w:color="EDEDED"/>
                                                                  </w:divBdr>
                                                                  <w:divsChild>
                                                                    <w:div w:id="1478762120">
                                                                      <w:marLeft w:val="0"/>
                                                                      <w:marRight w:val="0"/>
                                                                      <w:marTop w:val="0"/>
                                                                      <w:marBottom w:val="0"/>
                                                                      <w:divBdr>
                                                                        <w:top w:val="none" w:sz="0" w:space="0" w:color="auto"/>
                                                                        <w:left w:val="none" w:sz="0" w:space="0" w:color="auto"/>
                                                                        <w:bottom w:val="none" w:sz="0" w:space="0" w:color="auto"/>
                                                                        <w:right w:val="none" w:sz="0" w:space="0" w:color="auto"/>
                                                                      </w:divBdr>
                                                                      <w:divsChild>
                                                                        <w:div w:id="1418748133">
                                                                          <w:marLeft w:val="0"/>
                                                                          <w:marRight w:val="0"/>
                                                                          <w:marTop w:val="0"/>
                                                                          <w:marBottom w:val="0"/>
                                                                          <w:divBdr>
                                                                            <w:top w:val="none" w:sz="0" w:space="0" w:color="auto"/>
                                                                            <w:left w:val="none" w:sz="0" w:space="0" w:color="auto"/>
                                                                            <w:bottom w:val="none" w:sz="0" w:space="0" w:color="auto"/>
                                                                            <w:right w:val="none" w:sz="0" w:space="0" w:color="auto"/>
                                                                          </w:divBdr>
                                                                          <w:divsChild>
                                                                            <w:div w:id="608123557">
                                                                              <w:marLeft w:val="0"/>
                                                                              <w:marRight w:val="0"/>
                                                                              <w:marTop w:val="0"/>
                                                                              <w:marBottom w:val="0"/>
                                                                              <w:divBdr>
                                                                                <w:top w:val="none" w:sz="0" w:space="0" w:color="auto"/>
                                                                                <w:left w:val="none" w:sz="0" w:space="0" w:color="auto"/>
                                                                                <w:bottom w:val="none" w:sz="0" w:space="0" w:color="auto"/>
                                                                                <w:right w:val="none" w:sz="0" w:space="0" w:color="auto"/>
                                                                              </w:divBdr>
                                                                              <w:divsChild>
                                                                                <w:div w:id="1137381842">
                                                                                  <w:marLeft w:val="180"/>
                                                                                  <w:marRight w:val="180"/>
                                                                                  <w:marTop w:val="0"/>
                                                                                  <w:marBottom w:val="0"/>
                                                                                  <w:divBdr>
                                                                                    <w:top w:val="none" w:sz="0" w:space="0" w:color="auto"/>
                                                                                    <w:left w:val="none" w:sz="0" w:space="0" w:color="auto"/>
                                                                                    <w:bottom w:val="none" w:sz="0" w:space="0" w:color="auto"/>
                                                                                    <w:right w:val="none" w:sz="0" w:space="0" w:color="auto"/>
                                                                                  </w:divBdr>
                                                                                  <w:divsChild>
                                                                                    <w:div w:id="383335156">
                                                                                      <w:marLeft w:val="0"/>
                                                                                      <w:marRight w:val="0"/>
                                                                                      <w:marTop w:val="0"/>
                                                                                      <w:marBottom w:val="0"/>
                                                                                      <w:divBdr>
                                                                                        <w:top w:val="none" w:sz="0" w:space="0" w:color="auto"/>
                                                                                        <w:left w:val="none" w:sz="0" w:space="0" w:color="auto"/>
                                                                                        <w:bottom w:val="none" w:sz="0" w:space="0" w:color="auto"/>
                                                                                        <w:right w:val="none" w:sz="0" w:space="0" w:color="auto"/>
                                                                                      </w:divBdr>
                                                                                      <w:divsChild>
                                                                                        <w:div w:id="12474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379321">
      <w:bodyDiv w:val="1"/>
      <w:marLeft w:val="0"/>
      <w:marRight w:val="0"/>
      <w:marTop w:val="0"/>
      <w:marBottom w:val="0"/>
      <w:divBdr>
        <w:top w:val="none" w:sz="0" w:space="0" w:color="auto"/>
        <w:left w:val="none" w:sz="0" w:space="0" w:color="auto"/>
        <w:bottom w:val="none" w:sz="0" w:space="0" w:color="auto"/>
        <w:right w:val="none" w:sz="0" w:space="0" w:color="auto"/>
      </w:divBdr>
    </w:div>
    <w:div w:id="1830443668">
      <w:bodyDiv w:val="1"/>
      <w:marLeft w:val="0"/>
      <w:marRight w:val="0"/>
      <w:marTop w:val="0"/>
      <w:marBottom w:val="0"/>
      <w:divBdr>
        <w:top w:val="none" w:sz="0" w:space="0" w:color="auto"/>
        <w:left w:val="none" w:sz="0" w:space="0" w:color="auto"/>
        <w:bottom w:val="none" w:sz="0" w:space="0" w:color="auto"/>
        <w:right w:val="none" w:sz="0" w:space="0" w:color="auto"/>
      </w:divBdr>
    </w:div>
    <w:div w:id="1831948646">
      <w:bodyDiv w:val="1"/>
      <w:marLeft w:val="0"/>
      <w:marRight w:val="0"/>
      <w:marTop w:val="0"/>
      <w:marBottom w:val="0"/>
      <w:divBdr>
        <w:top w:val="none" w:sz="0" w:space="0" w:color="auto"/>
        <w:left w:val="none" w:sz="0" w:space="0" w:color="auto"/>
        <w:bottom w:val="none" w:sz="0" w:space="0" w:color="auto"/>
        <w:right w:val="none" w:sz="0" w:space="0" w:color="auto"/>
      </w:divBdr>
    </w:div>
    <w:div w:id="1843817104">
      <w:bodyDiv w:val="1"/>
      <w:marLeft w:val="0"/>
      <w:marRight w:val="0"/>
      <w:marTop w:val="0"/>
      <w:marBottom w:val="0"/>
      <w:divBdr>
        <w:top w:val="none" w:sz="0" w:space="0" w:color="auto"/>
        <w:left w:val="none" w:sz="0" w:space="0" w:color="auto"/>
        <w:bottom w:val="none" w:sz="0" w:space="0" w:color="auto"/>
        <w:right w:val="none" w:sz="0" w:space="0" w:color="auto"/>
      </w:divBdr>
    </w:div>
    <w:div w:id="1850560654">
      <w:bodyDiv w:val="1"/>
      <w:marLeft w:val="0"/>
      <w:marRight w:val="0"/>
      <w:marTop w:val="0"/>
      <w:marBottom w:val="0"/>
      <w:divBdr>
        <w:top w:val="none" w:sz="0" w:space="0" w:color="auto"/>
        <w:left w:val="none" w:sz="0" w:space="0" w:color="auto"/>
        <w:bottom w:val="none" w:sz="0" w:space="0" w:color="auto"/>
        <w:right w:val="none" w:sz="0" w:space="0" w:color="auto"/>
      </w:divBdr>
    </w:div>
    <w:div w:id="1851334135">
      <w:bodyDiv w:val="1"/>
      <w:marLeft w:val="0"/>
      <w:marRight w:val="0"/>
      <w:marTop w:val="0"/>
      <w:marBottom w:val="0"/>
      <w:divBdr>
        <w:top w:val="none" w:sz="0" w:space="0" w:color="auto"/>
        <w:left w:val="none" w:sz="0" w:space="0" w:color="auto"/>
        <w:bottom w:val="none" w:sz="0" w:space="0" w:color="auto"/>
        <w:right w:val="none" w:sz="0" w:space="0" w:color="auto"/>
      </w:divBdr>
    </w:div>
    <w:div w:id="1854420357">
      <w:bodyDiv w:val="1"/>
      <w:marLeft w:val="0"/>
      <w:marRight w:val="0"/>
      <w:marTop w:val="0"/>
      <w:marBottom w:val="0"/>
      <w:divBdr>
        <w:top w:val="none" w:sz="0" w:space="0" w:color="auto"/>
        <w:left w:val="none" w:sz="0" w:space="0" w:color="auto"/>
        <w:bottom w:val="none" w:sz="0" w:space="0" w:color="auto"/>
        <w:right w:val="none" w:sz="0" w:space="0" w:color="auto"/>
      </w:divBdr>
    </w:div>
    <w:div w:id="1860125270">
      <w:bodyDiv w:val="1"/>
      <w:marLeft w:val="0"/>
      <w:marRight w:val="0"/>
      <w:marTop w:val="0"/>
      <w:marBottom w:val="0"/>
      <w:divBdr>
        <w:top w:val="none" w:sz="0" w:space="0" w:color="auto"/>
        <w:left w:val="none" w:sz="0" w:space="0" w:color="auto"/>
        <w:bottom w:val="none" w:sz="0" w:space="0" w:color="auto"/>
        <w:right w:val="none" w:sz="0" w:space="0" w:color="auto"/>
      </w:divBdr>
    </w:div>
    <w:div w:id="1874223856">
      <w:bodyDiv w:val="1"/>
      <w:marLeft w:val="0"/>
      <w:marRight w:val="0"/>
      <w:marTop w:val="0"/>
      <w:marBottom w:val="0"/>
      <w:divBdr>
        <w:top w:val="none" w:sz="0" w:space="0" w:color="auto"/>
        <w:left w:val="none" w:sz="0" w:space="0" w:color="auto"/>
        <w:bottom w:val="none" w:sz="0" w:space="0" w:color="auto"/>
        <w:right w:val="none" w:sz="0" w:space="0" w:color="auto"/>
      </w:divBdr>
    </w:div>
    <w:div w:id="1878395994">
      <w:bodyDiv w:val="1"/>
      <w:marLeft w:val="0"/>
      <w:marRight w:val="0"/>
      <w:marTop w:val="0"/>
      <w:marBottom w:val="0"/>
      <w:divBdr>
        <w:top w:val="none" w:sz="0" w:space="0" w:color="auto"/>
        <w:left w:val="none" w:sz="0" w:space="0" w:color="auto"/>
        <w:bottom w:val="none" w:sz="0" w:space="0" w:color="auto"/>
        <w:right w:val="none" w:sz="0" w:space="0" w:color="auto"/>
      </w:divBdr>
    </w:div>
    <w:div w:id="1885869473">
      <w:bodyDiv w:val="1"/>
      <w:marLeft w:val="0"/>
      <w:marRight w:val="0"/>
      <w:marTop w:val="0"/>
      <w:marBottom w:val="0"/>
      <w:divBdr>
        <w:top w:val="none" w:sz="0" w:space="0" w:color="auto"/>
        <w:left w:val="none" w:sz="0" w:space="0" w:color="auto"/>
        <w:bottom w:val="none" w:sz="0" w:space="0" w:color="auto"/>
        <w:right w:val="none" w:sz="0" w:space="0" w:color="auto"/>
      </w:divBdr>
    </w:div>
    <w:div w:id="1903249517">
      <w:bodyDiv w:val="1"/>
      <w:marLeft w:val="0"/>
      <w:marRight w:val="0"/>
      <w:marTop w:val="0"/>
      <w:marBottom w:val="0"/>
      <w:divBdr>
        <w:top w:val="none" w:sz="0" w:space="0" w:color="auto"/>
        <w:left w:val="none" w:sz="0" w:space="0" w:color="auto"/>
        <w:bottom w:val="none" w:sz="0" w:space="0" w:color="auto"/>
        <w:right w:val="none" w:sz="0" w:space="0" w:color="auto"/>
      </w:divBdr>
    </w:div>
    <w:div w:id="1923294518">
      <w:bodyDiv w:val="1"/>
      <w:marLeft w:val="0"/>
      <w:marRight w:val="0"/>
      <w:marTop w:val="0"/>
      <w:marBottom w:val="0"/>
      <w:divBdr>
        <w:top w:val="none" w:sz="0" w:space="0" w:color="auto"/>
        <w:left w:val="none" w:sz="0" w:space="0" w:color="auto"/>
        <w:bottom w:val="none" w:sz="0" w:space="0" w:color="auto"/>
        <w:right w:val="none" w:sz="0" w:space="0" w:color="auto"/>
      </w:divBdr>
    </w:div>
    <w:div w:id="1927304016">
      <w:bodyDiv w:val="1"/>
      <w:marLeft w:val="0"/>
      <w:marRight w:val="0"/>
      <w:marTop w:val="0"/>
      <w:marBottom w:val="0"/>
      <w:divBdr>
        <w:top w:val="none" w:sz="0" w:space="0" w:color="auto"/>
        <w:left w:val="none" w:sz="0" w:space="0" w:color="auto"/>
        <w:bottom w:val="none" w:sz="0" w:space="0" w:color="auto"/>
        <w:right w:val="none" w:sz="0" w:space="0" w:color="auto"/>
      </w:divBdr>
    </w:div>
    <w:div w:id="1938713841">
      <w:bodyDiv w:val="1"/>
      <w:marLeft w:val="0"/>
      <w:marRight w:val="0"/>
      <w:marTop w:val="0"/>
      <w:marBottom w:val="0"/>
      <w:divBdr>
        <w:top w:val="none" w:sz="0" w:space="0" w:color="auto"/>
        <w:left w:val="none" w:sz="0" w:space="0" w:color="auto"/>
        <w:bottom w:val="none" w:sz="0" w:space="0" w:color="auto"/>
        <w:right w:val="none" w:sz="0" w:space="0" w:color="auto"/>
      </w:divBdr>
    </w:div>
    <w:div w:id="1945070875">
      <w:bodyDiv w:val="1"/>
      <w:marLeft w:val="0"/>
      <w:marRight w:val="0"/>
      <w:marTop w:val="0"/>
      <w:marBottom w:val="0"/>
      <w:divBdr>
        <w:top w:val="none" w:sz="0" w:space="0" w:color="auto"/>
        <w:left w:val="none" w:sz="0" w:space="0" w:color="auto"/>
        <w:bottom w:val="none" w:sz="0" w:space="0" w:color="auto"/>
        <w:right w:val="none" w:sz="0" w:space="0" w:color="auto"/>
      </w:divBdr>
    </w:div>
    <w:div w:id="1965305573">
      <w:bodyDiv w:val="1"/>
      <w:marLeft w:val="0"/>
      <w:marRight w:val="0"/>
      <w:marTop w:val="0"/>
      <w:marBottom w:val="0"/>
      <w:divBdr>
        <w:top w:val="none" w:sz="0" w:space="0" w:color="auto"/>
        <w:left w:val="none" w:sz="0" w:space="0" w:color="auto"/>
        <w:bottom w:val="none" w:sz="0" w:space="0" w:color="auto"/>
        <w:right w:val="none" w:sz="0" w:space="0" w:color="auto"/>
      </w:divBdr>
    </w:div>
    <w:div w:id="1974358981">
      <w:bodyDiv w:val="1"/>
      <w:marLeft w:val="0"/>
      <w:marRight w:val="0"/>
      <w:marTop w:val="0"/>
      <w:marBottom w:val="0"/>
      <w:divBdr>
        <w:top w:val="none" w:sz="0" w:space="0" w:color="auto"/>
        <w:left w:val="none" w:sz="0" w:space="0" w:color="auto"/>
        <w:bottom w:val="none" w:sz="0" w:space="0" w:color="auto"/>
        <w:right w:val="none" w:sz="0" w:space="0" w:color="auto"/>
      </w:divBdr>
    </w:div>
    <w:div w:id="1983802141">
      <w:bodyDiv w:val="1"/>
      <w:marLeft w:val="0"/>
      <w:marRight w:val="0"/>
      <w:marTop w:val="0"/>
      <w:marBottom w:val="0"/>
      <w:divBdr>
        <w:top w:val="none" w:sz="0" w:space="0" w:color="auto"/>
        <w:left w:val="none" w:sz="0" w:space="0" w:color="auto"/>
        <w:bottom w:val="none" w:sz="0" w:space="0" w:color="auto"/>
        <w:right w:val="none" w:sz="0" w:space="0" w:color="auto"/>
      </w:divBdr>
    </w:div>
    <w:div w:id="1993679399">
      <w:bodyDiv w:val="1"/>
      <w:marLeft w:val="0"/>
      <w:marRight w:val="0"/>
      <w:marTop w:val="0"/>
      <w:marBottom w:val="0"/>
      <w:divBdr>
        <w:top w:val="none" w:sz="0" w:space="0" w:color="auto"/>
        <w:left w:val="none" w:sz="0" w:space="0" w:color="auto"/>
        <w:bottom w:val="none" w:sz="0" w:space="0" w:color="auto"/>
        <w:right w:val="none" w:sz="0" w:space="0" w:color="auto"/>
      </w:divBdr>
    </w:div>
    <w:div w:id="2018799967">
      <w:bodyDiv w:val="1"/>
      <w:marLeft w:val="0"/>
      <w:marRight w:val="0"/>
      <w:marTop w:val="0"/>
      <w:marBottom w:val="0"/>
      <w:divBdr>
        <w:top w:val="none" w:sz="0" w:space="0" w:color="auto"/>
        <w:left w:val="none" w:sz="0" w:space="0" w:color="auto"/>
        <w:bottom w:val="none" w:sz="0" w:space="0" w:color="auto"/>
        <w:right w:val="none" w:sz="0" w:space="0" w:color="auto"/>
      </w:divBdr>
    </w:div>
    <w:div w:id="2041008684">
      <w:bodyDiv w:val="1"/>
      <w:marLeft w:val="0"/>
      <w:marRight w:val="0"/>
      <w:marTop w:val="0"/>
      <w:marBottom w:val="0"/>
      <w:divBdr>
        <w:top w:val="none" w:sz="0" w:space="0" w:color="auto"/>
        <w:left w:val="none" w:sz="0" w:space="0" w:color="auto"/>
        <w:bottom w:val="none" w:sz="0" w:space="0" w:color="auto"/>
        <w:right w:val="none" w:sz="0" w:space="0" w:color="auto"/>
      </w:divBdr>
    </w:div>
    <w:div w:id="2042897929">
      <w:bodyDiv w:val="1"/>
      <w:marLeft w:val="0"/>
      <w:marRight w:val="0"/>
      <w:marTop w:val="0"/>
      <w:marBottom w:val="0"/>
      <w:divBdr>
        <w:top w:val="none" w:sz="0" w:space="0" w:color="auto"/>
        <w:left w:val="none" w:sz="0" w:space="0" w:color="auto"/>
        <w:bottom w:val="none" w:sz="0" w:space="0" w:color="auto"/>
        <w:right w:val="none" w:sz="0" w:space="0" w:color="auto"/>
      </w:divBdr>
    </w:div>
    <w:div w:id="2047019250">
      <w:bodyDiv w:val="1"/>
      <w:marLeft w:val="0"/>
      <w:marRight w:val="0"/>
      <w:marTop w:val="0"/>
      <w:marBottom w:val="0"/>
      <w:divBdr>
        <w:top w:val="none" w:sz="0" w:space="0" w:color="auto"/>
        <w:left w:val="none" w:sz="0" w:space="0" w:color="auto"/>
        <w:bottom w:val="none" w:sz="0" w:space="0" w:color="auto"/>
        <w:right w:val="none" w:sz="0" w:space="0" w:color="auto"/>
      </w:divBdr>
      <w:divsChild>
        <w:div w:id="1247037835">
          <w:marLeft w:val="0"/>
          <w:marRight w:val="0"/>
          <w:marTop w:val="0"/>
          <w:marBottom w:val="0"/>
          <w:divBdr>
            <w:top w:val="none" w:sz="0" w:space="0" w:color="auto"/>
            <w:left w:val="none" w:sz="0" w:space="0" w:color="auto"/>
            <w:bottom w:val="none" w:sz="0" w:space="0" w:color="auto"/>
            <w:right w:val="none" w:sz="0" w:space="0" w:color="auto"/>
          </w:divBdr>
          <w:divsChild>
            <w:div w:id="1527134464">
              <w:marLeft w:val="0"/>
              <w:marRight w:val="0"/>
              <w:marTop w:val="0"/>
              <w:marBottom w:val="0"/>
              <w:divBdr>
                <w:top w:val="none" w:sz="0" w:space="0" w:color="auto"/>
                <w:left w:val="none" w:sz="0" w:space="0" w:color="auto"/>
                <w:bottom w:val="none" w:sz="0" w:space="0" w:color="auto"/>
                <w:right w:val="none" w:sz="0" w:space="0" w:color="auto"/>
              </w:divBdr>
              <w:divsChild>
                <w:div w:id="96483224">
                  <w:marLeft w:val="0"/>
                  <w:marRight w:val="0"/>
                  <w:marTop w:val="0"/>
                  <w:marBottom w:val="0"/>
                  <w:divBdr>
                    <w:top w:val="none" w:sz="0" w:space="0" w:color="auto"/>
                    <w:left w:val="none" w:sz="0" w:space="0" w:color="auto"/>
                    <w:bottom w:val="none" w:sz="0" w:space="0" w:color="auto"/>
                    <w:right w:val="none" w:sz="0" w:space="0" w:color="auto"/>
                  </w:divBdr>
                  <w:divsChild>
                    <w:div w:id="82725903">
                      <w:marLeft w:val="0"/>
                      <w:marRight w:val="0"/>
                      <w:marTop w:val="0"/>
                      <w:marBottom w:val="0"/>
                      <w:divBdr>
                        <w:top w:val="none" w:sz="0" w:space="0" w:color="auto"/>
                        <w:left w:val="none" w:sz="0" w:space="0" w:color="auto"/>
                        <w:bottom w:val="none" w:sz="0" w:space="0" w:color="auto"/>
                        <w:right w:val="none" w:sz="0" w:space="0" w:color="auto"/>
                      </w:divBdr>
                      <w:divsChild>
                        <w:div w:id="1265843147">
                          <w:marLeft w:val="0"/>
                          <w:marRight w:val="0"/>
                          <w:marTop w:val="0"/>
                          <w:marBottom w:val="0"/>
                          <w:divBdr>
                            <w:top w:val="none" w:sz="0" w:space="0" w:color="auto"/>
                            <w:left w:val="none" w:sz="0" w:space="0" w:color="auto"/>
                            <w:bottom w:val="none" w:sz="0" w:space="0" w:color="auto"/>
                            <w:right w:val="none" w:sz="0" w:space="0" w:color="auto"/>
                          </w:divBdr>
                          <w:divsChild>
                            <w:div w:id="1025978950">
                              <w:marLeft w:val="0"/>
                              <w:marRight w:val="0"/>
                              <w:marTop w:val="0"/>
                              <w:marBottom w:val="0"/>
                              <w:divBdr>
                                <w:top w:val="none" w:sz="0" w:space="0" w:color="auto"/>
                                <w:left w:val="none" w:sz="0" w:space="0" w:color="auto"/>
                                <w:bottom w:val="none" w:sz="0" w:space="0" w:color="auto"/>
                                <w:right w:val="none" w:sz="0" w:space="0" w:color="auto"/>
                              </w:divBdr>
                              <w:divsChild>
                                <w:div w:id="1310865337">
                                  <w:marLeft w:val="0"/>
                                  <w:marRight w:val="0"/>
                                  <w:marTop w:val="0"/>
                                  <w:marBottom w:val="0"/>
                                  <w:divBdr>
                                    <w:top w:val="none" w:sz="0" w:space="0" w:color="auto"/>
                                    <w:left w:val="none" w:sz="0" w:space="0" w:color="auto"/>
                                    <w:bottom w:val="none" w:sz="0" w:space="0" w:color="auto"/>
                                    <w:right w:val="none" w:sz="0" w:space="0" w:color="auto"/>
                                  </w:divBdr>
                                  <w:divsChild>
                                    <w:div w:id="1543446572">
                                      <w:marLeft w:val="0"/>
                                      <w:marRight w:val="0"/>
                                      <w:marTop w:val="0"/>
                                      <w:marBottom w:val="0"/>
                                      <w:divBdr>
                                        <w:top w:val="none" w:sz="0" w:space="0" w:color="auto"/>
                                        <w:left w:val="none" w:sz="0" w:space="0" w:color="auto"/>
                                        <w:bottom w:val="none" w:sz="0" w:space="0" w:color="auto"/>
                                        <w:right w:val="none" w:sz="0" w:space="0" w:color="auto"/>
                                      </w:divBdr>
                                      <w:divsChild>
                                        <w:div w:id="1398818863">
                                          <w:marLeft w:val="0"/>
                                          <w:marRight w:val="0"/>
                                          <w:marTop w:val="0"/>
                                          <w:marBottom w:val="0"/>
                                          <w:divBdr>
                                            <w:top w:val="none" w:sz="0" w:space="0" w:color="auto"/>
                                            <w:left w:val="none" w:sz="0" w:space="0" w:color="auto"/>
                                            <w:bottom w:val="none" w:sz="0" w:space="0" w:color="auto"/>
                                            <w:right w:val="none" w:sz="0" w:space="0" w:color="auto"/>
                                          </w:divBdr>
                                          <w:divsChild>
                                            <w:div w:id="831024461">
                                              <w:marLeft w:val="0"/>
                                              <w:marRight w:val="0"/>
                                              <w:marTop w:val="0"/>
                                              <w:marBottom w:val="0"/>
                                              <w:divBdr>
                                                <w:top w:val="none" w:sz="0" w:space="0" w:color="auto"/>
                                                <w:left w:val="none" w:sz="0" w:space="0" w:color="auto"/>
                                                <w:bottom w:val="none" w:sz="0" w:space="0" w:color="auto"/>
                                                <w:right w:val="none" w:sz="0" w:space="0" w:color="auto"/>
                                              </w:divBdr>
                                              <w:divsChild>
                                                <w:div w:id="636373912">
                                                  <w:marLeft w:val="0"/>
                                                  <w:marRight w:val="90"/>
                                                  <w:marTop w:val="0"/>
                                                  <w:marBottom w:val="0"/>
                                                  <w:divBdr>
                                                    <w:top w:val="none" w:sz="0" w:space="0" w:color="auto"/>
                                                    <w:left w:val="none" w:sz="0" w:space="0" w:color="auto"/>
                                                    <w:bottom w:val="none" w:sz="0" w:space="0" w:color="auto"/>
                                                    <w:right w:val="none" w:sz="0" w:space="0" w:color="auto"/>
                                                  </w:divBdr>
                                                  <w:divsChild>
                                                    <w:div w:id="366368178">
                                                      <w:marLeft w:val="0"/>
                                                      <w:marRight w:val="0"/>
                                                      <w:marTop w:val="0"/>
                                                      <w:marBottom w:val="0"/>
                                                      <w:divBdr>
                                                        <w:top w:val="none" w:sz="0" w:space="0" w:color="auto"/>
                                                        <w:left w:val="none" w:sz="0" w:space="0" w:color="auto"/>
                                                        <w:bottom w:val="none" w:sz="0" w:space="0" w:color="auto"/>
                                                        <w:right w:val="none" w:sz="0" w:space="0" w:color="auto"/>
                                                      </w:divBdr>
                                                      <w:divsChild>
                                                        <w:div w:id="1591114881">
                                                          <w:marLeft w:val="0"/>
                                                          <w:marRight w:val="0"/>
                                                          <w:marTop w:val="0"/>
                                                          <w:marBottom w:val="0"/>
                                                          <w:divBdr>
                                                            <w:top w:val="none" w:sz="0" w:space="0" w:color="auto"/>
                                                            <w:left w:val="none" w:sz="0" w:space="0" w:color="auto"/>
                                                            <w:bottom w:val="none" w:sz="0" w:space="0" w:color="auto"/>
                                                            <w:right w:val="none" w:sz="0" w:space="0" w:color="auto"/>
                                                          </w:divBdr>
                                                          <w:divsChild>
                                                            <w:div w:id="16394505">
                                                              <w:marLeft w:val="0"/>
                                                              <w:marRight w:val="0"/>
                                                              <w:marTop w:val="0"/>
                                                              <w:marBottom w:val="0"/>
                                                              <w:divBdr>
                                                                <w:top w:val="none" w:sz="0" w:space="0" w:color="auto"/>
                                                                <w:left w:val="none" w:sz="0" w:space="0" w:color="auto"/>
                                                                <w:bottom w:val="none" w:sz="0" w:space="0" w:color="auto"/>
                                                                <w:right w:val="none" w:sz="0" w:space="0" w:color="auto"/>
                                                              </w:divBdr>
                                                              <w:divsChild>
                                                                <w:div w:id="109982573">
                                                                  <w:marLeft w:val="0"/>
                                                                  <w:marRight w:val="0"/>
                                                                  <w:marTop w:val="0"/>
                                                                  <w:marBottom w:val="105"/>
                                                                  <w:divBdr>
                                                                    <w:top w:val="single" w:sz="6" w:space="0" w:color="EDEDED"/>
                                                                    <w:left w:val="single" w:sz="6" w:space="0" w:color="EDEDED"/>
                                                                    <w:bottom w:val="single" w:sz="6" w:space="0" w:color="EDEDED"/>
                                                                    <w:right w:val="single" w:sz="6" w:space="0" w:color="EDEDED"/>
                                                                  </w:divBdr>
                                                                  <w:divsChild>
                                                                    <w:div w:id="1492797759">
                                                                      <w:marLeft w:val="0"/>
                                                                      <w:marRight w:val="0"/>
                                                                      <w:marTop w:val="0"/>
                                                                      <w:marBottom w:val="0"/>
                                                                      <w:divBdr>
                                                                        <w:top w:val="none" w:sz="0" w:space="0" w:color="auto"/>
                                                                        <w:left w:val="none" w:sz="0" w:space="0" w:color="auto"/>
                                                                        <w:bottom w:val="none" w:sz="0" w:space="0" w:color="auto"/>
                                                                        <w:right w:val="none" w:sz="0" w:space="0" w:color="auto"/>
                                                                      </w:divBdr>
                                                                      <w:divsChild>
                                                                        <w:div w:id="1649090408">
                                                                          <w:marLeft w:val="0"/>
                                                                          <w:marRight w:val="0"/>
                                                                          <w:marTop w:val="0"/>
                                                                          <w:marBottom w:val="0"/>
                                                                          <w:divBdr>
                                                                            <w:top w:val="none" w:sz="0" w:space="0" w:color="auto"/>
                                                                            <w:left w:val="none" w:sz="0" w:space="0" w:color="auto"/>
                                                                            <w:bottom w:val="none" w:sz="0" w:space="0" w:color="auto"/>
                                                                            <w:right w:val="none" w:sz="0" w:space="0" w:color="auto"/>
                                                                          </w:divBdr>
                                                                          <w:divsChild>
                                                                            <w:div w:id="2138332963">
                                                                              <w:marLeft w:val="0"/>
                                                                              <w:marRight w:val="0"/>
                                                                              <w:marTop w:val="0"/>
                                                                              <w:marBottom w:val="0"/>
                                                                              <w:divBdr>
                                                                                <w:top w:val="none" w:sz="0" w:space="0" w:color="auto"/>
                                                                                <w:left w:val="none" w:sz="0" w:space="0" w:color="auto"/>
                                                                                <w:bottom w:val="none" w:sz="0" w:space="0" w:color="auto"/>
                                                                                <w:right w:val="none" w:sz="0" w:space="0" w:color="auto"/>
                                                                              </w:divBdr>
                                                                              <w:divsChild>
                                                                                <w:div w:id="1199664322">
                                                                                  <w:marLeft w:val="180"/>
                                                                                  <w:marRight w:val="180"/>
                                                                                  <w:marTop w:val="0"/>
                                                                                  <w:marBottom w:val="0"/>
                                                                                  <w:divBdr>
                                                                                    <w:top w:val="none" w:sz="0" w:space="0" w:color="auto"/>
                                                                                    <w:left w:val="none" w:sz="0" w:space="0" w:color="auto"/>
                                                                                    <w:bottom w:val="none" w:sz="0" w:space="0" w:color="auto"/>
                                                                                    <w:right w:val="none" w:sz="0" w:space="0" w:color="auto"/>
                                                                                  </w:divBdr>
                                                                                  <w:divsChild>
                                                                                    <w:div w:id="2097087286">
                                                                                      <w:marLeft w:val="0"/>
                                                                                      <w:marRight w:val="0"/>
                                                                                      <w:marTop w:val="0"/>
                                                                                      <w:marBottom w:val="0"/>
                                                                                      <w:divBdr>
                                                                                        <w:top w:val="none" w:sz="0" w:space="0" w:color="auto"/>
                                                                                        <w:left w:val="none" w:sz="0" w:space="0" w:color="auto"/>
                                                                                        <w:bottom w:val="none" w:sz="0" w:space="0" w:color="auto"/>
                                                                                        <w:right w:val="none" w:sz="0" w:space="0" w:color="auto"/>
                                                                                      </w:divBdr>
                                                                                      <w:divsChild>
                                                                                        <w:div w:id="17660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678242">
      <w:bodyDiv w:val="1"/>
      <w:marLeft w:val="0"/>
      <w:marRight w:val="0"/>
      <w:marTop w:val="0"/>
      <w:marBottom w:val="0"/>
      <w:divBdr>
        <w:top w:val="none" w:sz="0" w:space="0" w:color="auto"/>
        <w:left w:val="none" w:sz="0" w:space="0" w:color="auto"/>
        <w:bottom w:val="none" w:sz="0" w:space="0" w:color="auto"/>
        <w:right w:val="none" w:sz="0" w:space="0" w:color="auto"/>
      </w:divBdr>
    </w:div>
    <w:div w:id="2052341402">
      <w:bodyDiv w:val="1"/>
      <w:marLeft w:val="0"/>
      <w:marRight w:val="0"/>
      <w:marTop w:val="0"/>
      <w:marBottom w:val="0"/>
      <w:divBdr>
        <w:top w:val="none" w:sz="0" w:space="0" w:color="auto"/>
        <w:left w:val="none" w:sz="0" w:space="0" w:color="auto"/>
        <w:bottom w:val="none" w:sz="0" w:space="0" w:color="auto"/>
        <w:right w:val="none" w:sz="0" w:space="0" w:color="auto"/>
      </w:divBdr>
    </w:div>
    <w:div w:id="2055615697">
      <w:bodyDiv w:val="1"/>
      <w:marLeft w:val="0"/>
      <w:marRight w:val="0"/>
      <w:marTop w:val="0"/>
      <w:marBottom w:val="0"/>
      <w:divBdr>
        <w:top w:val="none" w:sz="0" w:space="0" w:color="auto"/>
        <w:left w:val="none" w:sz="0" w:space="0" w:color="auto"/>
        <w:bottom w:val="none" w:sz="0" w:space="0" w:color="auto"/>
        <w:right w:val="none" w:sz="0" w:space="0" w:color="auto"/>
      </w:divBdr>
    </w:div>
    <w:div w:id="2056536453">
      <w:bodyDiv w:val="1"/>
      <w:marLeft w:val="0"/>
      <w:marRight w:val="0"/>
      <w:marTop w:val="0"/>
      <w:marBottom w:val="0"/>
      <w:divBdr>
        <w:top w:val="none" w:sz="0" w:space="0" w:color="auto"/>
        <w:left w:val="none" w:sz="0" w:space="0" w:color="auto"/>
        <w:bottom w:val="none" w:sz="0" w:space="0" w:color="auto"/>
        <w:right w:val="none" w:sz="0" w:space="0" w:color="auto"/>
      </w:divBdr>
    </w:div>
    <w:div w:id="2067877025">
      <w:bodyDiv w:val="1"/>
      <w:marLeft w:val="0"/>
      <w:marRight w:val="0"/>
      <w:marTop w:val="0"/>
      <w:marBottom w:val="0"/>
      <w:divBdr>
        <w:top w:val="none" w:sz="0" w:space="0" w:color="auto"/>
        <w:left w:val="none" w:sz="0" w:space="0" w:color="auto"/>
        <w:bottom w:val="none" w:sz="0" w:space="0" w:color="auto"/>
        <w:right w:val="none" w:sz="0" w:space="0" w:color="auto"/>
      </w:divBdr>
    </w:div>
    <w:div w:id="2072456205">
      <w:bodyDiv w:val="1"/>
      <w:marLeft w:val="0"/>
      <w:marRight w:val="0"/>
      <w:marTop w:val="0"/>
      <w:marBottom w:val="0"/>
      <w:divBdr>
        <w:top w:val="none" w:sz="0" w:space="0" w:color="auto"/>
        <w:left w:val="none" w:sz="0" w:space="0" w:color="auto"/>
        <w:bottom w:val="none" w:sz="0" w:space="0" w:color="auto"/>
        <w:right w:val="none" w:sz="0" w:space="0" w:color="auto"/>
      </w:divBdr>
    </w:div>
    <w:div w:id="2088067954">
      <w:bodyDiv w:val="1"/>
      <w:marLeft w:val="0"/>
      <w:marRight w:val="0"/>
      <w:marTop w:val="0"/>
      <w:marBottom w:val="0"/>
      <w:divBdr>
        <w:top w:val="none" w:sz="0" w:space="0" w:color="auto"/>
        <w:left w:val="none" w:sz="0" w:space="0" w:color="auto"/>
        <w:bottom w:val="none" w:sz="0" w:space="0" w:color="auto"/>
        <w:right w:val="none" w:sz="0" w:space="0" w:color="auto"/>
      </w:divBdr>
    </w:div>
    <w:div w:id="2096706044">
      <w:bodyDiv w:val="1"/>
      <w:marLeft w:val="0"/>
      <w:marRight w:val="0"/>
      <w:marTop w:val="0"/>
      <w:marBottom w:val="0"/>
      <w:divBdr>
        <w:top w:val="none" w:sz="0" w:space="0" w:color="auto"/>
        <w:left w:val="none" w:sz="0" w:space="0" w:color="auto"/>
        <w:bottom w:val="none" w:sz="0" w:space="0" w:color="auto"/>
        <w:right w:val="none" w:sz="0" w:space="0" w:color="auto"/>
      </w:divBdr>
    </w:div>
    <w:div w:id="2097356693">
      <w:bodyDiv w:val="1"/>
      <w:marLeft w:val="0"/>
      <w:marRight w:val="0"/>
      <w:marTop w:val="0"/>
      <w:marBottom w:val="0"/>
      <w:divBdr>
        <w:top w:val="none" w:sz="0" w:space="0" w:color="auto"/>
        <w:left w:val="none" w:sz="0" w:space="0" w:color="auto"/>
        <w:bottom w:val="none" w:sz="0" w:space="0" w:color="auto"/>
        <w:right w:val="none" w:sz="0" w:space="0" w:color="auto"/>
      </w:divBdr>
    </w:div>
    <w:div w:id="2114741956">
      <w:bodyDiv w:val="1"/>
      <w:marLeft w:val="0"/>
      <w:marRight w:val="0"/>
      <w:marTop w:val="0"/>
      <w:marBottom w:val="0"/>
      <w:divBdr>
        <w:top w:val="none" w:sz="0" w:space="0" w:color="auto"/>
        <w:left w:val="none" w:sz="0" w:space="0" w:color="auto"/>
        <w:bottom w:val="none" w:sz="0" w:space="0" w:color="auto"/>
        <w:right w:val="none" w:sz="0" w:space="0" w:color="auto"/>
      </w:divBdr>
    </w:div>
    <w:div w:id="2116706579">
      <w:bodyDiv w:val="1"/>
      <w:marLeft w:val="0"/>
      <w:marRight w:val="0"/>
      <w:marTop w:val="0"/>
      <w:marBottom w:val="0"/>
      <w:divBdr>
        <w:top w:val="none" w:sz="0" w:space="0" w:color="auto"/>
        <w:left w:val="none" w:sz="0" w:space="0" w:color="auto"/>
        <w:bottom w:val="none" w:sz="0" w:space="0" w:color="auto"/>
        <w:right w:val="none" w:sz="0" w:space="0" w:color="auto"/>
      </w:divBdr>
    </w:div>
    <w:div w:id="2120637209">
      <w:bodyDiv w:val="1"/>
      <w:marLeft w:val="0"/>
      <w:marRight w:val="0"/>
      <w:marTop w:val="0"/>
      <w:marBottom w:val="0"/>
      <w:divBdr>
        <w:top w:val="none" w:sz="0" w:space="0" w:color="auto"/>
        <w:left w:val="none" w:sz="0" w:space="0" w:color="auto"/>
        <w:bottom w:val="none" w:sz="0" w:space="0" w:color="auto"/>
        <w:right w:val="none" w:sz="0" w:space="0" w:color="auto"/>
      </w:divBdr>
    </w:div>
    <w:div w:id="2128229606">
      <w:bodyDiv w:val="1"/>
      <w:marLeft w:val="0"/>
      <w:marRight w:val="0"/>
      <w:marTop w:val="0"/>
      <w:marBottom w:val="0"/>
      <w:divBdr>
        <w:top w:val="none" w:sz="0" w:space="0" w:color="auto"/>
        <w:left w:val="none" w:sz="0" w:space="0" w:color="auto"/>
        <w:bottom w:val="none" w:sz="0" w:space="0" w:color="auto"/>
        <w:right w:val="none" w:sz="0" w:space="0" w:color="auto"/>
      </w:divBdr>
    </w:div>
    <w:div w:id="2130932838">
      <w:bodyDiv w:val="1"/>
      <w:marLeft w:val="0"/>
      <w:marRight w:val="0"/>
      <w:marTop w:val="0"/>
      <w:marBottom w:val="0"/>
      <w:divBdr>
        <w:top w:val="none" w:sz="0" w:space="0" w:color="auto"/>
        <w:left w:val="none" w:sz="0" w:space="0" w:color="auto"/>
        <w:bottom w:val="none" w:sz="0" w:space="0" w:color="auto"/>
        <w:right w:val="none" w:sz="0" w:space="0" w:color="auto"/>
      </w:divBdr>
    </w:div>
    <w:div w:id="2132747716">
      <w:bodyDiv w:val="1"/>
      <w:marLeft w:val="0"/>
      <w:marRight w:val="0"/>
      <w:marTop w:val="0"/>
      <w:marBottom w:val="0"/>
      <w:divBdr>
        <w:top w:val="none" w:sz="0" w:space="0" w:color="auto"/>
        <w:left w:val="none" w:sz="0" w:space="0" w:color="auto"/>
        <w:bottom w:val="none" w:sz="0" w:space="0" w:color="auto"/>
        <w:right w:val="none" w:sz="0" w:space="0" w:color="auto"/>
      </w:divBdr>
    </w:div>
    <w:div w:id="2134201807">
      <w:bodyDiv w:val="1"/>
      <w:marLeft w:val="0"/>
      <w:marRight w:val="0"/>
      <w:marTop w:val="0"/>
      <w:marBottom w:val="0"/>
      <w:divBdr>
        <w:top w:val="none" w:sz="0" w:space="0" w:color="auto"/>
        <w:left w:val="none" w:sz="0" w:space="0" w:color="auto"/>
        <w:bottom w:val="none" w:sz="0" w:space="0" w:color="auto"/>
        <w:right w:val="none" w:sz="0" w:space="0" w:color="auto"/>
      </w:divBdr>
    </w:div>
    <w:div w:id="2139445211">
      <w:bodyDiv w:val="1"/>
      <w:marLeft w:val="0"/>
      <w:marRight w:val="0"/>
      <w:marTop w:val="0"/>
      <w:marBottom w:val="0"/>
      <w:divBdr>
        <w:top w:val="none" w:sz="0" w:space="0" w:color="auto"/>
        <w:left w:val="none" w:sz="0" w:space="0" w:color="auto"/>
        <w:bottom w:val="none" w:sz="0" w:space="0" w:color="auto"/>
        <w:right w:val="none" w:sz="0" w:space="0" w:color="auto"/>
      </w:divBdr>
      <w:divsChild>
        <w:div w:id="26180377">
          <w:marLeft w:val="0"/>
          <w:marRight w:val="0"/>
          <w:marTop w:val="0"/>
          <w:marBottom w:val="0"/>
          <w:divBdr>
            <w:top w:val="none" w:sz="0" w:space="0" w:color="auto"/>
            <w:left w:val="none" w:sz="0" w:space="0" w:color="auto"/>
            <w:bottom w:val="none" w:sz="0" w:space="0" w:color="auto"/>
            <w:right w:val="none" w:sz="0" w:space="0" w:color="auto"/>
          </w:divBdr>
        </w:div>
        <w:div w:id="94404359">
          <w:marLeft w:val="0"/>
          <w:marRight w:val="0"/>
          <w:marTop w:val="0"/>
          <w:marBottom w:val="0"/>
          <w:divBdr>
            <w:top w:val="none" w:sz="0" w:space="0" w:color="auto"/>
            <w:left w:val="none" w:sz="0" w:space="0" w:color="auto"/>
            <w:bottom w:val="none" w:sz="0" w:space="0" w:color="auto"/>
            <w:right w:val="none" w:sz="0" w:space="0" w:color="auto"/>
          </w:divBdr>
        </w:div>
        <w:div w:id="186452656">
          <w:marLeft w:val="0"/>
          <w:marRight w:val="0"/>
          <w:marTop w:val="0"/>
          <w:marBottom w:val="0"/>
          <w:divBdr>
            <w:top w:val="none" w:sz="0" w:space="0" w:color="auto"/>
            <w:left w:val="none" w:sz="0" w:space="0" w:color="auto"/>
            <w:bottom w:val="none" w:sz="0" w:space="0" w:color="auto"/>
            <w:right w:val="none" w:sz="0" w:space="0" w:color="auto"/>
          </w:divBdr>
        </w:div>
        <w:div w:id="257250273">
          <w:marLeft w:val="0"/>
          <w:marRight w:val="0"/>
          <w:marTop w:val="0"/>
          <w:marBottom w:val="0"/>
          <w:divBdr>
            <w:top w:val="none" w:sz="0" w:space="0" w:color="auto"/>
            <w:left w:val="none" w:sz="0" w:space="0" w:color="auto"/>
            <w:bottom w:val="none" w:sz="0" w:space="0" w:color="auto"/>
            <w:right w:val="none" w:sz="0" w:space="0" w:color="auto"/>
          </w:divBdr>
        </w:div>
        <w:div w:id="397481138">
          <w:marLeft w:val="0"/>
          <w:marRight w:val="0"/>
          <w:marTop w:val="0"/>
          <w:marBottom w:val="0"/>
          <w:divBdr>
            <w:top w:val="none" w:sz="0" w:space="0" w:color="auto"/>
            <w:left w:val="none" w:sz="0" w:space="0" w:color="auto"/>
            <w:bottom w:val="none" w:sz="0" w:space="0" w:color="auto"/>
            <w:right w:val="none" w:sz="0" w:space="0" w:color="auto"/>
          </w:divBdr>
        </w:div>
        <w:div w:id="638535849">
          <w:marLeft w:val="0"/>
          <w:marRight w:val="0"/>
          <w:marTop w:val="0"/>
          <w:marBottom w:val="0"/>
          <w:divBdr>
            <w:top w:val="none" w:sz="0" w:space="0" w:color="auto"/>
            <w:left w:val="none" w:sz="0" w:space="0" w:color="auto"/>
            <w:bottom w:val="none" w:sz="0" w:space="0" w:color="auto"/>
            <w:right w:val="none" w:sz="0" w:space="0" w:color="auto"/>
          </w:divBdr>
        </w:div>
        <w:div w:id="710303987">
          <w:marLeft w:val="0"/>
          <w:marRight w:val="0"/>
          <w:marTop w:val="0"/>
          <w:marBottom w:val="0"/>
          <w:divBdr>
            <w:top w:val="none" w:sz="0" w:space="0" w:color="auto"/>
            <w:left w:val="none" w:sz="0" w:space="0" w:color="auto"/>
            <w:bottom w:val="none" w:sz="0" w:space="0" w:color="auto"/>
            <w:right w:val="none" w:sz="0" w:space="0" w:color="auto"/>
          </w:divBdr>
        </w:div>
        <w:div w:id="1362625951">
          <w:marLeft w:val="0"/>
          <w:marRight w:val="0"/>
          <w:marTop w:val="0"/>
          <w:marBottom w:val="0"/>
          <w:divBdr>
            <w:top w:val="none" w:sz="0" w:space="0" w:color="auto"/>
            <w:left w:val="none" w:sz="0" w:space="0" w:color="auto"/>
            <w:bottom w:val="none" w:sz="0" w:space="0" w:color="auto"/>
            <w:right w:val="none" w:sz="0" w:space="0" w:color="auto"/>
          </w:divBdr>
        </w:div>
        <w:div w:id="1608467238">
          <w:marLeft w:val="0"/>
          <w:marRight w:val="0"/>
          <w:marTop w:val="0"/>
          <w:marBottom w:val="0"/>
          <w:divBdr>
            <w:top w:val="none" w:sz="0" w:space="0" w:color="auto"/>
            <w:left w:val="none" w:sz="0" w:space="0" w:color="auto"/>
            <w:bottom w:val="none" w:sz="0" w:space="0" w:color="auto"/>
            <w:right w:val="none" w:sz="0" w:space="0" w:color="auto"/>
          </w:divBdr>
        </w:div>
        <w:div w:id="1726223852">
          <w:marLeft w:val="0"/>
          <w:marRight w:val="0"/>
          <w:marTop w:val="0"/>
          <w:marBottom w:val="0"/>
          <w:divBdr>
            <w:top w:val="none" w:sz="0" w:space="0" w:color="auto"/>
            <w:left w:val="none" w:sz="0" w:space="0" w:color="auto"/>
            <w:bottom w:val="none" w:sz="0" w:space="0" w:color="auto"/>
            <w:right w:val="none" w:sz="0" w:space="0" w:color="auto"/>
          </w:divBdr>
        </w:div>
        <w:div w:id="1866748367">
          <w:marLeft w:val="0"/>
          <w:marRight w:val="0"/>
          <w:marTop w:val="0"/>
          <w:marBottom w:val="0"/>
          <w:divBdr>
            <w:top w:val="none" w:sz="0" w:space="0" w:color="auto"/>
            <w:left w:val="none" w:sz="0" w:space="0" w:color="auto"/>
            <w:bottom w:val="none" w:sz="0" w:space="0" w:color="auto"/>
            <w:right w:val="none" w:sz="0" w:space="0" w:color="auto"/>
          </w:divBdr>
        </w:div>
      </w:divsChild>
    </w:div>
    <w:div w:id="2144956553">
      <w:bodyDiv w:val="1"/>
      <w:marLeft w:val="0"/>
      <w:marRight w:val="0"/>
      <w:marTop w:val="0"/>
      <w:marBottom w:val="0"/>
      <w:divBdr>
        <w:top w:val="none" w:sz="0" w:space="0" w:color="auto"/>
        <w:left w:val="none" w:sz="0" w:space="0" w:color="auto"/>
        <w:bottom w:val="none" w:sz="0" w:space="0" w:color="auto"/>
        <w:right w:val="none" w:sz="0" w:space="0" w:color="auto"/>
      </w:divBdr>
    </w:div>
    <w:div w:id="2147121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9.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_Flow_SignoffStatus xmlns="571c66f9-1f9f-45ea-8abd-9846b795486b" xsi:nil="true"/>
    <MediaLengthInSeconds xmlns="571c66f9-1f9f-45ea-8abd-9846b795486b" xsi:nil="true"/>
    <lcf76f155ced4ddcb4097134ff3c332f xmlns="571c66f9-1f9f-45ea-8abd-9846b795486b">
      <Terms xmlns="http://schemas.microsoft.com/office/infopath/2007/PartnerControls"/>
    </lcf76f155ced4ddcb4097134ff3c332f>
    <TaxCatchAll xmlns="a3c0fca4-b5e7-4889-9a02-ce8e142f0e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DC740B8A39F4546B9A775174CE841C5" ma:contentTypeVersion="22" ma:contentTypeDescription="Create a new document." ma:contentTypeScope="" ma:versionID="42ab727b9c31b482fe72dd0739ff860f">
  <xsd:schema xmlns:xsd="http://www.w3.org/2001/XMLSchema" xmlns:xs="http://www.w3.org/2001/XMLSchema" xmlns:p="http://schemas.microsoft.com/office/2006/metadata/properties" xmlns:ns2="571c66f9-1f9f-45ea-8abd-9846b795486b" xmlns:ns3="a3c0fca4-b5e7-4889-9a02-ce8e142f0e46" targetNamespace="http://schemas.microsoft.com/office/2006/metadata/properties" ma:root="true" ma:fieldsID="582dd04ea7858b2f4912be14d114e221" ns2:_="" ns3:_="">
    <xsd:import namespace="571c66f9-1f9f-45ea-8abd-9846b795486b"/>
    <xsd:import namespace="a3c0fca4-b5e7-4889-9a02-ce8e142f0e46"/>
    <xsd:element name="properties">
      <xsd:complexType>
        <xsd:sequence>
          <xsd:element name="documentManagement">
            <xsd:complexType>
              <xsd:all>
                <xsd:element ref="ns2:MediaServiceMetadata" minOccurs="0"/>
                <xsd:element ref="ns2:MediaServiceFastMetadata" minOccurs="0"/>
                <xsd:element ref="ns2:_Flow_SignoffStatus"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c66f9-1f9f-45ea-8abd-9846b7954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293c85e-e438-4374-9a40-a596a6ad11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c0fca4-b5e7-4889-9a02-ce8e142f0e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15bd84c-6fed-40e8-9557-7828cf2698c0}" ma:internalName="TaxCatchAll" ma:showField="CatchAllData" ma:web="a3c0fca4-b5e7-4889-9a02-ce8e142f0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B38BAF-084D-489D-AAEB-EE6BE7548835}">
  <ds:schemaRefs>
    <ds:schemaRef ds:uri="http://schemas.microsoft.com/sharepoint/v3/contenttype/forms"/>
  </ds:schemaRefs>
</ds:datastoreItem>
</file>

<file path=customXml/itemProps2.xml><?xml version="1.0" encoding="utf-8"?>
<ds:datastoreItem xmlns:ds="http://schemas.openxmlformats.org/officeDocument/2006/customXml" ds:itemID="{334D038E-023D-4DE5-9DB0-E34EAB21B9C6}">
  <ds:schemaRefs>
    <ds:schemaRef ds:uri="http://schemas.openxmlformats.org/officeDocument/2006/bibliography"/>
  </ds:schemaRefs>
</ds:datastoreItem>
</file>

<file path=customXml/itemProps3.xml><?xml version="1.0" encoding="utf-8"?>
<ds:datastoreItem xmlns:ds="http://schemas.openxmlformats.org/officeDocument/2006/customXml" ds:itemID="{10A23CBC-73A9-4FF0-AEEC-5A3AFD422A47}">
  <ds:schemaRefs>
    <ds:schemaRef ds:uri="http://schemas.microsoft.com/office/2006/metadata/properties"/>
    <ds:schemaRef ds:uri="571c66f9-1f9f-45ea-8abd-9846b795486b"/>
    <ds:schemaRef ds:uri="http://schemas.microsoft.com/office/infopath/2007/PartnerControls"/>
    <ds:schemaRef ds:uri="a3c0fca4-b5e7-4889-9a02-ce8e142f0e46"/>
  </ds:schemaRefs>
</ds:datastoreItem>
</file>

<file path=customXml/itemProps4.xml><?xml version="1.0" encoding="utf-8"?>
<ds:datastoreItem xmlns:ds="http://schemas.openxmlformats.org/officeDocument/2006/customXml" ds:itemID="{4A9733E3-8F0C-40D1-B289-92ECD1E94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c66f9-1f9f-45ea-8abd-9846b795486b"/>
    <ds:schemaRef ds:uri="a3c0fca4-b5e7-4889-9a02-ce8e142f0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Invictus Accounting Group LLP</dc:creator>
  <cp:keywords/>
  <dc:description/>
  <cp:lastModifiedBy>Gavin Wilson</cp:lastModifiedBy>
  <cp:revision>3</cp:revision>
  <cp:lastPrinted>2023-11-28T22:00:00Z</cp:lastPrinted>
  <dcterms:created xsi:type="dcterms:W3CDTF">2025-05-23T01:26:00Z</dcterms:created>
  <dcterms:modified xsi:type="dcterms:W3CDTF">2025-05-23T01:29:00Z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ID">
    <vt:lpwstr>CAN_DMS: \\103182399\\1</vt:lpwstr>
  </property>
  <property fmtid="{D5CDD505-2E9C-101B-9397-08002B2CF9AE}" pid="3" name="ContentTypeId">
    <vt:lpwstr>0x010100CDC740B8A39F4546B9A775174CE841C5</vt:lpwstr>
  </property>
  <property fmtid="{D5CDD505-2E9C-101B-9397-08002B2CF9AE}" pid="4" name="GrammarlyDocumentId">
    <vt:lpwstr>398c5d54e2c6aa128c9e4bda8be907d06f6864b33ca777e18d6d928452bb0784</vt:lpwstr>
  </property>
  <property fmtid="{D5CDD505-2E9C-101B-9397-08002B2CF9AE}" pid="5" name="xd_Signature">
    <vt:bool>false</vt:bool>
  </property>
  <property fmtid="{D5CDD505-2E9C-101B-9397-08002B2CF9AE}" pid="6" name="GUID">
    <vt:lpwstr>3ab2f160-ae8c-4f81-bd8f-d58721a49634</vt:lpwstr>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TemplateUrl">
    <vt:lpwstr/>
  </property>
  <property fmtid="{D5CDD505-2E9C-101B-9397-08002B2CF9AE}" pid="11" name="ComplianceAssetId">
    <vt:lpwstr/>
  </property>
  <property fmtid="{D5CDD505-2E9C-101B-9397-08002B2CF9AE}" pid="12" name="MediaServiceImageTags">
    <vt:lpwstr/>
  </property>
</Properties>
</file>