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7492" w14:textId="77777777" w:rsidR="00982040" w:rsidRPr="00982040" w:rsidRDefault="00982040" w:rsidP="004D03FD">
      <w:pPr>
        <w:jc w:val="both"/>
        <w:rPr>
          <w:b/>
          <w:bCs/>
          <w:lang w:val="el-GR"/>
        </w:rPr>
      </w:pPr>
      <w:r w:rsidRPr="00982040">
        <w:rPr>
          <w:b/>
          <w:bCs/>
          <w:lang w:val="el-GR"/>
        </w:rPr>
        <w:t xml:space="preserve">Τεχνική Αναφορά Αρχιτεκτονικής και Υλοποίησης: </w:t>
      </w:r>
      <w:r w:rsidRPr="00982040">
        <w:rPr>
          <w:b/>
          <w:bCs/>
        </w:rPr>
        <w:t>DETfiscal</w:t>
      </w:r>
    </w:p>
    <w:p w14:paraId="594ADC1B" w14:textId="77777777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>1. Αρχιτεκτονική Προσέγγιση</w:t>
      </w:r>
    </w:p>
    <w:p w14:paraId="27EAD432" w14:textId="74CFAD15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Η εφαρμογή </w:t>
      </w:r>
      <w:r w:rsidRPr="00982040">
        <w:t>DETfiscal</w:t>
      </w:r>
      <w:r w:rsidRPr="00982040">
        <w:rPr>
          <w:lang w:val="el-GR"/>
        </w:rPr>
        <w:t xml:space="preserve"> ακολουθεί το αρχιτεκτονικό πρότυπο </w:t>
      </w:r>
      <w:r w:rsidRPr="00982040">
        <w:t>Model</w:t>
      </w:r>
      <w:r w:rsidRPr="00982040">
        <w:rPr>
          <w:lang w:val="el-GR"/>
        </w:rPr>
        <w:t>-</w:t>
      </w:r>
      <w:r w:rsidRPr="00982040">
        <w:t>View</w:t>
      </w:r>
      <w:r w:rsidRPr="00982040">
        <w:rPr>
          <w:lang w:val="el-GR"/>
        </w:rPr>
        <w:t>-</w:t>
      </w:r>
      <w:r w:rsidRPr="00982040">
        <w:t>Controller</w:t>
      </w:r>
      <w:r w:rsidR="008D0F06">
        <w:rPr>
          <w:lang w:val="el-GR"/>
        </w:rPr>
        <w:t xml:space="preserve">, </w:t>
      </w:r>
      <w:r w:rsidRPr="00982040">
        <w:rPr>
          <w:lang w:val="el-GR"/>
        </w:rPr>
        <w:t xml:space="preserve"> διασφαλίζοντας τον πλήρη διαχωρισμό της επιχειρησιακής λογικής από τη γραφική διεπαφή. Η υλοποίηση βασίζεται στον αντικειμενοστρεφή προγραμματισμό με χρήση σχεδιαστικών προτύπων. Το </w:t>
      </w:r>
      <w:r w:rsidRPr="00982040">
        <w:t>Singleton</w:t>
      </w:r>
      <w:r w:rsidRPr="00982040">
        <w:rPr>
          <w:lang w:val="el-GR"/>
        </w:rPr>
        <w:t xml:space="preserve"> </w:t>
      </w:r>
      <w:r w:rsidRPr="00982040">
        <w:t>Pattern</w:t>
      </w:r>
      <w:r w:rsidRPr="00982040">
        <w:rPr>
          <w:lang w:val="el-GR"/>
        </w:rPr>
        <w:t xml:space="preserve"> χρησιμοποιείται για τη διαχείριση της κατάστασης του προϋπολογισμού, ενώ το </w:t>
      </w:r>
      <w:r w:rsidRPr="00982040">
        <w:t>Strategy</w:t>
      </w:r>
      <w:r w:rsidRPr="00982040">
        <w:rPr>
          <w:lang w:val="el-GR"/>
        </w:rPr>
        <w:t xml:space="preserve"> </w:t>
      </w:r>
      <w:r w:rsidRPr="00982040">
        <w:t>Pattern</w:t>
      </w:r>
      <w:r w:rsidRPr="00982040">
        <w:rPr>
          <w:lang w:val="el-GR"/>
        </w:rPr>
        <w:t xml:space="preserve"> εφαρμόζεται στην εισαγωγή δεδομένων μέσω διεπαφών .</w:t>
      </w:r>
    </w:p>
    <w:p w14:paraId="76DB5A94" w14:textId="77777777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>2. Δομική Ανάλυση Μοντέλου και Ιεραρχία</w:t>
      </w:r>
    </w:p>
    <w:p w14:paraId="582EC67E" w14:textId="77777777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Το οικονομικό μοντέλο βασίζεται στην αφηρημένη κλάση </w:t>
      </w:r>
      <w:r w:rsidRPr="00982040">
        <w:t>Account</w:t>
      </w:r>
      <w:r w:rsidRPr="00982040">
        <w:rPr>
          <w:lang w:val="el-GR"/>
        </w:rPr>
        <w:t>, η οποία ορίζει τα κοινά χαρακτηριστικά των οικονομικών εγγραφών.</w:t>
      </w:r>
    </w:p>
    <w:p w14:paraId="5FE03946" w14:textId="77777777" w:rsidR="002A1984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 Τα προστατευμένα πεδία </w:t>
      </w:r>
      <w:r w:rsidRPr="00982040">
        <w:t>name</w:t>
      </w:r>
      <w:r w:rsidRPr="00982040">
        <w:rPr>
          <w:lang w:val="el-GR"/>
        </w:rPr>
        <w:t xml:space="preserve"> και </w:t>
      </w:r>
      <w:r w:rsidRPr="00982040">
        <w:t>amount</w:t>
      </w:r>
      <w:r w:rsidRPr="00982040">
        <w:rPr>
          <w:lang w:val="el-GR"/>
        </w:rPr>
        <w:t xml:space="preserve"> επιτρέπουν την κληρονομικότητα στις υποκλάσεις, διατηρώντας παράλληλα την ενθυλάκωση έναντι του υπόλοιπου συστήματος.</w:t>
      </w:r>
    </w:p>
    <w:p w14:paraId="2A82BBA4" w14:textId="426ABA9C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Οι αφηρημένες μέθοδοι </w:t>
      </w:r>
      <w:r w:rsidRPr="00982040">
        <w:t>increase</w:t>
      </w:r>
      <w:r w:rsidRPr="00982040">
        <w:rPr>
          <w:lang w:val="el-GR"/>
        </w:rPr>
        <w:t>(</w:t>
      </w:r>
      <w:r w:rsidRPr="00982040">
        <w:t>double</w:t>
      </w:r>
      <w:r w:rsidRPr="00982040">
        <w:rPr>
          <w:lang w:val="el-GR"/>
        </w:rPr>
        <w:t xml:space="preserve"> </w:t>
      </w:r>
      <w:r w:rsidRPr="00982040">
        <w:t>x</w:t>
      </w:r>
      <w:r w:rsidRPr="00982040">
        <w:rPr>
          <w:lang w:val="el-GR"/>
        </w:rPr>
        <w:t xml:space="preserve">) και </w:t>
      </w:r>
      <w:r w:rsidRPr="00982040">
        <w:t>decrease</w:t>
      </w:r>
      <w:r w:rsidRPr="00982040">
        <w:rPr>
          <w:lang w:val="el-GR"/>
        </w:rPr>
        <w:t>(</w:t>
      </w:r>
      <w:r w:rsidRPr="00982040">
        <w:t>double</w:t>
      </w:r>
      <w:r w:rsidRPr="00982040">
        <w:rPr>
          <w:lang w:val="el-GR"/>
        </w:rPr>
        <w:t xml:space="preserve"> </w:t>
      </w:r>
      <w:r w:rsidRPr="00982040">
        <w:t>x</w:t>
      </w:r>
      <w:r w:rsidRPr="00982040">
        <w:rPr>
          <w:lang w:val="el-GR"/>
        </w:rPr>
        <w:t xml:space="preserve">) επιβάλλουν ένα κοινό πρωτόκολλο, επιτρέποντας στον ελεγκτή να διαχειρίζεται συλλογές αντικειμένων </w:t>
      </w:r>
      <w:r w:rsidRPr="00982040">
        <w:t>Account</w:t>
      </w:r>
      <w:r w:rsidRPr="00982040">
        <w:rPr>
          <w:lang w:val="el-GR"/>
        </w:rPr>
        <w:t xml:space="preserve"> πολυμορφικά, ανεξάρτητα από τον τύπο </w:t>
      </w:r>
      <w:r w:rsidR="002A1984">
        <w:rPr>
          <w:lang w:val="el-GR"/>
        </w:rPr>
        <w:t xml:space="preserve">τους, ήτοι </w:t>
      </w:r>
      <w:r w:rsidRPr="00982040">
        <w:rPr>
          <w:lang w:val="el-GR"/>
        </w:rPr>
        <w:t>έσοδο ή έξοδο.</w:t>
      </w:r>
    </w:p>
    <w:p w14:paraId="74654064" w14:textId="77777777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Οι κλάσεις </w:t>
      </w:r>
      <w:r w:rsidRPr="00982040">
        <w:t>Revenue</w:t>
      </w:r>
      <w:r w:rsidRPr="00982040">
        <w:rPr>
          <w:lang w:val="el-GR"/>
        </w:rPr>
        <w:t xml:space="preserve"> και </w:t>
      </w:r>
      <w:r w:rsidRPr="00982040">
        <w:t>Expenditure</w:t>
      </w:r>
      <w:r w:rsidRPr="00982040">
        <w:rPr>
          <w:lang w:val="el-GR"/>
        </w:rPr>
        <w:t xml:space="preserve"> αποτελούν τις εξειδικευμένες υλοποιήσεις. Η κλάση </w:t>
      </w:r>
      <w:r w:rsidRPr="00982040">
        <w:t>Revenue</w:t>
      </w:r>
      <w:r w:rsidRPr="00982040">
        <w:rPr>
          <w:lang w:val="el-GR"/>
        </w:rPr>
        <w:t xml:space="preserve"> διαχειρίζεται τις εισροές, ενώ η </w:t>
      </w:r>
      <w:r w:rsidRPr="00982040">
        <w:t>Expenditure</w:t>
      </w:r>
      <w:r w:rsidRPr="00982040">
        <w:rPr>
          <w:lang w:val="el-GR"/>
        </w:rPr>
        <w:t xml:space="preserve"> τις εκροές, με τις μεθόδους μεταβολής να επιδρούν άμεσα στο πεδίο του ποσού, επιτρέποντας στο </w:t>
      </w:r>
      <w:r w:rsidRPr="00982040">
        <w:t>BudgetEditWindow</w:t>
      </w:r>
      <w:r w:rsidRPr="00982040">
        <w:rPr>
          <w:lang w:val="el-GR"/>
        </w:rPr>
        <w:t xml:space="preserve"> να εκτελεί υπολογισμούς ακριβείας.</w:t>
      </w:r>
    </w:p>
    <w:p w14:paraId="6B6436E9" w14:textId="77777777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>3. Διαχείριση Κατάστασης και Αποθήκευση Δεδομένων</w:t>
      </w:r>
    </w:p>
    <w:p w14:paraId="7E9B68C6" w14:textId="783B1F19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Η κλάση </w:t>
      </w:r>
      <w:r w:rsidRPr="00982040">
        <w:t>FederalBudget</w:t>
      </w:r>
      <w:r w:rsidRPr="00982040">
        <w:rPr>
          <w:lang w:val="el-GR"/>
        </w:rPr>
        <w:t xml:space="preserve"> αποτελεί τον κεντρικό κόμβο της εφαρμογής. Η χρήση του </w:t>
      </w:r>
      <w:r w:rsidRPr="00982040">
        <w:t>Singleton</w:t>
      </w:r>
      <w:r w:rsidRPr="00982040">
        <w:rPr>
          <w:lang w:val="el-GR"/>
        </w:rPr>
        <w:t xml:space="preserve"> διασφαλίζει τη διατήρηση ενός μοναδικού </w:t>
      </w:r>
      <w:r w:rsidR="002A42E6" w:rsidRPr="00982040">
        <w:rPr>
          <w:lang w:val="el-GR"/>
        </w:rPr>
        <w:t>ε</w:t>
      </w:r>
      <w:r w:rsidR="002A42E6">
        <w:rPr>
          <w:lang w:val="el-GR"/>
        </w:rPr>
        <w:t>ι</w:t>
      </w:r>
      <w:r w:rsidR="002A42E6" w:rsidRPr="00982040">
        <w:rPr>
          <w:lang w:val="el-GR"/>
        </w:rPr>
        <w:t>δ</w:t>
      </w:r>
      <w:r w:rsidR="002A42E6">
        <w:rPr>
          <w:lang w:val="el-GR"/>
        </w:rPr>
        <w:t>ώ</w:t>
      </w:r>
      <w:r w:rsidR="002A42E6" w:rsidRPr="00982040">
        <w:rPr>
          <w:lang w:val="el-GR"/>
        </w:rPr>
        <w:t>λο</w:t>
      </w:r>
      <w:r w:rsidR="002A42E6">
        <w:rPr>
          <w:lang w:val="el-GR"/>
        </w:rPr>
        <w:t>υ</w:t>
      </w:r>
      <w:r w:rsidRPr="00982040">
        <w:rPr>
          <w:lang w:val="el-GR"/>
        </w:rPr>
        <w:t xml:space="preserve"> δεδομένων στη μνήμη, αποτρέποντας ασυνέπειες μεταξύ διαφορετικών οθονών.</w:t>
      </w:r>
    </w:p>
    <w:p w14:paraId="2B0F75EF" w14:textId="3AADD511" w:rsidR="00982040" w:rsidRPr="00982040" w:rsidRDefault="0084179A" w:rsidP="004D03FD">
      <w:pPr>
        <w:jc w:val="both"/>
        <w:rPr>
          <w:lang w:val="el-GR"/>
        </w:rPr>
      </w:pPr>
      <w:r>
        <w:t>H</w:t>
      </w:r>
      <w:r w:rsidRPr="0084179A">
        <w:rPr>
          <w:lang w:val="el-GR"/>
        </w:rPr>
        <w:t xml:space="preserve"> </w:t>
      </w:r>
      <w:r>
        <w:rPr>
          <w:lang w:val="el-GR"/>
        </w:rPr>
        <w:t xml:space="preserve">μέθοδος </w:t>
      </w:r>
      <w:r w:rsidR="00982040" w:rsidRPr="00982040">
        <w:t>initializeData</w:t>
      </w:r>
      <w:r w:rsidR="00982040" w:rsidRPr="00982040">
        <w:rPr>
          <w:lang w:val="el-GR"/>
        </w:rPr>
        <w:t>(</w:t>
      </w:r>
      <w:r w:rsidR="00982040" w:rsidRPr="00982040">
        <w:t>String</w:t>
      </w:r>
      <w:r w:rsidR="00982040" w:rsidRPr="00982040">
        <w:rPr>
          <w:lang w:val="el-GR"/>
        </w:rPr>
        <w:t xml:space="preserve"> </w:t>
      </w:r>
      <w:r w:rsidR="00982040" w:rsidRPr="00982040">
        <w:t>pathMain</w:t>
      </w:r>
      <w:r w:rsidR="00982040" w:rsidRPr="00982040">
        <w:rPr>
          <w:lang w:val="el-GR"/>
        </w:rPr>
        <w:t xml:space="preserve">, </w:t>
      </w:r>
      <w:r w:rsidR="00982040" w:rsidRPr="00982040">
        <w:t>String</w:t>
      </w:r>
      <w:r w:rsidR="00982040" w:rsidRPr="00982040">
        <w:rPr>
          <w:lang w:val="el-GR"/>
        </w:rPr>
        <w:t xml:space="preserve"> </w:t>
      </w:r>
      <w:r w:rsidR="00982040" w:rsidRPr="00982040">
        <w:t>path</w:t>
      </w:r>
      <w:r w:rsidR="00982040" w:rsidRPr="00982040">
        <w:rPr>
          <w:lang w:val="el-GR"/>
        </w:rPr>
        <w:t xml:space="preserve">2024) συντονίζει τη φόρτωση δεδομένων για δύο οικονομικά έτη, τροφοδοτώντας την </w:t>
      </w:r>
      <w:r w:rsidR="00982040" w:rsidRPr="00982040">
        <w:t>BudgetSummary</w:t>
      </w:r>
      <w:r w:rsidR="00982040" w:rsidRPr="00982040">
        <w:rPr>
          <w:lang w:val="el-GR"/>
        </w:rPr>
        <w:t xml:space="preserve"> και αρχικοποιώντας τους μακροοικονομικούς δείκτες στην </w:t>
      </w:r>
      <w:r w:rsidR="00982040" w:rsidRPr="00982040">
        <w:t>BudgetDetails</w:t>
      </w:r>
      <w:r w:rsidR="00982040" w:rsidRPr="00982040">
        <w:rPr>
          <w:lang w:val="el-GR"/>
        </w:rPr>
        <w:t>.</w:t>
      </w:r>
    </w:p>
    <w:p w14:paraId="0B2C0B00" w14:textId="63BC2078" w:rsidR="00982040" w:rsidRPr="00982040" w:rsidRDefault="0084179A" w:rsidP="004D03FD">
      <w:pPr>
        <w:jc w:val="both"/>
        <w:rPr>
          <w:lang w:val="el-GR"/>
        </w:rPr>
      </w:pPr>
      <w:r>
        <w:t>H</w:t>
      </w:r>
      <w:r w:rsidRPr="0084179A">
        <w:rPr>
          <w:lang w:val="el-GR"/>
        </w:rPr>
        <w:t xml:space="preserve"> </w:t>
      </w:r>
      <w:r w:rsidR="00982040" w:rsidRPr="00982040">
        <w:t>calculateTotalBudget</w:t>
      </w:r>
      <w:r w:rsidR="00982040" w:rsidRPr="00982040">
        <w:rPr>
          <w:lang w:val="el-GR"/>
        </w:rPr>
        <w:t>()</w:t>
      </w:r>
      <w:r w:rsidRPr="0084179A">
        <w:rPr>
          <w:lang w:val="el-GR"/>
        </w:rPr>
        <w:t xml:space="preserve"> </w:t>
      </w:r>
      <w:r w:rsidR="00982040" w:rsidRPr="00982040">
        <w:rPr>
          <w:lang w:val="el-GR"/>
        </w:rPr>
        <w:t xml:space="preserve"> </w:t>
      </w:r>
      <w:r>
        <w:rPr>
          <w:lang w:val="el-GR"/>
        </w:rPr>
        <w:t>υ</w:t>
      </w:r>
      <w:r w:rsidR="00982040" w:rsidRPr="00982040">
        <w:rPr>
          <w:lang w:val="el-GR"/>
        </w:rPr>
        <w:t xml:space="preserve">πολογίζει το δημοσιονομικό ισοζύγιο (πλεόνασμα/έλλειμμα) μέσω της ανάκλησης εσωτερικών μεθόδων του </w:t>
      </w:r>
      <w:r w:rsidR="00982040" w:rsidRPr="00982040">
        <w:t>Summary</w:t>
      </w:r>
      <w:r w:rsidR="00982040" w:rsidRPr="00982040">
        <w:rPr>
          <w:lang w:val="el-GR"/>
        </w:rPr>
        <w:t>.</w:t>
      </w:r>
    </w:p>
    <w:p w14:paraId="33AEA2D1" w14:textId="1094A413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Η </w:t>
      </w:r>
      <w:r w:rsidRPr="00982040">
        <w:t>BudgetSummary</w:t>
      </w:r>
      <w:r w:rsidRPr="00982040">
        <w:rPr>
          <w:lang w:val="el-GR"/>
        </w:rPr>
        <w:t xml:space="preserve"> λειτουργεί ως η κύρια δομή αποθήκευσης, χρησιμοποιώντας έξι </w:t>
      </w:r>
      <w:r w:rsidRPr="00982040">
        <w:t>ArrayLists</w:t>
      </w:r>
      <w:r w:rsidRPr="00982040">
        <w:rPr>
          <w:lang w:val="el-GR"/>
        </w:rPr>
        <w:t xml:space="preserve"> για την οργάνωση των εσόδων, εξόδων και υπουργικών δαπανών των ετών 2024-2025. Η επιλογή της </w:t>
      </w:r>
      <w:r w:rsidRPr="00982040">
        <w:t>ArrayList</w:t>
      </w:r>
      <w:r w:rsidRPr="00982040">
        <w:rPr>
          <w:lang w:val="el-GR"/>
        </w:rPr>
        <w:t xml:space="preserve"> έγινε με κριτήριο την ταχύτητα πρόσβασης που απαιτείται για </w:t>
      </w:r>
      <w:r w:rsidRPr="00982040">
        <w:rPr>
          <w:lang w:val="el-GR"/>
        </w:rPr>
        <w:lastRenderedPageBreak/>
        <w:t xml:space="preserve">την τροφοδοσία των πινάκων του </w:t>
      </w:r>
      <w:r w:rsidRPr="00982040">
        <w:t>GUI</w:t>
      </w:r>
      <w:r w:rsidRPr="00982040">
        <w:rPr>
          <w:lang w:val="el-GR"/>
        </w:rPr>
        <w:t xml:space="preserve">. Η αναζήτηση δεδομένων υλοποιείται μέσω της μεθόδου </w:t>
      </w:r>
      <w:r w:rsidRPr="00982040">
        <w:t>searchAccount</w:t>
      </w:r>
      <w:r w:rsidRPr="00982040">
        <w:rPr>
          <w:lang w:val="el-GR"/>
        </w:rPr>
        <w:t>(</w:t>
      </w:r>
      <w:r w:rsidRPr="00982040">
        <w:t>String</w:t>
      </w:r>
      <w:r w:rsidRPr="00982040">
        <w:rPr>
          <w:lang w:val="el-GR"/>
        </w:rPr>
        <w:t xml:space="preserve"> </w:t>
      </w:r>
      <w:r w:rsidRPr="00982040">
        <w:t>name</w:t>
      </w:r>
      <w:r w:rsidRPr="00982040">
        <w:rPr>
          <w:lang w:val="el-GR"/>
        </w:rPr>
        <w:t>), η οποία εκτελεί γραμμική αναζήτηση με αγνόηση πεζών-κεφαλαίων.</w:t>
      </w:r>
    </w:p>
    <w:p w14:paraId="4DA8FF05" w14:textId="77777777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>4. Επιχειρησιακή Λογική και Ανάλυση Σεναρίων</w:t>
      </w:r>
    </w:p>
    <w:p w14:paraId="674C4D83" w14:textId="03141C8A" w:rsidR="00982040" w:rsidRPr="002A42E6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Η κλάση </w:t>
      </w:r>
      <w:r w:rsidRPr="00982040">
        <w:t>Scenario</w:t>
      </w:r>
      <w:r w:rsidRPr="00982040">
        <w:rPr>
          <w:lang w:val="el-GR"/>
        </w:rPr>
        <w:t xml:space="preserve"> υλοποιεί τη λογική των μακροοικονομικών προσομοιώσεων. Χρησιμοποιεί ένα </w:t>
      </w:r>
      <w:r w:rsidRPr="00982040">
        <w:t>HashMap</w:t>
      </w:r>
      <w:r w:rsidRPr="00982040">
        <w:rPr>
          <w:lang w:val="el-GR"/>
        </w:rPr>
        <w:t>&lt;</w:t>
      </w:r>
      <w:r w:rsidRPr="00982040">
        <w:t>String</w:t>
      </w:r>
      <w:r w:rsidRPr="00982040">
        <w:rPr>
          <w:lang w:val="el-GR"/>
        </w:rPr>
        <w:t xml:space="preserve">, </w:t>
      </w:r>
      <w:r w:rsidRPr="00982040">
        <w:t>String</w:t>
      </w:r>
      <w:r w:rsidRPr="00982040">
        <w:rPr>
          <w:lang w:val="el-GR"/>
        </w:rPr>
        <w:t>[]&gt; για την άμεση αντιστοίχιση των λογαριασμών με κείμενα κοινωνικού αντικτύπου, αποφεύγοντας τις σύνθετες δομές ελέγχου</w:t>
      </w:r>
      <w:r w:rsidR="002A42E6">
        <w:rPr>
          <w:lang w:val="el-GR"/>
        </w:rPr>
        <w:t xml:space="preserve">. </w:t>
      </w:r>
    </w:p>
    <w:p w14:paraId="75468D9A" w14:textId="6DA42946" w:rsidR="00982040" w:rsidRPr="00982040" w:rsidRDefault="0084179A" w:rsidP="004D03FD">
      <w:pPr>
        <w:jc w:val="both"/>
        <w:rPr>
          <w:lang w:val="el-GR"/>
        </w:rPr>
      </w:pPr>
      <w:r>
        <w:rPr>
          <w:lang w:val="el-GR"/>
        </w:rPr>
        <w:t xml:space="preserve">Η μέθοδος </w:t>
      </w:r>
      <w:r w:rsidR="00982040" w:rsidRPr="00982040">
        <w:t>analyzeScenario</w:t>
      </w:r>
      <w:r w:rsidR="00982040" w:rsidRPr="00982040">
        <w:rPr>
          <w:lang w:val="el-GR"/>
        </w:rPr>
        <w:t>(</w:t>
      </w:r>
      <w:r>
        <w:rPr>
          <w:lang w:val="el-GR"/>
        </w:rPr>
        <w:t>)</w:t>
      </w:r>
      <w:r w:rsidR="002A42E6">
        <w:rPr>
          <w:lang w:val="el-GR"/>
        </w:rPr>
        <w:t xml:space="preserve"> </w:t>
      </w:r>
      <w:r w:rsidR="00982040" w:rsidRPr="00982040">
        <w:rPr>
          <w:lang w:val="el-GR"/>
        </w:rPr>
        <w:t xml:space="preserve">υπολογίζει τη διαφορά (Δ) μεταξύ των τιμών, ανακτά τον αντίκτυπο και επανυπολογίζει το δημόσιο χρέος και τον λόγο Χρέους/ΑΕΠ. Η λογική ορίζει ότι αν η μεταβολή αφορά έσοδο, το </w:t>
      </w:r>
      <w:r w:rsidR="00982040" w:rsidRPr="00982040">
        <w:t>impactOnBalance</w:t>
      </w:r>
      <w:r w:rsidR="00982040" w:rsidRPr="00982040">
        <w:rPr>
          <w:lang w:val="el-GR"/>
        </w:rPr>
        <w:t xml:space="preserve"> είναι θετικό, ενώ αν αφορά έξοδο, είναι αρνητικό, επηρεάζοντας αντίστροφα το συνολικό χρέος.</w:t>
      </w:r>
    </w:p>
    <w:p w14:paraId="2EB3462E" w14:textId="64067006" w:rsidR="00982040" w:rsidRPr="00982040" w:rsidRDefault="00982040" w:rsidP="004D03FD">
      <w:pPr>
        <w:jc w:val="both"/>
        <w:rPr>
          <w:lang w:val="el-GR"/>
        </w:rPr>
      </w:pPr>
      <w:r w:rsidRPr="00982040">
        <w:rPr>
          <w:lang w:val="el-GR"/>
        </w:rPr>
        <w:t xml:space="preserve">Η κλάση </w:t>
      </w:r>
      <w:r w:rsidRPr="00982040">
        <w:t>BudgetCountriesComparator</w:t>
      </w:r>
      <w:r w:rsidRPr="00982040">
        <w:rPr>
          <w:lang w:val="el-GR"/>
        </w:rPr>
        <w:t xml:space="preserve"> διαχειρίζεται τη σύγκριση με διεθνή δεδομένα χρησιμοποιώντας στατικούς χάρτες (</w:t>
      </w:r>
      <w:r w:rsidRPr="00982040">
        <w:t>static</w:t>
      </w:r>
      <w:r w:rsidRPr="00982040">
        <w:rPr>
          <w:lang w:val="el-GR"/>
        </w:rPr>
        <w:t xml:space="preserve"> </w:t>
      </w:r>
      <w:r w:rsidRPr="00982040">
        <w:t>final</w:t>
      </w:r>
      <w:r w:rsidRPr="00982040">
        <w:rPr>
          <w:lang w:val="el-GR"/>
        </w:rPr>
        <w:t xml:space="preserve"> </w:t>
      </w:r>
      <w:r w:rsidRPr="00982040">
        <w:t>Map</w:t>
      </w:r>
      <w:r w:rsidRPr="00982040">
        <w:rPr>
          <w:lang w:val="el-GR"/>
        </w:rPr>
        <w:t>) για χώρες όπως η Γερμανία και η Ιταλία. Η επιλογή αυτή μειώνει το αποτύπωμα μνήμης καθώς τα δεδομένα αναφοράς είναι κοινά για όλα τα στιγμιότυπα της εφαρμογής.</w:t>
      </w:r>
    </w:p>
    <w:p w14:paraId="2E9828A8" w14:textId="77777777" w:rsidR="00982040" w:rsidRPr="004D03FD" w:rsidRDefault="00982040" w:rsidP="004D03FD">
      <w:pPr>
        <w:jc w:val="both"/>
        <w:rPr>
          <w:lang w:val="el-GR"/>
        </w:rPr>
      </w:pPr>
      <w:r w:rsidRPr="004D03FD">
        <w:rPr>
          <w:lang w:val="el-GR"/>
        </w:rPr>
        <w:t>5. Υποδομή και Επικοινωνία</w:t>
      </w:r>
    </w:p>
    <w:p w14:paraId="1E5C759F" w14:textId="77777777" w:rsidR="00982040" w:rsidRPr="004D03FD" w:rsidRDefault="00982040" w:rsidP="004D03FD">
      <w:pPr>
        <w:jc w:val="both"/>
        <w:rPr>
          <w:lang w:val="el-GR"/>
        </w:rPr>
      </w:pPr>
      <w:r w:rsidRPr="004D03FD">
        <w:rPr>
          <w:lang w:val="el-GR"/>
        </w:rPr>
        <w:t xml:space="preserve">Το σύστημα ακολουθεί την αρχή του </w:t>
      </w:r>
      <w:r w:rsidRPr="004D03FD">
        <w:t>Dependency</w:t>
      </w:r>
      <w:r w:rsidRPr="004D03FD">
        <w:rPr>
          <w:lang w:val="el-GR"/>
        </w:rPr>
        <w:t xml:space="preserve"> </w:t>
      </w:r>
      <w:r w:rsidRPr="004D03FD">
        <w:t>Inversion</w:t>
      </w:r>
      <w:r w:rsidRPr="004D03FD">
        <w:rPr>
          <w:lang w:val="el-GR"/>
        </w:rPr>
        <w:t xml:space="preserve"> μέσω του </w:t>
      </w:r>
      <w:r w:rsidRPr="004D03FD">
        <w:t>IDataLoader</w:t>
      </w:r>
      <w:r w:rsidRPr="004D03FD">
        <w:rPr>
          <w:lang w:val="el-GR"/>
        </w:rPr>
        <w:t xml:space="preserve"> </w:t>
      </w:r>
      <w:r w:rsidRPr="004D03FD">
        <w:t>interface</w:t>
      </w:r>
      <w:r w:rsidRPr="004D03FD">
        <w:rPr>
          <w:lang w:val="el-GR"/>
        </w:rPr>
        <w:t xml:space="preserve">. Η υλοποίηση </w:t>
      </w:r>
      <w:r w:rsidRPr="004D03FD">
        <w:t>DataLoader</w:t>
      </w:r>
      <w:r w:rsidRPr="004D03FD">
        <w:rPr>
          <w:lang w:val="el-GR"/>
        </w:rPr>
        <w:t xml:space="preserve"> χρησιμοποιεί τη βιβλιοθήκη </w:t>
      </w:r>
      <w:r w:rsidRPr="004D03FD">
        <w:t>Jackson</w:t>
      </w:r>
      <w:r w:rsidRPr="004D03FD">
        <w:rPr>
          <w:lang w:val="el-GR"/>
        </w:rPr>
        <w:t xml:space="preserve"> για την ανάλυση </w:t>
      </w:r>
      <w:r w:rsidRPr="004D03FD">
        <w:t>JSON</w:t>
      </w:r>
      <w:r w:rsidRPr="004D03FD">
        <w:rPr>
          <w:lang w:val="el-GR"/>
        </w:rPr>
        <w:t xml:space="preserve"> αρχείων, επιτρέποντας την πλοήγηση σε δέντρα δεδομένων μέσω αντικειμένων </w:t>
      </w:r>
      <w:r w:rsidRPr="004D03FD">
        <w:t>JsonNode</w:t>
      </w:r>
      <w:r w:rsidRPr="004D03FD">
        <w:rPr>
          <w:lang w:val="el-GR"/>
        </w:rPr>
        <w:t xml:space="preserve">. Για τη διασφάλιση της διαφάνειας, η κλάση </w:t>
      </w:r>
      <w:r w:rsidRPr="004D03FD">
        <w:t>ChangeLog</w:t>
      </w:r>
      <w:r w:rsidRPr="004D03FD">
        <w:rPr>
          <w:lang w:val="el-GR"/>
        </w:rPr>
        <w:t xml:space="preserve"> καταγράφει κάθε τροποποίηση με χρονοσήμανση (</w:t>
      </w:r>
      <w:r w:rsidRPr="004D03FD">
        <w:t>LocalDateTime</w:t>
      </w:r>
      <w:r w:rsidRPr="004D03FD">
        <w:rPr>
          <w:lang w:val="el-GR"/>
        </w:rPr>
        <w:t xml:space="preserve">), χρησιμοποιώντας την κλάση </w:t>
      </w:r>
      <w:r w:rsidRPr="004D03FD">
        <w:t>StringBuilder</w:t>
      </w:r>
      <w:r w:rsidRPr="004D03FD">
        <w:rPr>
          <w:lang w:val="el-GR"/>
        </w:rPr>
        <w:t xml:space="preserve"> για τη βελτιστοποίηση της συνένωσης κειμένου κατά την παραγωγή του ιστορικού.</w:t>
      </w:r>
    </w:p>
    <w:p w14:paraId="5C191E44" w14:textId="77777777" w:rsidR="00982040" w:rsidRPr="004D03FD" w:rsidRDefault="00982040" w:rsidP="004D03FD">
      <w:pPr>
        <w:jc w:val="both"/>
        <w:rPr>
          <w:lang w:val="el-GR"/>
        </w:rPr>
      </w:pPr>
      <w:r w:rsidRPr="004D03FD">
        <w:rPr>
          <w:lang w:val="el-GR"/>
        </w:rPr>
        <w:t>6. Γραφική Διεπαφή και Οπτικοποίηση</w:t>
      </w:r>
    </w:p>
    <w:p w14:paraId="4AAAF7CF" w14:textId="77777777" w:rsidR="00982040" w:rsidRPr="00982040" w:rsidRDefault="00982040" w:rsidP="004D03FD">
      <w:pPr>
        <w:jc w:val="both"/>
        <w:rPr>
          <w:lang w:val="el-GR"/>
        </w:rPr>
      </w:pPr>
      <w:r w:rsidRPr="004D03FD">
        <w:rPr>
          <w:lang w:val="el-GR"/>
        </w:rPr>
        <w:t xml:space="preserve">Η κλάση </w:t>
      </w:r>
      <w:r w:rsidRPr="004D03FD">
        <w:t>Menu</w:t>
      </w:r>
      <w:r w:rsidRPr="004D03FD">
        <w:rPr>
          <w:lang w:val="el-GR"/>
        </w:rPr>
        <w:t xml:space="preserve"> ενορχηστρώνει την πλοήγηση χρησιμοποιώντας </w:t>
      </w:r>
      <w:r w:rsidRPr="004D03FD">
        <w:t>GridBagLayout</w:t>
      </w:r>
      <w:r w:rsidRPr="004D03FD">
        <w:rPr>
          <w:lang w:val="el-GR"/>
        </w:rPr>
        <w:t xml:space="preserve"> για δυναμική προσαρμογή των στοιχείων. Η οπτικοποίηση δεδομένων απομονώνεται στην κλάση </w:t>
      </w:r>
      <w:r w:rsidRPr="004D03FD">
        <w:t>Charts</w:t>
      </w:r>
      <w:r w:rsidRPr="004D03FD">
        <w:rPr>
          <w:lang w:val="el-GR"/>
        </w:rPr>
        <w:t xml:space="preserve">, η οποία ενσωματώνει τη βιβλιοθήκη </w:t>
      </w:r>
      <w:r w:rsidRPr="004D03FD">
        <w:t>JFreeChart</w:t>
      </w:r>
      <w:r w:rsidRPr="004D03FD">
        <w:rPr>
          <w:lang w:val="el-GR"/>
        </w:rPr>
        <w:t xml:space="preserve">. Η μέθοδος </w:t>
      </w:r>
      <w:r w:rsidRPr="004D03FD">
        <w:t>displayChart</w:t>
      </w:r>
      <w:r w:rsidRPr="004D03FD">
        <w:rPr>
          <w:lang w:val="el-GR"/>
        </w:rPr>
        <w:t xml:space="preserve">() λειτουργεί ως </w:t>
      </w:r>
      <w:r w:rsidRPr="004D03FD">
        <w:t>wrapper</w:t>
      </w:r>
      <w:r w:rsidRPr="004D03FD">
        <w:rPr>
          <w:lang w:val="el-GR"/>
        </w:rPr>
        <w:t xml:space="preserve"> που παραμετροποιεί τα αντικείμενα </w:t>
      </w:r>
      <w:r w:rsidRPr="004D03FD">
        <w:t>CategoryPlot</w:t>
      </w:r>
      <w:r w:rsidRPr="004D03FD">
        <w:rPr>
          <w:lang w:val="el-GR"/>
        </w:rPr>
        <w:t xml:space="preserve"> και </w:t>
      </w:r>
      <w:r w:rsidRPr="004D03FD">
        <w:t>BarRenderer</w:t>
      </w:r>
      <w:r w:rsidRPr="004D03FD">
        <w:rPr>
          <w:lang w:val="el-GR"/>
        </w:rPr>
        <w:t>, διασφαλίζοντας την επαναχρησιμοποίηση του κώδικα για διαφορετικούς τύπους γραφημάτων.</w:t>
      </w:r>
    </w:p>
    <w:p w14:paraId="59984ADA" w14:textId="472A74EE" w:rsidR="00B150E8" w:rsidRPr="0084179A" w:rsidRDefault="00B150E8" w:rsidP="004D03FD">
      <w:pPr>
        <w:jc w:val="both"/>
        <w:rPr>
          <w:lang w:val="el-GR"/>
        </w:rPr>
      </w:pPr>
    </w:p>
    <w:sectPr w:rsidR="00B150E8" w:rsidRPr="00841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C1D"/>
    <w:multiLevelType w:val="multilevel"/>
    <w:tmpl w:val="959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308A"/>
    <w:multiLevelType w:val="multilevel"/>
    <w:tmpl w:val="999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93B2F"/>
    <w:multiLevelType w:val="multilevel"/>
    <w:tmpl w:val="730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77A6E"/>
    <w:multiLevelType w:val="multilevel"/>
    <w:tmpl w:val="26D4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7C3A"/>
    <w:multiLevelType w:val="multilevel"/>
    <w:tmpl w:val="01C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A2055"/>
    <w:multiLevelType w:val="multilevel"/>
    <w:tmpl w:val="091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B1306"/>
    <w:multiLevelType w:val="multilevel"/>
    <w:tmpl w:val="E55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D3D5B"/>
    <w:multiLevelType w:val="multilevel"/>
    <w:tmpl w:val="236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82EF8"/>
    <w:multiLevelType w:val="multilevel"/>
    <w:tmpl w:val="328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A66EC"/>
    <w:multiLevelType w:val="multilevel"/>
    <w:tmpl w:val="7724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31549"/>
    <w:multiLevelType w:val="multilevel"/>
    <w:tmpl w:val="8A8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14E52"/>
    <w:multiLevelType w:val="multilevel"/>
    <w:tmpl w:val="CD9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72EB8"/>
    <w:multiLevelType w:val="multilevel"/>
    <w:tmpl w:val="24FE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7E1A06"/>
    <w:multiLevelType w:val="multilevel"/>
    <w:tmpl w:val="125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40F38"/>
    <w:multiLevelType w:val="multilevel"/>
    <w:tmpl w:val="07B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153166">
    <w:abstractNumId w:val="12"/>
  </w:num>
  <w:num w:numId="2" w16cid:durableId="436024150">
    <w:abstractNumId w:val="14"/>
  </w:num>
  <w:num w:numId="3" w16cid:durableId="1706638245">
    <w:abstractNumId w:val="4"/>
  </w:num>
  <w:num w:numId="4" w16cid:durableId="1300384533">
    <w:abstractNumId w:val="13"/>
  </w:num>
  <w:num w:numId="5" w16cid:durableId="1561331349">
    <w:abstractNumId w:val="7"/>
  </w:num>
  <w:num w:numId="6" w16cid:durableId="606354749">
    <w:abstractNumId w:val="10"/>
  </w:num>
  <w:num w:numId="7" w16cid:durableId="921255073">
    <w:abstractNumId w:val="2"/>
  </w:num>
  <w:num w:numId="8" w16cid:durableId="1050306274">
    <w:abstractNumId w:val="6"/>
  </w:num>
  <w:num w:numId="9" w16cid:durableId="1079786123">
    <w:abstractNumId w:val="9"/>
  </w:num>
  <w:num w:numId="10" w16cid:durableId="1168792078">
    <w:abstractNumId w:val="3"/>
  </w:num>
  <w:num w:numId="11" w16cid:durableId="618679751">
    <w:abstractNumId w:val="1"/>
  </w:num>
  <w:num w:numId="12" w16cid:durableId="1319919155">
    <w:abstractNumId w:val="0"/>
  </w:num>
  <w:num w:numId="13" w16cid:durableId="1480228686">
    <w:abstractNumId w:val="5"/>
  </w:num>
  <w:num w:numId="14" w16cid:durableId="1998074788">
    <w:abstractNumId w:val="8"/>
  </w:num>
  <w:num w:numId="15" w16cid:durableId="239143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13"/>
    <w:rsid w:val="00020333"/>
    <w:rsid w:val="000F0E5F"/>
    <w:rsid w:val="00114CCB"/>
    <w:rsid w:val="002924F3"/>
    <w:rsid w:val="002A1984"/>
    <w:rsid w:val="002A42E6"/>
    <w:rsid w:val="003A38BC"/>
    <w:rsid w:val="003A4FF7"/>
    <w:rsid w:val="004A2357"/>
    <w:rsid w:val="004D03FD"/>
    <w:rsid w:val="004E311D"/>
    <w:rsid w:val="007B086C"/>
    <w:rsid w:val="007B3A13"/>
    <w:rsid w:val="007C2741"/>
    <w:rsid w:val="007D49D3"/>
    <w:rsid w:val="0084179A"/>
    <w:rsid w:val="00893972"/>
    <w:rsid w:val="008D0F06"/>
    <w:rsid w:val="009528FC"/>
    <w:rsid w:val="00982040"/>
    <w:rsid w:val="00AE3662"/>
    <w:rsid w:val="00AF430F"/>
    <w:rsid w:val="00B150E8"/>
    <w:rsid w:val="00B57B9E"/>
    <w:rsid w:val="00B85A6E"/>
    <w:rsid w:val="00DD068F"/>
    <w:rsid w:val="00E76BB6"/>
    <w:rsid w:val="00F04E03"/>
    <w:rsid w:val="00F6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6DC1"/>
  <w15:chartTrackingRefBased/>
  <w15:docId w15:val="{A6D5778D-5EA3-444B-A37B-BD97D4C0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KROUSTALAKIS</dc:creator>
  <cp:keywords/>
  <dc:description/>
  <cp:lastModifiedBy>DIMITRIOS KROUSTALAKIS</cp:lastModifiedBy>
  <cp:revision>20</cp:revision>
  <dcterms:created xsi:type="dcterms:W3CDTF">2026-01-05T18:47:00Z</dcterms:created>
  <dcterms:modified xsi:type="dcterms:W3CDTF">2026-01-13T15:05:00Z</dcterms:modified>
</cp:coreProperties>
</file>