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5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Decimals &amp; Percents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4.30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+ 1.19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------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5.49</w:t>
            </w:r>
          </w:p>
        </w:tc>
      </w:tr>
    </w:tbl>
    <w:p>
      <w:pPr>
        <w:spacing w:after="105" w:line="272"/>
      </w:pPr>
      <w:r>
        <w:rPr>
          <w:color w:val="222222"/>
          <w:sz w:val="22"/>
          <w:szCs w:val="22"/>
        </w:rPr>
        <w:t xml:space="preserve"/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0.6 × 7</w:t>
      </w:r>
      <w:r>
        <w:rPr>
          <w:color w:val="222222"/>
          <w:sz w:val="22"/>
          <w:szCs w:val="22"/>
        </w:rPr>
        <w:t xml:space="preserve">:  6 × 7 = 42  →  one decimal place  →  4.2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4.30 + 1.19 = 5.49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2.6 + 3.45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7.20 − 1.85 = 5.35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6.1 − 2.75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0.8 × 7 = 5.6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0.9 × 6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4.5 + 3.7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9.2 − 4.8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0.6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12.4 + 5.75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8.3 − 2.95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1.5 × 7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5 · Decimals &amp; Percents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2026-10-06T17:20:40.517Z</dcterms:created>
  <dcterms:modified xsi:type="dcterms:W3CDTF">2026-10-06T17:20:40.517Z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