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74EC6" w14:textId="77777777" w:rsid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Introduction</w:t>
      </w:r>
    </w:p>
    <w:p w14:paraId="70C3F65B" w14:textId="2176FA79" w:rsidR="00F226A6" w:rsidRDefault="00F226A6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 we receive from stars tells us a great deal about their nature</w:t>
      </w:r>
      <w:r w:rsidR="00992033">
        <w:rPr>
          <w:rFonts w:ascii="Cambria Math" w:hAnsi="Cambria Math"/>
          <w:sz w:val="24"/>
          <w:szCs w:val="24"/>
        </w:rPr>
        <w:t>. B</w:t>
      </w:r>
      <w:r>
        <w:rPr>
          <w:rFonts w:ascii="Cambria Math" w:hAnsi="Cambria Math"/>
          <w:sz w:val="24"/>
          <w:szCs w:val="24"/>
        </w:rPr>
        <w:t>y analyzing stellar spectra, astronomers can determine</w:t>
      </w:r>
      <w:r w:rsidR="00992033">
        <w:rPr>
          <w:rFonts w:ascii="Cambria Math" w:hAnsi="Cambria Math"/>
          <w:sz w:val="24"/>
          <w:szCs w:val="24"/>
        </w:rPr>
        <w:t xml:space="preserve"> a wide variety of stellar</w:t>
      </w:r>
      <w:r>
        <w:rPr>
          <w:rFonts w:ascii="Cambria Math" w:hAnsi="Cambria Math"/>
          <w:sz w:val="24"/>
          <w:szCs w:val="24"/>
        </w:rPr>
        <w:t xml:space="preserve"> characteristics such as chemical composition, radial velocity, </w:t>
      </w:r>
      <w:r w:rsidR="00992033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surface temperature.  Because of how much information </w:t>
      </w:r>
      <w:r w:rsidR="00D13AA7">
        <w:rPr>
          <w:rFonts w:ascii="Cambria Math" w:hAnsi="Cambria Math"/>
          <w:sz w:val="24"/>
          <w:szCs w:val="24"/>
        </w:rPr>
        <w:t xml:space="preserve">we can extract from them, a great deal of work has gone into studying, analyzing, </w:t>
      </w:r>
      <w:r w:rsidR="00F5101C">
        <w:rPr>
          <w:rFonts w:ascii="Cambria Math" w:hAnsi="Cambria Math"/>
          <w:sz w:val="24"/>
          <w:szCs w:val="24"/>
        </w:rPr>
        <w:t xml:space="preserve">and </w:t>
      </w:r>
      <w:r w:rsidR="00D13AA7">
        <w:rPr>
          <w:rFonts w:ascii="Cambria Math" w:hAnsi="Cambria Math"/>
          <w:sz w:val="24"/>
          <w:szCs w:val="24"/>
        </w:rPr>
        <w:t xml:space="preserve">classifying </w:t>
      </w:r>
      <w:r w:rsidR="00F5101C">
        <w:rPr>
          <w:rFonts w:ascii="Cambria Math" w:hAnsi="Cambria Math"/>
          <w:sz w:val="24"/>
          <w:szCs w:val="24"/>
        </w:rPr>
        <w:t>stellar spectra</w:t>
      </w:r>
      <w:r w:rsidR="00D13AA7">
        <w:rPr>
          <w:rFonts w:ascii="Cambria Math" w:hAnsi="Cambria Math"/>
          <w:sz w:val="24"/>
          <w:szCs w:val="24"/>
        </w:rPr>
        <w:t xml:space="preserve">.  One method of organizing </w:t>
      </w:r>
      <w:r w:rsidR="00992033">
        <w:rPr>
          <w:rFonts w:ascii="Cambria Math" w:hAnsi="Cambria Math"/>
          <w:sz w:val="24"/>
          <w:szCs w:val="24"/>
        </w:rPr>
        <w:t>stellar</w:t>
      </w:r>
      <w:r w:rsidR="00D13AA7">
        <w:rPr>
          <w:rFonts w:ascii="Cambria Math" w:hAnsi="Cambria Math"/>
          <w:sz w:val="24"/>
          <w:szCs w:val="24"/>
        </w:rPr>
        <w:t xml:space="preserve"> spectra is the use of spectral </w:t>
      </w:r>
      <w:r w:rsidR="00F5101C">
        <w:rPr>
          <w:rFonts w:ascii="Cambria Math" w:hAnsi="Cambria Math"/>
          <w:sz w:val="24"/>
          <w:szCs w:val="24"/>
        </w:rPr>
        <w:t>types</w:t>
      </w:r>
      <w:r w:rsidR="00D13AA7">
        <w:rPr>
          <w:rFonts w:ascii="Cambria Math" w:hAnsi="Cambria Math"/>
          <w:sz w:val="24"/>
          <w:szCs w:val="24"/>
        </w:rPr>
        <w:t>, groups of spectra with similar characteristics.  These classes are further divided into spectral types.</w:t>
      </w:r>
    </w:p>
    <w:p w14:paraId="7624A6EA" w14:textId="13DDE6B4" w:rsidR="00985C70" w:rsidRPr="000F6AC6" w:rsidRDefault="00D13AA7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turns out that there is a direct relationship between the shape of a star’s spect</w:t>
      </w:r>
      <w:r w:rsidR="00992033">
        <w:rPr>
          <w:rFonts w:ascii="Cambria Math" w:hAnsi="Cambria Math"/>
          <w:sz w:val="24"/>
          <w:szCs w:val="24"/>
        </w:rPr>
        <w:t>rum and its surface temperature. (</w:t>
      </w:r>
      <w:r w:rsidR="00F5101C">
        <w:rPr>
          <w:rFonts w:ascii="Cambria Math" w:hAnsi="Cambria Math"/>
          <w:sz w:val="24"/>
          <w:szCs w:val="24"/>
        </w:rPr>
        <w:t xml:space="preserve">Because of this, </w:t>
      </w:r>
      <w:r>
        <w:rPr>
          <w:rFonts w:ascii="Cambria Math" w:hAnsi="Cambria Math"/>
          <w:sz w:val="24"/>
          <w:szCs w:val="24"/>
        </w:rPr>
        <w:t>temperature and spectral type are equivalent representations of the x-axis</w:t>
      </w:r>
      <w:r w:rsidR="00F5101C" w:rsidRPr="00F5101C">
        <w:rPr>
          <w:rFonts w:ascii="Cambria Math" w:hAnsi="Cambria Math"/>
          <w:sz w:val="24"/>
          <w:szCs w:val="24"/>
        </w:rPr>
        <w:t xml:space="preserve"> </w:t>
      </w:r>
      <w:r w:rsidR="00F5101C">
        <w:rPr>
          <w:rFonts w:ascii="Cambria Math" w:hAnsi="Cambria Math"/>
          <w:sz w:val="24"/>
          <w:szCs w:val="24"/>
        </w:rPr>
        <w:t xml:space="preserve">on </w:t>
      </w:r>
      <w:proofErr w:type="spellStart"/>
      <w:r w:rsidR="00F5101C">
        <w:rPr>
          <w:rFonts w:ascii="Cambria Math" w:hAnsi="Cambria Math"/>
          <w:sz w:val="24"/>
          <w:szCs w:val="24"/>
        </w:rPr>
        <w:t>Hertzsprung</w:t>
      </w:r>
      <w:proofErr w:type="spellEnd"/>
      <w:r w:rsidR="00F5101C">
        <w:rPr>
          <w:rFonts w:ascii="Cambria Math" w:hAnsi="Cambria Math"/>
          <w:sz w:val="24"/>
          <w:szCs w:val="24"/>
        </w:rPr>
        <w:t>-Russell diagrams</w:t>
      </w:r>
      <w:r>
        <w:rPr>
          <w:rFonts w:ascii="Cambria Math" w:hAnsi="Cambria Math"/>
          <w:sz w:val="24"/>
          <w:szCs w:val="24"/>
        </w:rPr>
        <w:t>.</w:t>
      </w:r>
      <w:r w:rsidR="00992033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This is because t</w:t>
      </w:r>
      <w:r w:rsidR="00985C70">
        <w:rPr>
          <w:rFonts w:ascii="Cambria Math" w:hAnsi="Cambria Math"/>
          <w:sz w:val="24"/>
          <w:szCs w:val="24"/>
        </w:rPr>
        <w:t xml:space="preserve">he overall shape of a star’s spectrum is defined by the </w:t>
      </w:r>
      <w:r w:rsidR="000F72FD">
        <w:rPr>
          <w:rFonts w:ascii="Cambria Math" w:hAnsi="Cambria Math"/>
          <w:sz w:val="24"/>
          <w:szCs w:val="24"/>
        </w:rPr>
        <w:t>Planck</w:t>
      </w:r>
      <w:r w:rsidR="00985C70">
        <w:rPr>
          <w:rFonts w:ascii="Cambria Math" w:hAnsi="Cambria Math"/>
          <w:sz w:val="24"/>
          <w:szCs w:val="24"/>
        </w:rPr>
        <w:t xml:space="preserve"> function:</w:t>
      </w:r>
    </w:p>
    <w:p w14:paraId="044D16C0" w14:textId="557CD780" w:rsidR="000F6AC6" w:rsidRPr="00D049FA" w:rsidRDefault="00D049FA" w:rsidP="00D3007A">
      <w:pPr>
        <w:pStyle w:val="ListParagraph"/>
        <w:ind w:left="0"/>
        <w:contextualSpacing w:val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50AD432C" w14:textId="4B7E8BEC" w:rsidR="00D049FA" w:rsidRPr="00D049FA" w:rsidRDefault="00D049FA" w:rsidP="00985C70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intensity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="Cambria Math" w:eastAsiaTheme="minorEastAsia" w:hAnsi="Cambria Math"/>
        </w:rPr>
        <w:t xml:space="preserve"> is calculated given lambda (wavelength)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ambria Math" w:eastAsiaTheme="minorEastAsia" w:hAnsi="Cambria Math"/>
        </w:rPr>
        <w:t xml:space="preserve"> and temperature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 Math" w:eastAsiaTheme="minorEastAsia" w:hAnsi="Cambria Math"/>
        </w:rPr>
        <w:t xml:space="preserve"> in Kelvins, and Planck’s constant </w:t>
      </w:r>
      <m:oMath>
        <m:r>
          <w:rPr>
            <w:rFonts w:ascii="Cambria Math" w:eastAsiaTheme="minorEastAsia" w:hAnsi="Cambria Math"/>
          </w:rPr>
          <m:t>h</m:t>
        </m:r>
      </m:oMath>
      <w:r w:rsidR="00934E56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</w:rPr>
        <w:t xml:space="preserve">Boltzmann’s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34E56">
        <w:rPr>
          <w:rFonts w:ascii="Cambria Math" w:eastAsiaTheme="minorEastAsia" w:hAnsi="Cambria Math"/>
        </w:rPr>
        <w:t xml:space="preserve">, and the speed of light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 Math" w:eastAsiaTheme="minorEastAsia" w:hAnsi="Cambria Math"/>
        </w:rPr>
        <w:t xml:space="preserve"> are given below:</w:t>
      </w:r>
    </w:p>
    <w:p w14:paraId="1C959C15" w14:textId="23542654" w:rsidR="00D049FA" w:rsidRPr="00D049FA" w:rsidRDefault="00D049FA" w:rsidP="00D049FA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6.626*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5884E796" w14:textId="13947C59" w:rsidR="00D049FA" w:rsidRPr="00934E56" w:rsidRDefault="00D049FA" w:rsidP="00D049FA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1.381*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42731D73" w14:textId="538B447A" w:rsidR="00934E56" w:rsidRPr="00D049FA" w:rsidRDefault="00934E56" w:rsidP="00D049FA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c=299792458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  <w:bookmarkStart w:id="0" w:name="_GoBack"/>
      <w:bookmarkEnd w:id="0"/>
    </w:p>
    <w:p w14:paraId="1F061D19" w14:textId="0A52C0A3" w:rsidR="00D3007A" w:rsidRPr="00D3007A" w:rsidRDefault="00D3007A" w:rsidP="00D3007A">
      <w:pPr>
        <w:ind w:firstLine="360"/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>This function, however, is only an approximation of real stellar spectra.  St</w:t>
      </w:r>
      <w:r w:rsidR="00992033">
        <w:rPr>
          <w:rFonts w:ascii="Cambria Math" w:hAnsi="Cambria Math" w:cstheme="majorBidi"/>
          <w:sz w:val="24"/>
          <w:szCs w:val="24"/>
        </w:rPr>
        <w:t>ars are not perfect blackbodies.</w:t>
      </w:r>
      <w:r>
        <w:rPr>
          <w:rFonts w:ascii="Cambria Math" w:hAnsi="Cambria Math" w:cstheme="majorBidi"/>
          <w:sz w:val="24"/>
          <w:szCs w:val="24"/>
        </w:rPr>
        <w:t xml:space="preserve"> [</w:t>
      </w:r>
      <w:r>
        <w:rPr>
          <w:rFonts w:ascii="Cambria Math" w:hAnsi="Cambria Math" w:cstheme="majorBidi"/>
          <w:i/>
          <w:iCs/>
          <w:sz w:val="24"/>
          <w:szCs w:val="24"/>
        </w:rPr>
        <w:t>discuss how real spectra are different, what causes these differences</w:t>
      </w:r>
      <w:r>
        <w:rPr>
          <w:rFonts w:ascii="Cambria Math" w:hAnsi="Cambria Math" w:cstheme="majorBidi"/>
          <w:sz w:val="24"/>
          <w:szCs w:val="24"/>
        </w:rPr>
        <w:t>].</w:t>
      </w:r>
    </w:p>
    <w:p w14:paraId="04F31C69" w14:textId="79122901" w:rsidR="00985C70" w:rsidRPr="00985C70" w:rsidRDefault="00985C70" w:rsidP="00F5101C">
      <w:pPr>
        <w:ind w:firstLine="360"/>
        <w:jc w:val="both"/>
        <w:rPr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In </w:t>
      </w:r>
      <w:r w:rsidR="00D3007A">
        <w:rPr>
          <w:rFonts w:ascii="Cambria Math" w:hAnsi="Cambria Math" w:cstheme="majorBidi"/>
          <w:sz w:val="24"/>
          <w:szCs w:val="24"/>
        </w:rPr>
        <w:t>the first part of this lab, we [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 xml:space="preserve">give a brief description of what you </w:t>
      </w:r>
      <w:r w:rsidR="00F5101C">
        <w:rPr>
          <w:rFonts w:ascii="Cambria Math" w:hAnsi="Cambria Math" w:cstheme="majorBidi"/>
          <w:i/>
          <w:iCs/>
          <w:sz w:val="24"/>
          <w:szCs w:val="24"/>
        </w:rPr>
        <w:t>did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 xml:space="preserve"> in part one.</w:t>
      </w:r>
      <w:r w:rsidR="00D3007A">
        <w:rPr>
          <w:rFonts w:ascii="Cambria Math" w:hAnsi="Cambria Math" w:cstheme="majorBidi"/>
          <w:sz w:val="24"/>
          <w:szCs w:val="24"/>
        </w:rPr>
        <w:t>]  In the second part, we [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>give a brief des</w:t>
      </w:r>
      <w:r w:rsidR="00F5101C">
        <w:rPr>
          <w:rFonts w:ascii="Cambria Math" w:hAnsi="Cambria Math" w:cstheme="majorBidi"/>
          <w:i/>
          <w:iCs/>
          <w:sz w:val="24"/>
          <w:szCs w:val="24"/>
        </w:rPr>
        <w:t>cription of part two: what you did and how you did it</w:t>
      </w:r>
      <w:r w:rsidR="00D3007A" w:rsidRPr="00F5101C">
        <w:rPr>
          <w:rFonts w:ascii="Cambria Math" w:hAnsi="Cambria Math" w:cstheme="majorBidi"/>
          <w:sz w:val="24"/>
          <w:szCs w:val="24"/>
        </w:rPr>
        <w:t>]</w:t>
      </w:r>
      <w:r w:rsidR="00D3007A">
        <w:rPr>
          <w:rFonts w:ascii="Cambria Math" w:hAnsi="Cambria Math" w:cstheme="majorBidi"/>
          <w:sz w:val="24"/>
          <w:szCs w:val="24"/>
        </w:rPr>
        <w:t>.</w:t>
      </w:r>
    </w:p>
    <w:p w14:paraId="3CB297E1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A7966B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0E670587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14BCD9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741B8AA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FA3E0BE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CF1C765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27B3685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BE77B6F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A773979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48BC0439" w14:textId="77777777" w:rsidR="00F5101C" w:rsidRDefault="00F5101C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AE4C33B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6FD64C20" w14:textId="4D25DC38" w:rsidR="00C86536" w:rsidRP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Methodology</w:t>
      </w:r>
    </w:p>
    <w:p w14:paraId="5AB7FB07" w14:textId="6597D223" w:rsidR="008E31C2" w:rsidRDefault="001C547A" w:rsidP="00697B1D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first part of the lab, we plotted blackbody curves for a theoretical M0 star, </w:t>
      </w:r>
      <w:r w:rsidR="00945A6E">
        <w:rPr>
          <w:rFonts w:ascii="Cambria Math" w:hAnsi="Cambria Math"/>
          <w:sz w:val="24"/>
          <w:szCs w:val="24"/>
        </w:rPr>
        <w:t xml:space="preserve">the </w:t>
      </w:r>
      <w:r>
        <w:rPr>
          <w:rFonts w:ascii="Cambria Math" w:hAnsi="Cambria Math"/>
          <w:sz w:val="24"/>
          <w:szCs w:val="24"/>
        </w:rPr>
        <w:t>Sun, and</w:t>
      </w:r>
      <w:r w:rsidR="00945A6E">
        <w:rPr>
          <w:rFonts w:ascii="Cambria Math" w:hAnsi="Cambria Math"/>
          <w:sz w:val="24"/>
          <w:szCs w:val="24"/>
        </w:rPr>
        <w:t xml:space="preserve"> an</w:t>
      </w:r>
      <w:r>
        <w:rPr>
          <w:rFonts w:ascii="Cambria Math" w:hAnsi="Cambria Math"/>
          <w:sz w:val="24"/>
          <w:szCs w:val="24"/>
        </w:rPr>
        <w:t xml:space="preserve"> A0 star, </w:t>
      </w:r>
      <w:r w:rsidR="00697B1D">
        <w:rPr>
          <w:rFonts w:ascii="Cambria Math" w:hAnsi="Cambria Math"/>
          <w:sz w:val="24"/>
          <w:szCs w:val="24"/>
        </w:rPr>
        <w:t>of</w:t>
      </w:r>
      <w:r>
        <w:rPr>
          <w:rFonts w:ascii="Cambria Math" w:hAnsi="Cambria Math"/>
          <w:sz w:val="24"/>
          <w:szCs w:val="24"/>
        </w:rPr>
        <w:t xml:space="preserve"> temperatures [</w:t>
      </w:r>
      <w:r w:rsidRPr="00697B1D">
        <w:rPr>
          <w:rFonts w:ascii="Cambria Math" w:hAnsi="Cambria Math"/>
          <w:i/>
          <w:iCs/>
          <w:sz w:val="24"/>
          <w:szCs w:val="24"/>
        </w:rPr>
        <w:t>report temperatures used</w:t>
      </w:r>
      <w:r>
        <w:rPr>
          <w:rFonts w:ascii="Cambria Math" w:hAnsi="Cambria Math"/>
          <w:sz w:val="24"/>
          <w:szCs w:val="24"/>
        </w:rPr>
        <w:t>].  To create this plot, we [</w:t>
      </w:r>
      <w:r>
        <w:rPr>
          <w:rFonts w:ascii="Cambria Math" w:hAnsi="Cambria Math"/>
          <w:i/>
          <w:iCs/>
          <w:sz w:val="24"/>
          <w:szCs w:val="24"/>
        </w:rPr>
        <w:t xml:space="preserve">describe process of creating the plot (without going into </w:t>
      </w:r>
      <w:proofErr w:type="spellStart"/>
      <w:r>
        <w:rPr>
          <w:rFonts w:ascii="Cambria Math" w:hAnsi="Cambria Math"/>
          <w:i/>
          <w:iCs/>
          <w:sz w:val="24"/>
          <w:szCs w:val="24"/>
        </w:rPr>
        <w:t>Matlab</w:t>
      </w:r>
      <w:proofErr w:type="spellEnd"/>
      <w:r>
        <w:rPr>
          <w:rFonts w:ascii="Cambria Math" w:hAnsi="Cambria Math"/>
          <w:i/>
          <w:iCs/>
          <w:sz w:val="24"/>
          <w:szCs w:val="24"/>
        </w:rPr>
        <w:t xml:space="preserve"> details); give equations if used</w:t>
      </w:r>
      <w:r>
        <w:rPr>
          <w:rFonts w:ascii="Cambria Math" w:hAnsi="Cambria Math"/>
          <w:sz w:val="24"/>
          <w:szCs w:val="24"/>
        </w:rPr>
        <w:t>].  The three curves are shown in Figure 1.</w:t>
      </w:r>
      <w:r w:rsidR="00816F7A">
        <w:rPr>
          <w:rFonts w:ascii="Cambria Math" w:hAnsi="Cambria Math"/>
          <w:sz w:val="24"/>
          <w:szCs w:val="24"/>
        </w:rPr>
        <w:t xml:space="preserve">  We then compared a B0 star’s real spectrum to a theoretical spectrum based on Planck’s law, shown in Figure 2.</w:t>
      </w:r>
    </w:p>
    <w:p w14:paraId="501B16F0" w14:textId="696C764B" w:rsidR="001C547A" w:rsidRDefault="001C547A" w:rsidP="001C54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10300C7" wp14:editId="145CD72D">
                <wp:extent cx="3495311" cy="2386940"/>
                <wp:effectExtent l="19050" t="19050" r="10160" b="139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FA61" id="Rectangle 10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" fillcolor="#d8d8d8 [2732]" strokecolor="#0d0d0d [3069]" strokeweight="2.25pt">
                <w10:anchorlock/>
              </v:rect>
            </w:pict>
          </mc:Fallback>
        </mc:AlternateContent>
      </w:r>
    </w:p>
    <w:p w14:paraId="4C6AC017" w14:textId="2AC2B848" w:rsidR="001C547A" w:rsidRDefault="001C547A" w:rsidP="001C54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1: Blackbody Curves of M0 star, the Sun, and A0 star</w:t>
      </w:r>
    </w:p>
    <w:p w14:paraId="71527970" w14:textId="77777777" w:rsidR="00816F7A" w:rsidRDefault="00816F7A" w:rsidP="00816F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845D0B" wp14:editId="41F2258B">
                <wp:extent cx="3495311" cy="2386940"/>
                <wp:effectExtent l="19050" t="19050" r="10160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FFC05" id="Rectangle 2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" fillcolor="#d8d8d8 [2732]" strokecolor="#0d0d0d [3069]" strokeweight="2.25pt">
                <w10:anchorlock/>
              </v:rect>
            </w:pict>
          </mc:Fallback>
        </mc:AlternateContent>
      </w:r>
    </w:p>
    <w:p w14:paraId="0409C2D7" w14:textId="5643AC1D" w:rsidR="00816F7A" w:rsidRDefault="00816F7A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2: Theoretical and Observed Spectra for a B0 Star</w:t>
      </w:r>
    </w:p>
    <w:p w14:paraId="4DAADCF8" w14:textId="77777777" w:rsidR="00816F7A" w:rsidRDefault="00816F7A" w:rsidP="001C547A">
      <w:pPr>
        <w:jc w:val="center"/>
        <w:rPr>
          <w:rFonts w:ascii="Cambria Math" w:hAnsi="Cambria Math"/>
          <w:sz w:val="20"/>
          <w:szCs w:val="20"/>
        </w:rPr>
      </w:pPr>
    </w:p>
    <w:p w14:paraId="5F0195B1" w14:textId="7DB395B7" w:rsidR="001C547A" w:rsidRDefault="00697B1D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second part of the lab, we used a set of </w:t>
      </w:r>
      <w:r w:rsidR="000B3FB3">
        <w:rPr>
          <w:rFonts w:ascii="Cambria Math" w:hAnsi="Cambria Math"/>
          <w:sz w:val="24"/>
          <w:szCs w:val="24"/>
        </w:rPr>
        <w:t>known</w:t>
      </w:r>
      <w:r>
        <w:rPr>
          <w:rFonts w:ascii="Cambria Math" w:hAnsi="Cambria Math"/>
          <w:sz w:val="24"/>
          <w:szCs w:val="24"/>
        </w:rPr>
        <w:t xml:space="preserve"> spectra</w:t>
      </w:r>
      <w:r w:rsidR="00945A6E">
        <w:rPr>
          <w:rFonts w:ascii="Cambria Math" w:hAnsi="Cambria Math"/>
          <w:sz w:val="24"/>
          <w:szCs w:val="24"/>
        </w:rPr>
        <w:t>l</w:t>
      </w:r>
      <w:r w:rsidR="000B3FB3">
        <w:rPr>
          <w:rFonts w:ascii="Cambria Math" w:hAnsi="Cambria Math"/>
          <w:sz w:val="24"/>
          <w:szCs w:val="24"/>
        </w:rPr>
        <w:t xml:space="preserve"> standards</w:t>
      </w:r>
      <w:r>
        <w:rPr>
          <w:rFonts w:ascii="Cambria Math" w:hAnsi="Cambria Math"/>
          <w:sz w:val="24"/>
          <w:szCs w:val="24"/>
        </w:rPr>
        <w:t xml:space="preserve"> to classify five unknown stars.  To do this, we first [</w:t>
      </w:r>
      <w:r>
        <w:rPr>
          <w:rFonts w:ascii="Cambria Math" w:hAnsi="Cambria Math"/>
          <w:i/>
          <w:iCs/>
          <w:sz w:val="24"/>
          <w:szCs w:val="24"/>
        </w:rPr>
        <w:t xml:space="preserve">describe how you determined the two closest </w:t>
      </w:r>
      <w:r w:rsidR="000B3FB3">
        <w:rPr>
          <w:rFonts w:ascii="Cambria Math" w:hAnsi="Cambria Math"/>
          <w:i/>
          <w:iCs/>
          <w:sz w:val="24"/>
          <w:szCs w:val="24"/>
        </w:rPr>
        <w:t>known</w:t>
      </w:r>
      <w:r>
        <w:rPr>
          <w:rFonts w:ascii="Cambria Math" w:hAnsi="Cambria Math"/>
          <w:i/>
          <w:iCs/>
          <w:sz w:val="24"/>
          <w:szCs w:val="24"/>
        </w:rPr>
        <w:t xml:space="preserve"> spectra.  Explain what characteristics you used to identify them</w:t>
      </w:r>
      <w:r>
        <w:rPr>
          <w:rFonts w:ascii="Cambria Math" w:hAnsi="Cambria Math"/>
          <w:sz w:val="24"/>
          <w:szCs w:val="24"/>
        </w:rPr>
        <w:t xml:space="preserve">].  </w:t>
      </w:r>
      <w:r w:rsidR="00DC74A5">
        <w:rPr>
          <w:rFonts w:ascii="Cambria Math" w:hAnsi="Cambria Math"/>
          <w:sz w:val="24"/>
          <w:szCs w:val="24"/>
        </w:rPr>
        <w:t xml:space="preserve">The spectra of </w:t>
      </w:r>
      <w:r>
        <w:rPr>
          <w:rFonts w:ascii="Cambria Math" w:hAnsi="Cambria Math"/>
          <w:sz w:val="24"/>
          <w:szCs w:val="24"/>
        </w:rPr>
        <w:t xml:space="preserve">Unknown 1 </w:t>
      </w:r>
      <w:r w:rsidR="00DC74A5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its two closest standards, [</w:t>
      </w:r>
      <w:r w:rsidRPr="00697B1D">
        <w:rPr>
          <w:rFonts w:ascii="Cambria Math" w:hAnsi="Cambria Math"/>
          <w:i/>
          <w:iCs/>
          <w:sz w:val="24"/>
          <w:szCs w:val="24"/>
        </w:rPr>
        <w:t>list standards</w:t>
      </w:r>
      <w:r>
        <w:rPr>
          <w:rFonts w:ascii="Cambria Math" w:hAnsi="Cambria Math"/>
          <w:sz w:val="24"/>
          <w:szCs w:val="24"/>
        </w:rPr>
        <w:t xml:space="preserve">], are shown in Figure </w:t>
      </w:r>
      <w:r w:rsidR="00816F7A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.  After narrowing it down to two standards, we determined which </w:t>
      </w:r>
      <w:r w:rsidR="00DC74A5">
        <w:rPr>
          <w:rFonts w:ascii="Cambria Math" w:hAnsi="Cambria Math"/>
          <w:sz w:val="24"/>
          <w:szCs w:val="24"/>
        </w:rPr>
        <w:t xml:space="preserve">of the two </w:t>
      </w:r>
      <w:r>
        <w:rPr>
          <w:rFonts w:ascii="Cambria Math" w:hAnsi="Cambria Math"/>
          <w:sz w:val="24"/>
          <w:szCs w:val="24"/>
        </w:rPr>
        <w:t>was</w:t>
      </w:r>
      <w:r w:rsidR="00DC74A5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 xml:space="preserve"> better </w:t>
      </w:r>
      <w:r w:rsidR="00DC74A5">
        <w:rPr>
          <w:rFonts w:ascii="Cambria Math" w:hAnsi="Cambria Math"/>
          <w:sz w:val="24"/>
          <w:szCs w:val="24"/>
        </w:rPr>
        <w:t>match by</w:t>
      </w:r>
      <w:r>
        <w:rPr>
          <w:rFonts w:ascii="Cambria Math" w:hAnsi="Cambria Math"/>
          <w:sz w:val="24"/>
          <w:szCs w:val="24"/>
        </w:rPr>
        <w:t xml:space="preserve"> analyzing the residuals, as described in Section 3.</w:t>
      </w:r>
    </w:p>
    <w:p w14:paraId="689D0986" w14:textId="7F22BD87" w:rsidR="00697B1D" w:rsidRDefault="00697B1D" w:rsidP="00697B1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CDF34E" wp14:editId="025B1D57">
                <wp:extent cx="3455719" cy="2359837"/>
                <wp:effectExtent l="19050" t="19050" r="11430" b="2159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2359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B3FDA" id="Rectangle 11" o:spid="_x0000_s1026" style="width:272.1pt;height:1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" fillcolor="#d8d8d8 [2732]" strokecolor="#0d0d0d [3069]" strokeweight="2.25pt">
                <w10:anchorlock/>
              </v:rect>
            </w:pict>
          </mc:Fallback>
        </mc:AlternateContent>
      </w:r>
    </w:p>
    <w:p w14:paraId="63308230" w14:textId="6A9A476C" w:rsidR="00697B1D" w:rsidRPr="00697B1D" w:rsidRDefault="00697B1D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3</w:t>
      </w:r>
      <w:r>
        <w:rPr>
          <w:rFonts w:ascii="Cambria Math" w:hAnsi="Cambria Math"/>
          <w:sz w:val="20"/>
          <w:szCs w:val="20"/>
        </w:rPr>
        <w:t>: Spectra of Unknown 1, [</w:t>
      </w:r>
      <w:r w:rsidRPr="00697B1D">
        <w:rPr>
          <w:rFonts w:ascii="Cambria Math" w:hAnsi="Cambria Math"/>
          <w:i/>
          <w:iCs/>
          <w:sz w:val="20"/>
          <w:szCs w:val="20"/>
        </w:rPr>
        <w:t>Standard 1</w:t>
      </w:r>
      <w:r w:rsidRPr="00697B1D">
        <w:rPr>
          <w:rFonts w:ascii="Cambria Math" w:hAnsi="Cambria Math"/>
          <w:sz w:val="20"/>
          <w:szCs w:val="20"/>
        </w:rPr>
        <w:t>]</w:t>
      </w:r>
      <w:r>
        <w:rPr>
          <w:rFonts w:ascii="Cambria Math" w:hAnsi="Cambria Math"/>
          <w:sz w:val="20"/>
          <w:szCs w:val="20"/>
        </w:rPr>
        <w:t>, and [</w:t>
      </w:r>
      <w:r w:rsidRPr="00697B1D">
        <w:rPr>
          <w:rFonts w:ascii="Cambria Math" w:hAnsi="Cambria Math"/>
          <w:i/>
          <w:iCs/>
          <w:sz w:val="20"/>
          <w:szCs w:val="20"/>
        </w:rPr>
        <w:t>Standard 2</w:t>
      </w:r>
      <w:r>
        <w:rPr>
          <w:rFonts w:ascii="Cambria Math" w:hAnsi="Cambria Math"/>
          <w:sz w:val="20"/>
          <w:szCs w:val="20"/>
        </w:rPr>
        <w:t>]</w:t>
      </w:r>
    </w:p>
    <w:p w14:paraId="5BDFD54F" w14:textId="3DAB07F2" w:rsidR="006C6332" w:rsidRDefault="00DE1E7A" w:rsidP="006C6332">
      <w:pPr>
        <w:pStyle w:val="ListParagraph"/>
        <w:numPr>
          <w:ilvl w:val="0"/>
          <w:numId w:val="1"/>
        </w:numPr>
        <w:ind w:left="270" w:hanging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Analysis</w:t>
      </w:r>
    </w:p>
    <w:p w14:paraId="5B347A25" w14:textId="3791FCAF" w:rsidR="008E31C2" w:rsidRDefault="008E31C2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determine which of two standards better model</w:t>
      </w:r>
      <w:r w:rsidR="0019715A">
        <w:rPr>
          <w:rFonts w:ascii="Cambria Math" w:hAnsi="Cambria Math"/>
          <w:sz w:val="24"/>
          <w:szCs w:val="24"/>
        </w:rPr>
        <w:t>ed any given</w:t>
      </w:r>
      <w:r>
        <w:rPr>
          <w:rFonts w:ascii="Cambria Math" w:hAnsi="Cambria Math"/>
          <w:sz w:val="24"/>
          <w:szCs w:val="24"/>
        </w:rPr>
        <w:t xml:space="preserve"> unknown star, we compared their residuals and their sums of squares.  To find the residuals of an unknown </w:t>
      </w:r>
      <w:r>
        <w:rPr>
          <w:rFonts w:ascii="Cambria Math" w:hAnsi="Cambria Math"/>
          <w:sz w:val="24"/>
          <w:szCs w:val="24"/>
        </w:rPr>
        <w:lastRenderedPageBreak/>
        <w:t>spectra and a standard, we [</w:t>
      </w:r>
      <w:r w:rsidRPr="008E31C2">
        <w:rPr>
          <w:rFonts w:ascii="Cambria Math" w:hAnsi="Cambria Math"/>
          <w:i/>
          <w:iCs/>
          <w:sz w:val="24"/>
          <w:szCs w:val="24"/>
        </w:rPr>
        <w:t>describe the process of calculating residual and plotting it</w:t>
      </w:r>
      <w:r w:rsidR="001C547A">
        <w:rPr>
          <w:rFonts w:ascii="Cambria Math" w:hAnsi="Cambria Math"/>
          <w:i/>
          <w:iCs/>
          <w:sz w:val="24"/>
          <w:szCs w:val="24"/>
        </w:rPr>
        <w:t>; give equations if used</w:t>
      </w:r>
      <w:r>
        <w:rPr>
          <w:rFonts w:ascii="Cambria Math" w:hAnsi="Cambria Math"/>
          <w:sz w:val="24"/>
          <w:szCs w:val="24"/>
        </w:rPr>
        <w:t>].  The residual</w:t>
      </w:r>
      <w:r w:rsidR="001C547A">
        <w:rPr>
          <w:rFonts w:ascii="Cambria Math" w:hAnsi="Cambria Math"/>
          <w:sz w:val="24"/>
          <w:szCs w:val="24"/>
        </w:rPr>
        <w:t>s of U</w:t>
      </w:r>
      <w:r>
        <w:rPr>
          <w:rFonts w:ascii="Cambria Math" w:hAnsi="Cambria Math"/>
          <w:sz w:val="24"/>
          <w:szCs w:val="24"/>
        </w:rPr>
        <w:t xml:space="preserve">nknown 1 and its </w:t>
      </w:r>
      <w:r w:rsidR="001C547A">
        <w:rPr>
          <w:rFonts w:ascii="Cambria Math" w:hAnsi="Cambria Math"/>
          <w:sz w:val="24"/>
          <w:szCs w:val="24"/>
        </w:rPr>
        <w:t>two closest</w:t>
      </w:r>
      <w:r>
        <w:rPr>
          <w:rFonts w:ascii="Cambria Math" w:hAnsi="Cambria Math"/>
          <w:sz w:val="24"/>
          <w:szCs w:val="24"/>
        </w:rPr>
        <w:t xml:space="preserve"> standard</w:t>
      </w:r>
      <w:r w:rsidR="001C547A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>, [</w:t>
      </w:r>
      <w:r w:rsidR="001C547A">
        <w:rPr>
          <w:rFonts w:ascii="Cambria Math" w:hAnsi="Cambria Math"/>
          <w:i/>
          <w:iCs/>
          <w:sz w:val="24"/>
          <w:szCs w:val="24"/>
        </w:rPr>
        <w:t>standard x and standard y</w:t>
      </w:r>
      <w:r>
        <w:rPr>
          <w:rFonts w:ascii="Cambria Math" w:hAnsi="Cambria Math"/>
          <w:sz w:val="24"/>
          <w:szCs w:val="24"/>
        </w:rPr>
        <w:t xml:space="preserve">], </w:t>
      </w:r>
      <w:r w:rsidR="001C547A">
        <w:rPr>
          <w:rFonts w:ascii="Cambria Math" w:hAnsi="Cambria Math"/>
          <w:sz w:val="24"/>
          <w:szCs w:val="24"/>
        </w:rPr>
        <w:t>are</w:t>
      </w:r>
      <w:r>
        <w:rPr>
          <w:rFonts w:ascii="Cambria Math" w:hAnsi="Cambria Math"/>
          <w:sz w:val="24"/>
          <w:szCs w:val="24"/>
        </w:rPr>
        <w:t xml:space="preserve"> shown in Figure </w:t>
      </w:r>
      <w:r w:rsidR="00816F7A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.  </w:t>
      </w:r>
    </w:p>
    <w:p w14:paraId="4EE9EF06" w14:textId="2186855F" w:rsidR="008E31C2" w:rsidRDefault="008E31C2" w:rsidP="008E31C2">
      <w:pPr>
        <w:jc w:val="center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0140FB1" wp14:editId="7893914F">
                <wp:extent cx="2905125" cy="1984362"/>
                <wp:effectExtent l="19050" t="19050" r="28575" b="1651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84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13AE3" id="Rectangle 5" o:spid="_x0000_s1026" style="width:228.7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" fillcolor="#d8d8d8 [2732]" strokecolor="#0d0d0d [3069]" strokeweight="2.25pt">
                <w10:anchorlock/>
              </v:rect>
            </w:pict>
          </mc:Fallback>
        </mc:AlternateContent>
      </w:r>
      <w:r w:rsidR="001C547A">
        <w:rPr>
          <w:rFonts w:ascii="Cambria Math" w:hAnsi="Cambria Math"/>
          <w:i/>
          <w:iCs/>
          <w:sz w:val="24"/>
          <w:szCs w:val="24"/>
        </w:rPr>
        <w:t xml:space="preserve"> </w:t>
      </w:r>
    </w:p>
    <w:p w14:paraId="2EDF6E3A" w14:textId="587B85D5" w:rsidR="001C547A" w:rsidRDefault="008E31C2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: Residual of Unknown 1 and [</w:t>
      </w:r>
      <w:r w:rsidRPr="008E31C2">
        <w:rPr>
          <w:rFonts w:ascii="Cambria Math" w:hAnsi="Cambria Math"/>
          <w:i/>
          <w:iCs/>
          <w:sz w:val="20"/>
          <w:szCs w:val="20"/>
        </w:rPr>
        <w:t>Standard</w:t>
      </w:r>
      <w:r w:rsidR="001C547A">
        <w:rPr>
          <w:rFonts w:ascii="Cambria Math" w:hAnsi="Cambria Math"/>
          <w:i/>
          <w:iCs/>
          <w:sz w:val="20"/>
          <w:szCs w:val="20"/>
        </w:rPr>
        <w:t xml:space="preserve"> x</w:t>
      </w:r>
      <w:r w:rsidR="00DC74A5">
        <w:rPr>
          <w:rFonts w:ascii="Cambria Math" w:hAnsi="Cambria Math"/>
          <w:i/>
          <w:iCs/>
          <w:sz w:val="20"/>
          <w:szCs w:val="20"/>
        </w:rPr>
        <w:t xml:space="preserve"> and y</w:t>
      </w:r>
      <w:r>
        <w:rPr>
          <w:rFonts w:ascii="Cambria Math" w:hAnsi="Cambria Math"/>
          <w:sz w:val="20"/>
          <w:szCs w:val="20"/>
        </w:rPr>
        <w:t>]</w:t>
      </w:r>
      <w:r w:rsidR="00DC74A5">
        <w:rPr>
          <w:rFonts w:ascii="Cambria Math" w:hAnsi="Cambria Math"/>
          <w:sz w:val="20"/>
          <w:szCs w:val="20"/>
        </w:rPr>
        <w:t xml:space="preserve">   </w:t>
      </w:r>
    </w:p>
    <w:p w14:paraId="2191EC6F" w14:textId="34F2E316" w:rsidR="00816F7A" w:rsidRDefault="001C547A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quantify how well a standard fit an unknown spectrum, we [</w:t>
      </w:r>
      <w:r w:rsidRPr="001C547A">
        <w:rPr>
          <w:rFonts w:ascii="Cambria Math" w:hAnsi="Cambria Math"/>
          <w:i/>
          <w:iCs/>
          <w:sz w:val="24"/>
          <w:szCs w:val="24"/>
        </w:rPr>
        <w:t>explain use of sum of squares to compare</w:t>
      </w:r>
      <w:r>
        <w:rPr>
          <w:rFonts w:ascii="Cambria Math" w:hAnsi="Cambria Math"/>
          <w:i/>
          <w:iCs/>
          <w:sz w:val="24"/>
          <w:szCs w:val="24"/>
        </w:rPr>
        <w:t>; give equations if used</w:t>
      </w:r>
      <w:r>
        <w:rPr>
          <w:rFonts w:ascii="Cambria Math" w:hAnsi="Cambria Math"/>
          <w:sz w:val="24"/>
          <w:szCs w:val="24"/>
        </w:rPr>
        <w:t>].  The sum of squares for the potential standards for unknown one were [</w:t>
      </w:r>
      <w:r w:rsidRPr="001C547A">
        <w:rPr>
          <w:rFonts w:ascii="Cambria Math" w:hAnsi="Cambria Math"/>
          <w:i/>
          <w:iCs/>
          <w:sz w:val="24"/>
          <w:szCs w:val="24"/>
        </w:rPr>
        <w:t>report values for the two standards</w:t>
      </w:r>
      <w:r>
        <w:rPr>
          <w:rFonts w:ascii="Cambria Math" w:hAnsi="Cambria Math"/>
          <w:sz w:val="24"/>
          <w:szCs w:val="24"/>
        </w:rPr>
        <w:t>].  Based on these values, we identified Unknown 1 as being closest to [</w:t>
      </w:r>
      <w:r w:rsidRPr="001C547A">
        <w:rPr>
          <w:rFonts w:ascii="Cambria Math" w:hAnsi="Cambria Math"/>
          <w:i/>
          <w:iCs/>
          <w:sz w:val="24"/>
          <w:szCs w:val="24"/>
        </w:rPr>
        <w:t>standard</w:t>
      </w:r>
      <w:r>
        <w:rPr>
          <w:rFonts w:ascii="Cambria Math" w:hAnsi="Cambria Math"/>
          <w:sz w:val="24"/>
          <w:szCs w:val="24"/>
        </w:rPr>
        <w:t>].</w:t>
      </w:r>
      <w:r w:rsidR="00816F7A">
        <w:rPr>
          <w:rFonts w:ascii="Cambria Math" w:hAnsi="Cambria Math"/>
          <w:sz w:val="24"/>
          <w:szCs w:val="24"/>
        </w:rPr>
        <w:t xml:space="preserve">  The classifications for the remaining four stars are given below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6B246A" w14:paraId="34D7D28A" w14:textId="77777777" w:rsidTr="003F2018">
        <w:trPr>
          <w:trHeight w:val="692"/>
        </w:trPr>
        <w:tc>
          <w:tcPr>
            <w:tcW w:w="1705" w:type="dxa"/>
            <w:vAlign w:val="center"/>
          </w:tcPr>
          <w:p w14:paraId="490B5619" w14:textId="603C94EB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Unknown Star</w:t>
            </w:r>
          </w:p>
        </w:tc>
        <w:tc>
          <w:tcPr>
            <w:tcW w:w="2035" w:type="dxa"/>
            <w:vAlign w:val="center"/>
          </w:tcPr>
          <w:p w14:paraId="52F2E5FB" w14:textId="359D8B13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Closest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4B6DB369" w14:textId="61609A48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  <w:r w:rsidR="003F2018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  <w:vAlign w:val="center"/>
          </w:tcPr>
          <w:p w14:paraId="4A88AC32" w14:textId="77ED303D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Second Closes</w:t>
            </w:r>
            <w:r w:rsidR="003F2018">
              <w:rPr>
                <w:rFonts w:ascii="Cambria Math" w:hAnsi="Cambria Math"/>
                <w:sz w:val="24"/>
                <w:szCs w:val="24"/>
              </w:rPr>
              <w:t>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7842C6F6" w14:textId="773C45CF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</w:p>
        </w:tc>
      </w:tr>
      <w:tr w:rsidR="006B246A" w14:paraId="69F6C1C2" w14:textId="77777777" w:rsidTr="003F2018">
        <w:tc>
          <w:tcPr>
            <w:tcW w:w="1705" w:type="dxa"/>
          </w:tcPr>
          <w:p w14:paraId="56B4C5AF" w14:textId="0F29E1E1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7010A4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7D684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77C48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7D1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3E072803" w14:textId="77777777" w:rsidTr="003F2018">
        <w:tc>
          <w:tcPr>
            <w:tcW w:w="1705" w:type="dxa"/>
          </w:tcPr>
          <w:p w14:paraId="3A741082" w14:textId="54CB2B6F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11AA2DA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75FF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19C5A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C0443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72912353" w14:textId="77777777" w:rsidTr="003F2018">
        <w:tc>
          <w:tcPr>
            <w:tcW w:w="1705" w:type="dxa"/>
          </w:tcPr>
          <w:p w14:paraId="3396D022" w14:textId="114E3218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14:paraId="3BBB886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F8BE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8F474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E0F6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97EE6D0" w14:textId="77777777" w:rsidTr="003F2018">
        <w:tc>
          <w:tcPr>
            <w:tcW w:w="1705" w:type="dxa"/>
          </w:tcPr>
          <w:p w14:paraId="4505299A" w14:textId="7FE4845A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14:paraId="7219DBEC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6EAE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EE85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49A4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123FE1B" w14:textId="77777777" w:rsidTr="003F2018">
        <w:tc>
          <w:tcPr>
            <w:tcW w:w="1705" w:type="dxa"/>
          </w:tcPr>
          <w:p w14:paraId="5FAAA1C8" w14:textId="3CD833E4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14:paraId="300D628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9ABF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96CAD2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F9495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D3A69A0" w14:textId="22552000" w:rsidR="00816F7A" w:rsidRPr="003F2018" w:rsidRDefault="003F2018" w:rsidP="003F2018">
      <w:pPr>
        <w:jc w:val="center"/>
        <w:rPr>
          <w:rFonts w:ascii="Cambria Math" w:hAnsi="Cambria Math"/>
          <w:sz w:val="20"/>
          <w:szCs w:val="20"/>
        </w:rPr>
      </w:pPr>
      <w:r w:rsidRPr="003F2018">
        <w:rPr>
          <w:rFonts w:ascii="Cambria Math" w:hAnsi="Cambria Math"/>
          <w:sz w:val="20"/>
          <w:szCs w:val="20"/>
        </w:rPr>
        <w:t>Table 1: Results of spectral classification for five unknowns</w:t>
      </w:r>
    </w:p>
    <w:p w14:paraId="047A82A3" w14:textId="6BD58088" w:rsidR="00992033" w:rsidRDefault="00992033" w:rsidP="00992033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  <w:b/>
          <w:bCs/>
          <w:sz w:val="24"/>
          <w:szCs w:val="24"/>
        </w:rPr>
      </w:pPr>
      <w:r w:rsidRPr="00992033">
        <w:rPr>
          <w:rFonts w:ascii="Cambria Math" w:hAnsi="Cambria Math"/>
          <w:b/>
          <w:bCs/>
          <w:sz w:val="24"/>
          <w:szCs w:val="24"/>
        </w:rPr>
        <w:t>Discussion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179C8CE2" w14:textId="1A201FBD" w:rsidR="00992033" w:rsidRPr="00992033" w:rsidRDefault="00992033" w:rsidP="00992033">
      <w:pPr>
        <w:jc w:val="both"/>
        <w:rPr>
          <w:rFonts w:ascii="Cambria Math" w:hAnsi="Cambria Math"/>
          <w:sz w:val="24"/>
          <w:szCs w:val="24"/>
        </w:rPr>
      </w:pPr>
      <w:r w:rsidRPr="00992033">
        <w:rPr>
          <w:rFonts w:ascii="Cambria Math" w:hAnsi="Cambria Math"/>
          <w:sz w:val="24"/>
          <w:szCs w:val="24"/>
        </w:rPr>
        <w:t>[</w:t>
      </w:r>
      <w:r w:rsidRPr="000B3FB3">
        <w:rPr>
          <w:rFonts w:ascii="Cambria Math" w:hAnsi="Cambria Math"/>
          <w:i/>
          <w:iCs/>
          <w:sz w:val="24"/>
          <w:szCs w:val="24"/>
        </w:rPr>
        <w:t>Complete the discussion section on your own, as well as the cover page, abstract, and appendices</w:t>
      </w:r>
      <w:r w:rsidRPr="00992033">
        <w:rPr>
          <w:rFonts w:ascii="Cambria Math" w:hAnsi="Cambria Math"/>
          <w:sz w:val="24"/>
          <w:szCs w:val="24"/>
        </w:rPr>
        <w:t>]</w:t>
      </w:r>
    </w:p>
    <w:sectPr w:rsidR="00992033" w:rsidRPr="00992033" w:rsidSect="00903D7D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DEF9C" w14:textId="77777777" w:rsidR="003B23AE" w:rsidRDefault="003B23AE" w:rsidP="00540219">
      <w:pPr>
        <w:spacing w:after="0" w:line="240" w:lineRule="auto"/>
      </w:pPr>
      <w:r>
        <w:separator/>
      </w:r>
    </w:p>
  </w:endnote>
  <w:endnote w:type="continuationSeparator" w:id="0">
    <w:p w14:paraId="1DC420B7" w14:textId="77777777" w:rsidR="003B23AE" w:rsidRDefault="003B23AE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6F06" w14:textId="213CE6AF" w:rsidR="000F72FD" w:rsidRDefault="000F72FD" w:rsidP="005402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4E5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58C72" w14:textId="77777777" w:rsidR="003B23AE" w:rsidRDefault="003B23AE" w:rsidP="00540219">
      <w:pPr>
        <w:spacing w:after="0" w:line="240" w:lineRule="auto"/>
      </w:pPr>
      <w:r>
        <w:separator/>
      </w:r>
    </w:p>
  </w:footnote>
  <w:footnote w:type="continuationSeparator" w:id="0">
    <w:p w14:paraId="0463CADB" w14:textId="77777777" w:rsidR="003B23AE" w:rsidRDefault="003B23AE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5365"/>
    <w:multiLevelType w:val="hybridMultilevel"/>
    <w:tmpl w:val="B6EC1B64"/>
    <w:lvl w:ilvl="0" w:tplc="1A9C2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2B5"/>
    <w:multiLevelType w:val="hybridMultilevel"/>
    <w:tmpl w:val="1BE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4"/>
    <w:rsid w:val="000309C1"/>
    <w:rsid w:val="00071749"/>
    <w:rsid w:val="00086537"/>
    <w:rsid w:val="000A7C76"/>
    <w:rsid w:val="000B3FB3"/>
    <w:rsid w:val="000D0EBA"/>
    <w:rsid w:val="000F6AC6"/>
    <w:rsid w:val="000F72FD"/>
    <w:rsid w:val="00155C34"/>
    <w:rsid w:val="0019715A"/>
    <w:rsid w:val="001A054A"/>
    <w:rsid w:val="001C547A"/>
    <w:rsid w:val="00202C02"/>
    <w:rsid w:val="00241D3D"/>
    <w:rsid w:val="003116FA"/>
    <w:rsid w:val="003B23AE"/>
    <w:rsid w:val="003C7D6F"/>
    <w:rsid w:val="003D44D9"/>
    <w:rsid w:val="003F2018"/>
    <w:rsid w:val="00473C14"/>
    <w:rsid w:val="004E305D"/>
    <w:rsid w:val="004E5AF4"/>
    <w:rsid w:val="00540219"/>
    <w:rsid w:val="00582C71"/>
    <w:rsid w:val="005B4041"/>
    <w:rsid w:val="005C6C49"/>
    <w:rsid w:val="005E7AB4"/>
    <w:rsid w:val="00605E3C"/>
    <w:rsid w:val="0063446B"/>
    <w:rsid w:val="00663D60"/>
    <w:rsid w:val="00697B1D"/>
    <w:rsid w:val="006B246A"/>
    <w:rsid w:val="006C6332"/>
    <w:rsid w:val="007132B7"/>
    <w:rsid w:val="0073266E"/>
    <w:rsid w:val="00737680"/>
    <w:rsid w:val="00750FAF"/>
    <w:rsid w:val="0075292B"/>
    <w:rsid w:val="00762759"/>
    <w:rsid w:val="0079437F"/>
    <w:rsid w:val="00816F7A"/>
    <w:rsid w:val="008365C1"/>
    <w:rsid w:val="008963B3"/>
    <w:rsid w:val="008C5BD0"/>
    <w:rsid w:val="008E31C2"/>
    <w:rsid w:val="008F2901"/>
    <w:rsid w:val="00903D7D"/>
    <w:rsid w:val="00915792"/>
    <w:rsid w:val="00934E56"/>
    <w:rsid w:val="00945A6E"/>
    <w:rsid w:val="00961DFC"/>
    <w:rsid w:val="00962F80"/>
    <w:rsid w:val="00985C70"/>
    <w:rsid w:val="00992033"/>
    <w:rsid w:val="00A04A9B"/>
    <w:rsid w:val="00A1305B"/>
    <w:rsid w:val="00A51F65"/>
    <w:rsid w:val="00A9246B"/>
    <w:rsid w:val="00AB0491"/>
    <w:rsid w:val="00AD77F0"/>
    <w:rsid w:val="00B218F0"/>
    <w:rsid w:val="00B24BA3"/>
    <w:rsid w:val="00B57F25"/>
    <w:rsid w:val="00B60351"/>
    <w:rsid w:val="00B82938"/>
    <w:rsid w:val="00C86536"/>
    <w:rsid w:val="00D049FA"/>
    <w:rsid w:val="00D13AA7"/>
    <w:rsid w:val="00D21704"/>
    <w:rsid w:val="00D248E5"/>
    <w:rsid w:val="00D3007A"/>
    <w:rsid w:val="00D74AF1"/>
    <w:rsid w:val="00DC74A5"/>
    <w:rsid w:val="00DE1E7A"/>
    <w:rsid w:val="00EA25E4"/>
    <w:rsid w:val="00EC2788"/>
    <w:rsid w:val="00F2141A"/>
    <w:rsid w:val="00F226A6"/>
    <w:rsid w:val="00F5101C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2B7C5"/>
  <w15:docId w15:val="{1EA38349-BABE-49CE-AAFA-A649785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1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paragraph" w:styleId="ListParagraph">
    <w:name w:val="List Paragraph"/>
    <w:basedOn w:val="Normal"/>
    <w:uiPriority w:val="34"/>
    <w:qFormat/>
    <w:rsid w:val="00540219"/>
    <w:pPr>
      <w:ind w:left="720"/>
      <w:contextualSpacing/>
    </w:pPr>
  </w:style>
  <w:style w:type="table" w:styleId="TableGrid">
    <w:name w:val="Table Grid"/>
    <w:basedOn w:val="TableNormal"/>
    <w:uiPriority w:val="39"/>
    <w:rsid w:val="007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03D7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0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ABF20-04AF-4204-814E-22296006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Abdurrahman</dc:creator>
  <cp:keywords/>
  <dc:description/>
  <cp:lastModifiedBy>Zach Burnett</cp:lastModifiedBy>
  <cp:revision>10</cp:revision>
  <dcterms:created xsi:type="dcterms:W3CDTF">2015-01-24T20:43:00Z</dcterms:created>
  <dcterms:modified xsi:type="dcterms:W3CDTF">2017-03-06T19:35:00Z</dcterms:modified>
</cp:coreProperties>
</file>