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1F666" w14:textId="6AA80D98" w:rsidR="000D3746" w:rsidRDefault="000D3746" w:rsidP="007F3E24">
      <w:pPr>
        <w:pStyle w:val="Title"/>
      </w:pPr>
      <w:r>
        <w:t>Barred owl (</w:t>
      </w:r>
      <w:proofErr w:type="spellStart"/>
      <w:r w:rsidRPr="000D3746">
        <w:rPr>
          <w:i/>
        </w:rPr>
        <w:t>Strix</w:t>
      </w:r>
      <w:proofErr w:type="spellEnd"/>
      <w:r w:rsidRPr="000D3746">
        <w:rPr>
          <w:i/>
        </w:rPr>
        <w:t xml:space="preserve"> </w:t>
      </w:r>
      <w:proofErr w:type="spellStart"/>
      <w:r w:rsidRPr="000D3746">
        <w:rPr>
          <w:i/>
        </w:rPr>
        <w:t>varia</w:t>
      </w:r>
      <w:proofErr w:type="spellEnd"/>
      <w:r>
        <w:t>) population genomic summary statistics</w:t>
      </w:r>
    </w:p>
    <w:p w14:paraId="3E8AB755" w14:textId="48068E5B" w:rsidR="007F3E24" w:rsidRDefault="007F3E24" w:rsidP="00B451DC"/>
    <w:p w14:paraId="3E90190B" w14:textId="7CD30566" w:rsidR="007F3E24" w:rsidRDefault="007F3E24" w:rsidP="007F3E24">
      <w:pPr>
        <w:jc w:val="center"/>
      </w:pPr>
      <w:r>
        <w:t>Zachary R. Hanna</w:t>
      </w:r>
      <w:r w:rsidR="00445BB6" w:rsidRPr="00445BB6">
        <w:rPr>
          <w:vertAlign w:val="superscript"/>
        </w:rPr>
        <w:t>1</w:t>
      </w:r>
      <w:r>
        <w:t>, Jeffrey D. Wall</w:t>
      </w:r>
      <w:r w:rsidR="00445BB6" w:rsidRPr="00445BB6">
        <w:rPr>
          <w:vertAlign w:val="superscript"/>
        </w:rPr>
        <w:t>1</w:t>
      </w:r>
    </w:p>
    <w:p w14:paraId="2F4724AF" w14:textId="77777777" w:rsidR="00445BB6" w:rsidRDefault="00445BB6" w:rsidP="00B451DC"/>
    <w:p w14:paraId="710C78DF" w14:textId="57571E7F" w:rsidR="007F3E24" w:rsidRDefault="00445BB6" w:rsidP="00B451DC">
      <w:r w:rsidRPr="00445BB6">
        <w:rPr>
          <w:vertAlign w:val="superscript"/>
        </w:rPr>
        <w:t>1</w:t>
      </w:r>
      <w:r w:rsidRPr="00445BB6">
        <w:t>Institute for Human Genetics, University of California, San Francisco, San Francisco, California, United States of America</w:t>
      </w:r>
    </w:p>
    <w:p w14:paraId="3D0F1C7F" w14:textId="77777777" w:rsidR="007F3E24" w:rsidRDefault="007F3E24" w:rsidP="00B451DC"/>
    <w:p w14:paraId="7FBB7092" w14:textId="33382019" w:rsidR="000D3746" w:rsidRDefault="000D3746" w:rsidP="000D3746">
      <w:pPr>
        <w:pStyle w:val="Heading1"/>
      </w:pPr>
      <w:r>
        <w:t>Methods</w:t>
      </w:r>
    </w:p>
    <w:p w14:paraId="21213736" w14:textId="0E8AE78E" w:rsidR="00B451DC" w:rsidRDefault="00B451DC" w:rsidP="007F3E24">
      <w:pPr>
        <w:pStyle w:val="Paragraph"/>
      </w:pPr>
      <w:r>
        <w:t>We utilize</w:t>
      </w:r>
      <w:bookmarkStart w:id="0" w:name="_GoBack"/>
      <w:bookmarkEnd w:id="0"/>
      <w:r>
        <w:t xml:space="preserve">d high-coverage genomic sequence data from twelve eastern and thirteen western </w:t>
      </w:r>
      <w:proofErr w:type="spellStart"/>
      <w:r w:rsidRPr="00B451DC">
        <w:rPr>
          <w:i/>
        </w:rPr>
        <w:t>Strix</w:t>
      </w:r>
      <w:proofErr w:type="spellEnd"/>
      <w:r w:rsidRPr="00B451DC">
        <w:rPr>
          <w:i/>
        </w:rPr>
        <w:t xml:space="preserve"> </w:t>
      </w:r>
      <w:proofErr w:type="spellStart"/>
      <w:r w:rsidRPr="00B451DC">
        <w:rPr>
          <w:i/>
        </w:rPr>
        <w:t>varia</w:t>
      </w:r>
      <w:proofErr w:type="spellEnd"/>
      <w:r>
        <w:t xml:space="preserve"> as well as from four spotted owls (</w:t>
      </w:r>
      <w:r w:rsidRPr="00B451DC">
        <w:rPr>
          <w:i/>
        </w:rPr>
        <w:t xml:space="preserve">S. </w:t>
      </w:r>
      <w:proofErr w:type="spellStart"/>
      <w:r w:rsidRPr="00B451DC">
        <w:rPr>
          <w:i/>
        </w:rPr>
        <w:t>occidentalis</w:t>
      </w:r>
      <w:proofErr w:type="spellEnd"/>
      <w:r>
        <w:t xml:space="preserve">) </w:t>
      </w:r>
      <w:r w:rsidR="00751E13">
        <w:fldChar w:fldCharType="begin"/>
      </w:r>
      <w:r w:rsidR="00751E13">
        <w:instrText xml:space="preserve"> ADDIN ZOTERO_ITEM CSL_CITATION {"citationID":"qDRkhOnf","properties":{"formattedCitation":"[1,2]","plainCitation":"[1,2]","noteIndex":0},"citationItems":[{"id":2108,"uris":["http://zotero.org/users/1209616/items/IVGUHS3P"],"uri":["http://zotero.org/users/1209616/items/IVGUHS3P"],"itemData":{"id":2108,"type":"article-journal","title":"Northern Spotted Owl (&lt;i&gt;Strix occidentalis caurina&lt;/i&gt;) Genome: Divergence with the Barred Owl (&lt;i&gt;Strix varia&lt;/i&gt;) and Characterization of Light-Associated Genes","container-title":"Genome Biology and Evolution","page":"2522-2545","volume":"9","issue":"10","source":"academic.oup.com","abstract":"We report here the assembly of a northern spotted owl (Strix occidentalis caurina) genome. We generated Illumina paired-end sequence data at 90× coverage using nine libraries with insert lengths ranging from </w:instrText>
      </w:r>
      <w:r w:rsidR="00751E13">
        <w:rPr>
          <w:rFonts w:ascii="Cambria Math" w:hAnsi="Cambria Math" w:cs="Cambria Math"/>
        </w:rPr>
        <w:instrText>∼</w:instrText>
      </w:r>
      <w:r w:rsidR="00751E13">
        <w:instrText>250 to 9,600</w:instrText>
      </w:r>
      <w:r w:rsidR="00751E13">
        <w:rPr>
          <w:rFonts w:ascii="Times New Roman" w:hAnsi="Times New Roman" w:cs="Times New Roman"/>
        </w:rPr>
        <w:instrText> </w:instrText>
      </w:r>
      <w:r w:rsidR="00751E13">
        <w:instrText>nt and read lengths from 100 to 375</w:instrText>
      </w:r>
      <w:r w:rsidR="00751E13">
        <w:rPr>
          <w:rFonts w:ascii="Times New Roman" w:hAnsi="Times New Roman" w:cs="Times New Roman"/>
        </w:rPr>
        <w:instrText> </w:instrText>
      </w:r>
      <w:r w:rsidR="00751E13">
        <w:instrText xml:space="preserve">nt. The genome assembly is comprised of 8,108 scaffolds totaling 1.26 × 109 nt in length with an N50 length of 3.98 × 106 nt. We calculated the genome-wide fixation index (FST) of S. o. caurina with the closely related barred owl (Strix varia) as 0.819. We examined 19 genes that encode proteins with light-dependent functions in our genome assembly as well as in that of the barn owl (Tyto alba). We present genomic evidence for loss of three of these in S. o. caurina and four in T. alba. We suggest that most light-associated gene functions have been maintained in owls and their loss has not proceeded to the same extent as in other dim-light-adapted vertebrates.","URL":"https://academic.oup.com/gbe/article/9/10/2522/4091607/Northern-Spotted-Owl-Strix-occidentalis-caurina","DOI":"10.1093/gbe/evx158","shortTitle":"Northern Spotted Owl (Strix occidentalis caurina) Genome","journalAbbreviation":"Genome Biol Evol","author":[{"family":"Hanna","given":"Zachary R."},{"family":"Henderson","given":"James B."},{"family":"Wall","given":"Jeffrey D."},{"family":"Emerling","given":"Christopher A."},{"family":"Fuchs","given":"Jérôme"},{"family":"Runckel","given":"Charles"},{"family":"Mindell","given":"David P."},{"family":"Bowie","given":"Rauri C. K."},{"family":"DeRisi","given":"Joseph L."},{"family":"Dumbacher","given":"John P."}],"issued":{"date-parts":[["2017",10,1]]},"accessed":{"date-parts":[["2017",10,12]]}}},{"id":2209,"uris":["http://zotero.org/users/1209616/items/2PBNKQVT"],"uri":["http://zotero.org/users/1209616/items/2PBNKQVT"],"itemData":{"id":2209,"type":"article-journal","title":"Whole-genome sequences suggest long term declines of spotted owl (&lt;i&gt;Strix occidentalis&lt;/i&gt;) (Aves: Strigiformes: Strigidae) populations in California","container-title":"bioRxiv","page":"343434","source":"www.biorxiv.org","abstract":"We analyzed whole-genome data of four spotted owls (Strix occidentalis) to provide a broad-scale assessment of the genome-wide nucleotide diversity across S. occidentalis populations in California. We assumed that each of the four samples was representative of its population and we estimated effective population sizes through time for each corresponding population. Our estimates provided evidence of long-term population declines in all California S. occidentalis populations. We found no evidence of genetic differentiation between northern spotted owl (S. o. caurina) populations in the counties of Marin and Humboldt in California. We estimated greater differentiation between populations at the northern and southern extremes of the range of the California spotted owl (S. o. occidentalis) than between populations of S. o. occidentalis and S. o. caurina in northern California. The San Diego County S. o. occidentalis population was substantially diverged from the other three S. occidentalis populations. These whole-genome data support a pattern of isolation-by-distance across spotted owl populations in California, rather than elevated differentiation between currently recognized subspecies.","URL":"https://www.biorxiv.org/content/early/2018/06/11/343434","DOI":"10.1101/343434","shortTitle":"Whole-genome sequences suggest long term declines of spotted owl (Strix occidentalis) (Aves","language":"en","author":[{"family":"Hanna","given":"Zachary R."},{"family":"Dumbacher","given":"John P."},{"family":"Bowie","given":"Rauri C. K."},{"family":"Wall","given":"Jeffrey D."}],"issued":{"date-parts":[["2018",6,11]]},"accessed":{"date-parts":[["2018",6,12]]}}}],"schema":"https://github.com/citation-style-language/schema/raw/master/csl-citation.json"} </w:instrText>
      </w:r>
      <w:r w:rsidR="00751E13">
        <w:fldChar w:fldCharType="separate"/>
      </w:r>
      <w:r w:rsidR="00751E13">
        <w:rPr>
          <w:noProof/>
        </w:rPr>
        <w:t>[1,2]</w:t>
      </w:r>
      <w:r w:rsidR="00751E13">
        <w:fldChar w:fldCharType="end"/>
      </w:r>
      <w:r>
        <w:t>. We downloaded the raw genomic sequences from the NCBI Sequence Read Archive (SRA) accessions SRR4011595-SRR4011597, SRR4011614-SRR4011617, SRR6048826-SRR6048853 (</w:t>
      </w:r>
      <w:proofErr w:type="spellStart"/>
      <w:r>
        <w:t>TableSampInfo</w:t>
      </w:r>
      <w:proofErr w:type="spellEnd"/>
      <w:r>
        <w:t xml:space="preserve">). We used </w:t>
      </w:r>
      <w:proofErr w:type="spellStart"/>
      <w:r>
        <w:t>Trimmomatic</w:t>
      </w:r>
      <w:proofErr w:type="spellEnd"/>
      <w:r>
        <w:t xml:space="preserve"> version 0.36</w:t>
      </w:r>
      <w:r w:rsidR="00751E13">
        <w:t xml:space="preserve"> </w:t>
      </w:r>
      <w:r w:rsidR="00751E13">
        <w:fldChar w:fldCharType="begin"/>
      </w:r>
      <w:r w:rsidR="00751E13">
        <w:instrText xml:space="preserve"> ADDIN ZOTERO_ITEM CSL_CITATION {"citationID":"ErqS76wm","properties":{"formattedCitation":"[3]","plainCitation":"[3]","noteIndex":0},"citationItems":[{"id":1274,"uris":["http://zotero.org/users/1209616/items/FTRU6EAF"],"uri":["http://zotero.org/users/1209616/items/FTRU6EAF"],"itemData":{"id":1274,"type":"article-journal","title":"Trimmomatic: a flexible trimmer for Illumina sequence data","container-title":"Bioinformatics","page":"2114-2120","volume":"30","issue":"15","source":"bioinformatics.oxfordjournals.org","abstract":"Motivation: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data.\nResults: The value of NGS read preprocessing is demonstrated for both reference-based and reference-free tasks. Trimmomatic is shown to produce output that is at least competitive with, and in many cases superior to, that produced by other tools, in all scenarios tested.\nAvailability and implementation: Trimmomatic is licensed under GPL V3. It is cross-platform (Java 1.5+ required) and available at http://www.usadellab.org/cms/index.php?page=trimmomatic\nContact: usadel@bio1.rwth-aachen.de\nSupplementary information: Supplementary data are available at Bioinformatics online.","URL":"http://bioinformatics.oxfordjournals.org/content/30/15/2114","DOI":"10.1093/bioinformatics/btu170","ISSN":"1367-4803, 1460-2059","note":"PMID: 24695404","shortTitle":"Trimmomatic","journalAbbreviation":"Bioinformatics","language":"en","author":[{"family":"Bolger","given":"Anthony M."},{"family":"Lohse","given":"Marc"},{"family":"Usadel","given":"Bjoern"}],"issued":{"date-parts":[["2014",8,1]]},"accessed":{"date-parts":[["2015",5,14]]}}}],"schema":"https://github.com/citation-style-language/schema/raw/master/csl-citation.json"} </w:instrText>
      </w:r>
      <w:r w:rsidR="00751E13">
        <w:fldChar w:fldCharType="separate"/>
      </w:r>
      <w:r w:rsidR="00751E13">
        <w:rPr>
          <w:noProof/>
        </w:rPr>
        <w:t>[3]</w:t>
      </w:r>
      <w:r w:rsidR="00751E13">
        <w:fldChar w:fldCharType="end"/>
      </w:r>
      <w:r>
        <w:t xml:space="preserve"> to remove adapter sequences as well as low quality leading and trailing bases. We used BWA-MEM version 0.7.17-r1188</w:t>
      </w:r>
      <w:r w:rsidR="00751E13">
        <w:t xml:space="preserve"> </w:t>
      </w:r>
      <w:r w:rsidR="00751E13">
        <w:fldChar w:fldCharType="begin"/>
      </w:r>
      <w:r w:rsidR="00751E13">
        <w:instrText xml:space="preserve"> ADDIN ZOTERO_ITEM CSL_CITATION {"citationID":"eQ67MXgR","properties":{"formattedCitation":"[4]","plainCitation":"[4]","noteIndex":0},"citationItems":[{"id":2250,"uris":["http://zotero.org/users/1209616/items/ISE7IDR9"],"uri":["http://zotero.org/users/1209616/items/ISE7IDR9"],"itemData":{"id":2250,"type":"article-journal","title":"Aligning sequence reads, clone sequences and assembly contigs with BWA-MEM. ArXiv:1303.3997 Q-Bio. [Accessed 2016 Feb 16]","source":"arXiv.org","abstract":"Summary: BWA-MEM is a new alignment algorithm for aligning sequence reads or long query sequences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 Availability and implementation: BWA-MEM is implemented as a component of BWA, which is available at http://github.com/lh3/bwa. Contact: hengli@broadinstitute.org","URL":"http://arxiv.org/abs/1303.3997","note":"arXiv: 1303.3997","author":[{"family":"Li","given":"Heng"}],"issued":{"date-parts":[["2013",3,16]]},"accessed":{"date-parts":[["2016",2,16]]}}}],"schema":"https://github.com/citation-style-language/schema/raw/master/csl-citation.json"} </w:instrText>
      </w:r>
      <w:r w:rsidR="00751E13">
        <w:fldChar w:fldCharType="separate"/>
      </w:r>
      <w:r w:rsidR="00751E13">
        <w:rPr>
          <w:noProof/>
        </w:rPr>
        <w:t>[4]</w:t>
      </w:r>
      <w:r w:rsidR="00751E13">
        <w:fldChar w:fldCharType="end"/>
      </w:r>
      <w:r>
        <w:t xml:space="preserve"> to align the processed sequences to our new reference </w:t>
      </w:r>
      <w:proofErr w:type="spellStart"/>
      <w:r w:rsidRPr="00751E13">
        <w:rPr>
          <w:i/>
        </w:rPr>
        <w:t>Strix</w:t>
      </w:r>
      <w:proofErr w:type="spellEnd"/>
      <w:r w:rsidRPr="00751E13">
        <w:rPr>
          <w:i/>
        </w:rPr>
        <w:t xml:space="preserve"> </w:t>
      </w:r>
      <w:proofErr w:type="spellStart"/>
      <w:r w:rsidRPr="00751E13">
        <w:rPr>
          <w:i/>
        </w:rPr>
        <w:t>occidentalis</w:t>
      </w:r>
      <w:proofErr w:type="spellEnd"/>
      <w:r w:rsidRPr="00751E13">
        <w:rPr>
          <w:i/>
        </w:rPr>
        <w:t xml:space="preserve"> </w:t>
      </w:r>
      <w:proofErr w:type="spellStart"/>
      <w:r w:rsidRPr="00751E13">
        <w:rPr>
          <w:i/>
        </w:rPr>
        <w:t>caurina</w:t>
      </w:r>
      <w:proofErr w:type="spellEnd"/>
      <w:r>
        <w:t xml:space="preserve"> nuclear genome assembly together with the Hanna et al. </w:t>
      </w:r>
      <w:r w:rsidR="00751E13">
        <w:fldChar w:fldCharType="begin"/>
      </w:r>
      <w:r w:rsidR="00751E13">
        <w:instrText xml:space="preserve"> ADDIN ZOTERO_ITEM CSL_CITATION {"citationID":"mjRhyJ33","properties":{"formattedCitation":"[5]","plainCitation":"[5]","noteIndex":0},"citationItems":[{"id":1868,"uris":["http://zotero.org/users/1209616/items/CQGV7DWZ"],"uri":["http://zotero.org/users/1209616/items/CQGV7DWZ"],"itemData":{"id":1868,"type":"article-journal","title":"Complete mitochondrial genome sequences of the northern spotted owl (&lt;i&gt;Strix occidentalis caurina&lt;/i&gt;) and the barred owl (&lt;i&gt;Strix varia&lt;/i&gt;; Aves: Strigiformes: Strigidae) confirm the presence of a duplicated control region","container-title":"PeerJ","page":"e3901","volume":"5","source":"peerj.com","abstract":"We report here the successful assembly of the complete mitochondrial genomes of the northern spotted owl (Strix occidentalis caurina) and the barred owl (S. varia). We utilized sequence data from two sequencing methodologies, Illumina paired-end sequence data with insert lengths ranging from approximately 250 nucleotides (nt) to 9,600 nt and read lengths from 100–375 nt and Sanger-derived sequences. We employed multiple assemblers and alignment methods to generate the final assemblies. The circular genomes of S. o. caurina and S. varia are comprised of 19,948 nt and 18,975 nt, respectively. Both code for two rRNAs, twenty-two tRNAs, and thirteen polypeptides. They both have duplicated control region sequences with complex repeat structures. We were not able to assemble the control regions solely using Illumina paired-end sequence data. By fully spanning the control regions, Sanger-derived sequences enabled accurate and complete assembly of these mitochondrial genomes. These are the first complete mitochondrial genome sequences of owls (Aves: Strigiformes) possessing duplicated control regions. We searched the nuclear genome of S. o. caurina for copies of mitochondrial genes and found at least nine separate stretches of nuclear copies of gene sequences originating in the mitochondrial genome (Numts). The Numts ranged from 226–19,522 nt in length and included copies of all mitochondrial genes except tRNAPro, ND6, and tRNAGlu. Strix occidentalis caurina and S. varia exhibited an average of 10.74% (8.68% uncorrected p-distance) divergence across the non-tRNA mitochondrial genes.","URL":"https://peerj.com/articles/3901","DOI":"10.7717/peerj.3901","ISSN":"2167-8359","shortTitle":"Complete mitochondrial genome sequences of the northern spotted owl (Strix occidentalis caurina) and the barred owl (Strix varia; Aves","journalAbbreviation":"PeerJ","language":"en","author":[{"family":"Hanna","given":"Zachary R."},{"family":"Henderson","given":"James B."},{"family":"Sellas","given":"Anna B."},{"family":"Fuchs","given":"Jérôme"},{"family":"Bowie","given":"Rauri C. K."},{"family":"Dumbacher","given":"John P."}],"issued":{"date-parts":[["2017",10,10]]},"accessed":{"date-parts":[["2017",10,12]]}},"suppress-author":true}],"schema":"https://github.com/citation-style-language/schema/raw/master/csl-citation.json"} </w:instrText>
      </w:r>
      <w:r w:rsidR="00751E13">
        <w:fldChar w:fldCharType="separate"/>
      </w:r>
      <w:r w:rsidR="00751E13">
        <w:rPr>
          <w:noProof/>
        </w:rPr>
        <w:t>[5]</w:t>
      </w:r>
      <w:r w:rsidR="00751E13">
        <w:fldChar w:fldCharType="end"/>
      </w:r>
      <w:r>
        <w:t xml:space="preserve"> </w:t>
      </w:r>
      <w:r w:rsidRPr="00751E13">
        <w:rPr>
          <w:i/>
        </w:rPr>
        <w:t xml:space="preserve">S. o. </w:t>
      </w:r>
      <w:proofErr w:type="spellStart"/>
      <w:r w:rsidRPr="00751E13">
        <w:rPr>
          <w:i/>
        </w:rPr>
        <w:t>caurina</w:t>
      </w:r>
      <w:proofErr w:type="spellEnd"/>
      <w:r>
        <w:t xml:space="preserve"> mitochondrial genome sequence. We merged the alignments, sorted the alignments, and marked duplicate sequences with Picard version 2.17.6 (http://broadinstitute.github.io/picard).</w:t>
      </w:r>
    </w:p>
    <w:p w14:paraId="124FC798" w14:textId="77777777" w:rsidR="00B451DC" w:rsidRDefault="00B451DC" w:rsidP="00B451DC"/>
    <w:p w14:paraId="19A8D5CF" w14:textId="1696EA5A" w:rsidR="00B451DC" w:rsidRDefault="00B451DC" w:rsidP="000D3746">
      <w:pPr>
        <w:pStyle w:val="Heading2"/>
      </w:pPr>
      <w:r>
        <w:t>Variant calling and filtering</w:t>
      </w:r>
    </w:p>
    <w:p w14:paraId="3FB983AC" w14:textId="20C8CF10" w:rsidR="00B451DC" w:rsidRDefault="00B451DC" w:rsidP="007F3E24">
      <w:pPr>
        <w:pStyle w:val="Paragraph"/>
      </w:pPr>
      <w:r>
        <w:t xml:space="preserve">We called variants for each sample using the Genome Analysis Toolkit (GATK) version 3.8.0 </w:t>
      </w:r>
      <w:proofErr w:type="spellStart"/>
      <w:r>
        <w:t>HaplotypeCaller</w:t>
      </w:r>
      <w:proofErr w:type="spellEnd"/>
      <w:r>
        <w:t xml:space="preserve"> tool and then combined the variants across samples using the GATK </w:t>
      </w:r>
      <w:proofErr w:type="spellStart"/>
      <w:r>
        <w:t>GenotypeGVCFs</w:t>
      </w:r>
      <w:proofErr w:type="spellEnd"/>
      <w:r>
        <w:t xml:space="preserve"> tool</w:t>
      </w:r>
      <w:r w:rsidR="00751E13">
        <w:t xml:space="preserve"> </w:t>
      </w:r>
      <w:r w:rsidR="00751E13">
        <w:fldChar w:fldCharType="begin"/>
      </w:r>
      <w:r w:rsidR="00751E13">
        <w:instrText xml:space="preserve"> ADDIN ZOTERO_ITEM CSL_CITATION {"citationID":"Tts9ftex","properties":{"formattedCitation":"[6\\uc0\\u8211{}9]","plainCitation":"[6–9]","noteIndex":0},"citationItems":[{"id":1144,"uris":["http://zotero.org/users/1209616/items/K6KJWXE8"],"uri":["http://zotero.org/users/1209616/items/K6KJWXE8"],"itemData":{"id":1144,"type":"article-journal","title":"A framework for variation discovery and genotyping using next-generation DNA sequencing data","container-title":"Nature Genetics","page":"491-498","volume":"43","issue":"5","source":"www.nature.com","abstract":"Recent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(~4×) 1000 Genomes Project datasets.","URL":"http://www.nature.com/ng/journal/v43/n5/full/ng.806.html","DOI":"10.1038/ng.806","ISSN":"1061-4036","journalAbbreviation":"Nat Genet","language":"en","author":[{"family":"DePristo","given":"Mark A."},{"family":"Banks","given":"Eric"},{"family":"Poplin","given":"Ryan"},{"family":"Garimella","given":"Kiran V."},{"family":"Maguire","given":"Jared R."},{"family":"Hartl","given":"Christopher"},{"family":"Philippakis","given":"Anthony A."},{"family":"Angel","given":"Guillermo","non-dropping-particle":"del"},{"family":"Rivas","given":"Manuel A."},{"family":"Hanna","given":"Matt"},{"family":"McKenna","given":"Aaron"},{"family":"Fennell","given":"Tim J."},{"family":"Kernytsky","given":"Andrew M."},{"family":"Sivachenko","given":"Andrey Y."},{"family":"Cibulskis","given":"Kristian"},{"family":"Gabriel","given":"Stacey B."},{"family":"Altshuler","given":"David"},{"family":"Daly","given":"Mark J."}],"issued":{"date-parts":[["2011",5]]},"accessed":{"date-parts":[["2014",9,29]]}}},{"id":1439,"uris":["http://zotero.org/users/1209616/items/M7AHVQRI"],"uri":["http://zotero.org/users/1209616/items/M7AHVQRI"],"itemData":{"id":1439,"type":"article-journal","title":"The Genome Analysis Toolkit: A MapReduce framework for analyzing next-generation DNA sequencing data","container-title":"Genome Research","page":"1297-1303","volume":"20","issue":"9","source":"genome.cshlp.org","abstract":"Next-generation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Atlas.","URL":"http://genome.cshlp.org/content/20/9/1297","DOI":"10.1101/gr.107524.110","ISSN":"1088-9051, 1549-5469","note":"PMID: 20644199","shortTitle":"The Genome Analysis Toolkit","journalAbbreviation":"Genome Res.","language":"en","author":[{"family":"McKenna","given":"Aaron"},{"family":"Hanna","given":"Matthew"},{"family":"Banks","given":"Eric"},{"family":"Sivachenko","given":"Andrey"},{"family":"Cibulskis","given":"Kristian"},{"family":"Kernytsky","given":"Andrew"},{"family":"Garimella","given":"Kiran"},{"family":"Altshuler","given":"David"},{"family":"Gabriel","given":"Stacey"},{"family":"Daly","given":"Mark"},{"family":"DePristo","given":"Mark A."}],"issued":{"date-parts":[["2010",9,1]]},"accessed":{"date-parts":[["2014",9,26]]}}},{"id":1621,"uris":["http://zotero.org/users/1209616/items/2BNZ95AI"],"uri":["http://zotero.org/users/1209616/items/2BNZ95AI"],"itemData":{"id":1621,"type":"article-journal","title":"From FastQ data to high confidence variant calls: the Genome Analysis Toolkit best practices pipeline","container-title":"Current Protocols in Bioinformatics","page":"11.10.1-11.10.33","volume":"11","issue":"1110","source":"PubMed Central","abstract":"This unit describes how to use BWA and the Genome Analysis Toolkit (GATK)\nto map genome sequencing data to a reference and produce high-quality variant\ncalls that can be used in downstream analyses. The complete workflow includes\nthe core NGS data processing steps that are necessary to make the raw data\nsuitable for analysis by the GATK, as well as the key methods involved in\nvariant discovery using the GATK.","URL":"http://www.ncbi.nlm.nih.gov/pmc/articles/PMC4243306/","DOI":"10.1002/0471250953.bi1110s43","ISSN":"1934-3396","note":"PMID: 25431634\nPMCID: PMC4243306","shortTitle":"From FastQ data to high confidence variant calls","journalAbbreviation":"Curr Protoc Bioinformatics","author":[{"family":"Van der Auwera","given":"Geraldine A."},{"family":"Carneiro","given":"Mauricio O."},{"family":"Hartl","given":"Chris"},{"family":"Poplin","given":"Ryan"},{"family":"Angel","given":"Guillermo","non-dropping-particle":"del"},{"family":"Levy-Moonshine","given":"Ami"},{"family":"Jordan","given":"Tadeusz"},{"family":"Shakir","given":"Khalid"},{"family":"Roazen","given":"David"},{"family":"Thibault","given":"Joel"},{"family":"Banks","given":"Eric"},{"family":"Garimella","given":"Kiran V."},{"family":"Altshuler","given":"David"},{"family":"Gabriel","given":"Stacey"},{"family":"DePristo","given":"Mark A."}],"issued":{"date-parts":[["2013",10,15]]},"accessed":{"date-parts":[["2016",2,25]]}}},{"id":2171,"uris":["http://zotero.org/users/1209616/items/K83L4F4L"],"uri":["http://zotero.org/users/1209616/items/K83L4F4L"],"itemData":{"id":2171,"type":"article-journal","title":"Scaling accurate genetic variant discovery to tens of thousands of samples","container-title":"bioRxiv","page":"201178","source":"www.biorxiv.org","abstract":"Comprehensive disease gene discovery in both common and rare diseases will require the efficient and accurate detection of all classes of genetic variation across tens to hundreds of thousands of human samples. We describe here a novel assembly-based approach to variant calling, the GATK HaplotypeCaller (HC) and Reference Confidence Model (RCM), that determines genotype likelihoods independently per-sample but performs joint calling across all samples within a project simultaneously. We show by calling over 90,000 samples from the Exome Aggregation Consortium (ExAC) that, in contrast to other algorithms, the HC-RCM scales efficiently to very large sample sizes without loss in accuracy; and that the accuracy of indel variant calling is superior in comparison to other algorithms. More importantly, the HC-RCM produces a fully squared-off matrix of genotypes across all samples at every genomic position being investigated. The HC- RCM is a novel, scalable, assembly-based algorithm with abundant applications for population genetics and clinical studies.","URL":"https://www.biorxiv.org/content/early/2017/11/14/201178.1","DOI":"10.1101/201178","language":"en","author":[{"family":"Poplin","given":"Ryan"},{"family":"Ruano-Rubio","given":"Valentin"},{"family":"DePristo","given":"Mark A."},{"family":"Fennell","given":"Tim J."},{"family":"Carneiro","given":"Mauricio O."},{"family":"Auwera","given":"Geraldine A. Van","dropping-particle":"der"},{"family":"Kling","given":"David E."},{"family":"Gauthier","given":"Laura D."},{"family":"Levy-Moonshine","given":"Ami"},{"family":"Roazen","given":"David"},{"family":"Shakir","given":"Khalid"},{"family":"Thibault","given":"Joel"},{"family":"Chandran","given":"Sheila"},{"family":"Whelan","given":"Chris"},{"family":"Lek","given":"Monkol"},{"family":"Gabriel","given":"Stacey"},{"family":"Daly","given":"Mark J."},{"family":"Neale","given":"Benjamin"},{"family":"MacArthur","given":"Daniel G."},{"family":"Banks","given":"Eric"}],"issued":{"date-parts":[["2017",11,14]]},"accessed":{"date-parts":[["2018",7,12]]}}}],"schema":"https://github.com/citation-style-language/schema/raw/master/csl-citation.json"} </w:instrText>
      </w:r>
      <w:r w:rsidR="00751E13">
        <w:fldChar w:fldCharType="separate"/>
      </w:r>
      <w:r w:rsidR="00751E13" w:rsidRPr="00751E13">
        <w:rPr>
          <w:rFonts w:cs="Times New Roman"/>
        </w:rPr>
        <w:t>[6–9]</w:t>
      </w:r>
      <w:r w:rsidR="00751E13">
        <w:fldChar w:fldCharType="end"/>
      </w:r>
      <w:r>
        <w:t xml:space="preserve">. Using the GATK </w:t>
      </w:r>
      <w:proofErr w:type="spellStart"/>
      <w:r>
        <w:t>VariantFiltration</w:t>
      </w:r>
      <w:proofErr w:type="spellEnd"/>
      <w:r>
        <w:t xml:space="preserve"> and </w:t>
      </w:r>
      <w:proofErr w:type="spellStart"/>
      <w:r>
        <w:t>SelectVariants</w:t>
      </w:r>
      <w:proofErr w:type="spellEnd"/>
      <w:r>
        <w:t xml:space="preserve"> tools, we implemented a hard filtering of the variants to generate a set of </w:t>
      </w:r>
      <w:proofErr w:type="gramStart"/>
      <w:r>
        <w:t>high quality</w:t>
      </w:r>
      <w:proofErr w:type="gramEnd"/>
      <w:r>
        <w:t xml:space="preserve"> single nucleotide polymorphisms (SNPs) and indels by following an adapted version of the GATK guidelines for hard filtering of variants. We utilized these filtered sets SNPs and indels for base quality score recalibration (BQSR). We first recalibrated the alignment files for each sample using the GATK </w:t>
      </w:r>
      <w:proofErr w:type="spellStart"/>
      <w:r>
        <w:t>BaseRecalibrator</w:t>
      </w:r>
      <w:proofErr w:type="spellEnd"/>
      <w:r>
        <w:t xml:space="preserve"> and </w:t>
      </w:r>
      <w:proofErr w:type="spellStart"/>
      <w:r>
        <w:t>PrintReads</w:t>
      </w:r>
      <w:proofErr w:type="spellEnd"/>
      <w:r>
        <w:t xml:space="preserve"> tools and then performed a new round of individual sample variant calling with the GATK </w:t>
      </w:r>
      <w:proofErr w:type="spellStart"/>
      <w:r>
        <w:t>HaplotypeCaller</w:t>
      </w:r>
      <w:proofErr w:type="spellEnd"/>
      <w:r>
        <w:t xml:space="preserve"> tool followed by combining variants across samples with the GATK </w:t>
      </w:r>
      <w:proofErr w:type="spellStart"/>
      <w:r>
        <w:t>GenotypeGVCFs</w:t>
      </w:r>
      <w:proofErr w:type="spellEnd"/>
      <w:r>
        <w:t xml:space="preserve"> tool. We extracted SNPs from the resulting variant call format (VCF) file using the GATK </w:t>
      </w:r>
      <w:proofErr w:type="spellStart"/>
      <w:r>
        <w:t>SelectVariants</w:t>
      </w:r>
      <w:proofErr w:type="spellEnd"/>
      <w:r>
        <w:t xml:space="preserve"> tool.</w:t>
      </w:r>
    </w:p>
    <w:p w14:paraId="289AC1E1" w14:textId="5301FE70" w:rsidR="00432424" w:rsidRDefault="00B451DC" w:rsidP="007F3E24">
      <w:pPr>
        <w:pStyle w:val="Paragraph"/>
      </w:pPr>
      <w:r>
        <w:t>We used GNU AWK (GAWK) version 4.2.0</w:t>
      </w:r>
      <w:r w:rsidR="00751E13">
        <w:t xml:space="preserve"> </w:t>
      </w:r>
      <w:r w:rsidR="00751E13">
        <w:fldChar w:fldCharType="begin"/>
      </w:r>
      <w:r w:rsidR="00751E13">
        <w:instrText xml:space="preserve"> ADDIN ZOTERO_ITEM CSL_CITATION {"citationID":"DzhQUXHr","properties":{"formattedCitation":"[10]","plainCitation":"[10]","noteIndex":0},"citationItems":[{"id":2224,"uris":["http://zotero.org/users/1209616/items/2NFHBWGM"],"uri":["http://zotero.org/users/1209616/items/2NFHBWGM"],"itemData":{"id":2224,"type":"book","title":"GNU Awk","version":"4.2.0","URL":"https://www.gnu.org/software/gawk","author":[{"literal":"Free Software Foundation"}],"issued":{"date-parts":[["2017",10,19]]},"accessed":{"date-parts":[["2018",3,15]]}}}],"schema":"https://github.com/citation-style-language/schema/raw/master/csl-citation.json"} </w:instrText>
      </w:r>
      <w:r w:rsidR="00751E13">
        <w:fldChar w:fldCharType="separate"/>
      </w:r>
      <w:r w:rsidR="00751E13">
        <w:rPr>
          <w:noProof/>
        </w:rPr>
        <w:t>[10]</w:t>
      </w:r>
      <w:r w:rsidR="00751E13">
        <w:fldChar w:fldCharType="end"/>
      </w:r>
      <w:r>
        <w:t xml:space="preserve"> to exclude SNPs that fell on the mitochondrial genome and then removed SNPs in repetitive or low complexity regions using </w:t>
      </w:r>
      <w:proofErr w:type="spellStart"/>
      <w:r>
        <w:t>BEDTools</w:t>
      </w:r>
      <w:proofErr w:type="spellEnd"/>
      <w:r>
        <w:t xml:space="preserve"> version 2.25.0 </w:t>
      </w:r>
      <w:r w:rsidR="000D3746">
        <w:fldChar w:fldCharType="begin"/>
      </w:r>
      <w:r w:rsidR="000D3746">
        <w:instrText xml:space="preserve"> ADDIN ZOTERO_ITEM CSL_CITATION {"citationID":"9tsgIenv","properties":{"formattedCitation":"[11]","plainCitation":"[11]","noteIndex":0},"citationItems":[{"id":1612,"uris":["http://zotero.org/users/1209616/items/W2Q27NNA"],"uri":["http://zotero.org/users/1209616/items/W2Q27NNA"],"itemData":{"id":1612,"type":"article-journal","title":"BEDTools: a flexible suite of utilities for comparing genomic features","container-title":"Bioinformatics","page":"841-842","volume":"26","issue":"6","source":"bioinformatics.oxfordjournals.org","abstract":"Motivation: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manner.\nResults: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datasets.\nAvailability and implementation: BEDTools was written in C++. Source code and a comprehensive user manual are freely available at http://code.google.com/p/bedtools\nContact: aaronquinlan@gmail.com; imh4y@virginia.edu\nSupplementary information: Supplementary data are available at Bioinformatics online.","URL":"http://bioinformatics.oxfordjournals.org/content/26/6/841","DOI":"10.1093/bioinformatics/btq033","ISSN":"1367-4803, 1460-2059","note":"PMID: 20110278","shortTitle":"BEDTools","journalAbbreviation":"Bioinformatics","language":"en","author":[{"family":"Quinlan","given":"Aaron R."},{"family":"Hall","given":"Ira M."}],"issued":{"date-parts":[["2010",3,15]]},"accessed":{"date-parts":[["2016",4,27]]}}}],"schema":"https://github.com/citation-style-language/schema/raw/master/csl-citation.json"} </w:instrText>
      </w:r>
      <w:r w:rsidR="000D3746">
        <w:fldChar w:fldCharType="separate"/>
      </w:r>
      <w:r w:rsidR="000D3746">
        <w:rPr>
          <w:noProof/>
        </w:rPr>
        <w:t>[11]</w:t>
      </w:r>
      <w:r w:rsidR="000D3746">
        <w:fldChar w:fldCharType="end"/>
      </w:r>
      <w:r>
        <w:t xml:space="preserve"> along with the file of repetitive regions that we generated following repeat annotation of the new nuclear genome. We excluded low quality SNPs using the GATK </w:t>
      </w:r>
      <w:proofErr w:type="spellStart"/>
      <w:r>
        <w:t>VariantFiltration</w:t>
      </w:r>
      <w:proofErr w:type="spellEnd"/>
      <w:r>
        <w:t xml:space="preserve"> tool and extracted only </w:t>
      </w:r>
      <w:proofErr w:type="spellStart"/>
      <w:r>
        <w:t>biallelic</w:t>
      </w:r>
      <w:proofErr w:type="spellEnd"/>
      <w:r>
        <w:t xml:space="preserve"> SNPs by using the GATK </w:t>
      </w:r>
      <w:proofErr w:type="spellStart"/>
      <w:r>
        <w:t>SelectVariants</w:t>
      </w:r>
      <w:proofErr w:type="spellEnd"/>
      <w:r>
        <w:t xml:space="preserve"> tool to omit multiallelic sites. We calculated the mean and standard deviation of the site-level coverage of the remaining SNPs and then removed sites with excessive coverage with the vcf_filter_highDP.sh script from genetics-tools version 1.0.1 </w:t>
      </w:r>
      <w:r w:rsidR="000D3746">
        <w:fldChar w:fldCharType="begin"/>
      </w:r>
      <w:r w:rsidR="000D3746">
        <w:instrText xml:space="preserve"> ADDIN ZOTERO_ITEM CSL_CITATION {"citationID":"yvhB8d4E","properties":{"formattedCitation":"[12]","plainCitation":"[12]","noteIndex":0},"citationItems":[{"id":2232,"uris":["http://zotero.org/users/1209616/items/FSVSLBEB"],"uri":["http://zotero.org/users/1209616/items/FSVSLBEB"],"itemData":{"id":2232,"type":"article-journal","title":"genetics-tools. Version 1.0.1","container-title":"Zenodo","DOI":"10.5281/zenodo.1257508","author":[{"family":"Hanna","given":"Zachary R."}],"issued":{"date-parts":[["2018",6,1]]}}}],"schema":"https://github.com/citation-style-language/schema/raw/master/csl-citation.json"} </w:instrText>
      </w:r>
      <w:r w:rsidR="000D3746">
        <w:fldChar w:fldCharType="separate"/>
      </w:r>
      <w:r w:rsidR="000D3746">
        <w:rPr>
          <w:noProof/>
        </w:rPr>
        <w:t>[12]</w:t>
      </w:r>
      <w:r w:rsidR="000D3746">
        <w:fldChar w:fldCharType="end"/>
      </w:r>
      <w:r>
        <w:t xml:space="preserve">. We determined the mean and standard deviation of the sequence coverage depth for each individual across the final set of SNPs using the DP_sample_calc.sh script from genetics-tools version 1.0.1 </w:t>
      </w:r>
      <w:r w:rsidR="000D3746">
        <w:fldChar w:fldCharType="begin"/>
      </w:r>
      <w:r w:rsidR="000D3746">
        <w:instrText xml:space="preserve"> ADDIN ZOTERO_ITEM CSL_CITATION {"citationID":"0Icowj2c","properties":{"formattedCitation":"[12]","plainCitation":"[12]","noteIndex":0},"citationItems":[{"id":2232,"uris":["http://zotero.org/users/1209616/items/FSVSLBEB"],"uri":["http://zotero.org/users/1209616/items/FSVSLBEB"],"itemData":{"id":2232,"type":"article-journal","title":"genetics-tools. Version 1.0.1","container-title":"Zenodo","DOI":"10.5281/zenodo.1257508","author":[{"family":"Hanna","given":"Zachary R."}],"issued":{"date-parts":[["2018",6,1]]}}}],"schema":"https://github.com/citation-style-language/schema/raw/master/csl-citation.json"} </w:instrText>
      </w:r>
      <w:r w:rsidR="000D3746">
        <w:fldChar w:fldCharType="separate"/>
      </w:r>
      <w:r w:rsidR="000D3746">
        <w:rPr>
          <w:noProof/>
        </w:rPr>
        <w:t>[12]</w:t>
      </w:r>
      <w:r w:rsidR="000D3746">
        <w:fldChar w:fldCharType="end"/>
      </w:r>
      <w:r>
        <w:t xml:space="preserve">. For use in downstream analyses, we compressed the final set of SNPs using the </w:t>
      </w:r>
      <w:proofErr w:type="spellStart"/>
      <w:r>
        <w:t>bzip</w:t>
      </w:r>
      <w:proofErr w:type="spellEnd"/>
      <w:r>
        <w:t xml:space="preserve"> tool from </w:t>
      </w:r>
      <w:proofErr w:type="spellStart"/>
      <w:r>
        <w:t>HTSlib</w:t>
      </w:r>
      <w:proofErr w:type="spellEnd"/>
      <w:r>
        <w:t xml:space="preserve"> version 1.8 </w:t>
      </w:r>
      <w:r w:rsidR="000D3746">
        <w:fldChar w:fldCharType="begin"/>
      </w:r>
      <w:r w:rsidR="000D3746">
        <w:instrText xml:space="preserve"> ADDIN ZOTERO_ITEM CSL_CITATION {"citationID":"Srp2uUX2","properties":{"formattedCitation":"[13]","plainCitation":"[13]","noteIndex":0},"citationItems":[{"id":2175,"uris":["http://zotero.org/users/1209616/items/IS6ECZJF"],"uri":["http://zotero.org/users/1209616/items/IS6ECZJF"],"itemData":{"id":2175,"type":"book","title":"HTSlib","version":"1.8","URL":"https://github.com/samtools/htslib","author":[{"family":"Davies","given":"Robert"},{"family":"Randall","given":"Joshua C."},{"family":"McCarthy","given":"Shane A."},{"family":"Bonfield","given":"James"},{"family":"Pollard","given":"Martin O."},{"family":"Marshall","given":"John"},{"family":"Li","given":"Heng"}],"issued":{"date-parts":[["2018",4,3]]},"accessed":{"date-parts":[["2018",7,11]]}}}],"schema":"https://github.com/citation-style-language/schema/raw/master/csl-citation.json"} </w:instrText>
      </w:r>
      <w:r w:rsidR="000D3746">
        <w:fldChar w:fldCharType="separate"/>
      </w:r>
      <w:r w:rsidR="000D3746">
        <w:rPr>
          <w:noProof/>
        </w:rPr>
        <w:t>[13]</w:t>
      </w:r>
      <w:r w:rsidR="000D3746">
        <w:fldChar w:fldCharType="end"/>
      </w:r>
      <w:r w:rsidR="000D3746">
        <w:t xml:space="preserve"> </w:t>
      </w:r>
      <w:r>
        <w:t xml:space="preserve">and then indexed the file using the </w:t>
      </w:r>
      <w:proofErr w:type="spellStart"/>
      <w:r>
        <w:t>Tabix</w:t>
      </w:r>
      <w:proofErr w:type="spellEnd"/>
      <w:r>
        <w:t xml:space="preserve"> tool from </w:t>
      </w:r>
      <w:proofErr w:type="spellStart"/>
      <w:r>
        <w:t>HTSlib</w:t>
      </w:r>
      <w:proofErr w:type="spellEnd"/>
      <w:r>
        <w:t xml:space="preserve"> version 1.8 </w:t>
      </w:r>
      <w:r w:rsidR="000D3746">
        <w:fldChar w:fldCharType="begin"/>
      </w:r>
      <w:r w:rsidR="000D3746">
        <w:instrText xml:space="preserve"> ADDIN ZOTERO_ITEM CSL_CITATION {"citationID":"WSmZivwj","properties":{"formattedCitation":"[13,14]","plainCitation":"[13,14]","noteIndex":0},"citationItems":[{"id":2175,"uris":["http://zotero.org/users/1209616/items/IS6ECZJF"],"uri":["http://zotero.org/users/1209616/items/IS6ECZJF"],"itemData":{"id":2175,"type":"book","title":"HTSlib","version":"1.8","URL":"https://github.com/samtools/htslib","author":[{"family":"Davies","given":"Robert"},{"family":"Randall","given":"Joshua C."},{"family":"McCarthy","given":"Shane A."},{"family":"Bonfield","given":"James"},{"family":"Pollard","given":"Martin O."},{"family":"Marshall","given":"John"},{"family":"Li","given":"Heng"}],"issued":{"date-parts":[["2018",4,3]]},"accessed":{"date-parts":[["2018",7,11]]}}},{"id":72,"uris":["http://zotero.org/users/1209616/items/PGBALSYB"],"uri":["http://zotero.org/users/1209616/items/PGBALSYB"],"itemData":{"id":72,"type":"article-journal","title":"Tabix: fast retrieval of sequence features from generic TAB-delimited files","container-title":"Bioinformatics","page":"718-719","volume":"27","issue":"5","source":"PubMed Central","abstract":"Summary: Tabix is the first generic tool that indexes position sorted files in TAB-delimited formats such as GFF, BED, PSL, SAM and SQL export, and quickly retrieves features overlapping specified regions. Tabix features include few seek function calls per query, data compression with gzip compatibility and direct FTP/HTTP access. Tabix is implemented as a free command-line tool as well as a library in C, Java, Perl and Python. It is particularly useful for manually examining local genomic features on the command line and enables genome viewers to support huge data files and remote custom tracks over networks., Availability and Implementation: http://samtools.sourceforge.net., Contact: hengli@broadinstitute.org","URL":"https://www.ncbi.nlm.nih.gov/pmc/articles/PMC3042176/","DOI":"10.1093/bioinformatics/btq671","ISSN":"1367-4803","note":"PMID: 21208982\nPMCID: PMC3042176","shortTitle":"Tabix","journalAbbreviation":"Bioinformatics","author":[{"family":"Li","given":"Heng"}],"issued":{"date-parts":[["2011",3,1]]},"accessed":{"date-parts":[["2018",3,19]]}}}],"schema":"https://github.com/citation-style-language/schema/raw/master/csl-citation.json"} </w:instrText>
      </w:r>
      <w:r w:rsidR="000D3746">
        <w:fldChar w:fldCharType="separate"/>
      </w:r>
      <w:r w:rsidR="000D3746">
        <w:rPr>
          <w:noProof/>
        </w:rPr>
        <w:t>[13,14]</w:t>
      </w:r>
      <w:r w:rsidR="000D3746">
        <w:fldChar w:fldCharType="end"/>
      </w:r>
      <w:r>
        <w:t>.</w:t>
      </w:r>
    </w:p>
    <w:p w14:paraId="3CB5B365" w14:textId="21B003D5" w:rsidR="00751E13" w:rsidRDefault="00751E13" w:rsidP="007F3E24">
      <w:pPr>
        <w:pStyle w:val="Paragraph"/>
      </w:pPr>
    </w:p>
    <w:p w14:paraId="788FC98F" w14:textId="36A92F8D" w:rsidR="00751E13" w:rsidRDefault="00751E13" w:rsidP="000D3746">
      <w:pPr>
        <w:pStyle w:val="Heading1"/>
      </w:pPr>
      <w:r>
        <w:lastRenderedPageBreak/>
        <w:t>References</w:t>
      </w:r>
    </w:p>
    <w:p w14:paraId="7E56FC89" w14:textId="77777777" w:rsidR="000D3746" w:rsidRPr="000D3746" w:rsidRDefault="000D3746" w:rsidP="000D3746">
      <w:pPr>
        <w:pStyle w:val="Bibliography"/>
      </w:pPr>
      <w:r>
        <w:fldChar w:fldCharType="begin"/>
      </w:r>
      <w:r>
        <w:instrText xml:space="preserve"> ADDIN ZOTERO_BIBL {"uncited":[],"omitted":[],"custom":[]} CSL_BIBLIOGRAPHY </w:instrText>
      </w:r>
      <w:r>
        <w:fldChar w:fldCharType="separate"/>
      </w:r>
      <w:r w:rsidRPr="000D3746">
        <w:t xml:space="preserve">1. </w:t>
      </w:r>
      <w:r w:rsidRPr="000D3746">
        <w:tab/>
        <w:t xml:space="preserve">Hanna ZR, Henderson JB, Wall JD, </w:t>
      </w:r>
      <w:proofErr w:type="spellStart"/>
      <w:r w:rsidRPr="000D3746">
        <w:t>Emerling</w:t>
      </w:r>
      <w:proofErr w:type="spellEnd"/>
      <w:r w:rsidRPr="000D3746">
        <w:t xml:space="preserve"> CA, Fuchs J, </w:t>
      </w:r>
      <w:proofErr w:type="spellStart"/>
      <w:r w:rsidRPr="000D3746">
        <w:t>Runckel</w:t>
      </w:r>
      <w:proofErr w:type="spellEnd"/>
      <w:r w:rsidRPr="000D3746">
        <w:t xml:space="preserve"> C, et al. Northern Spotted Owl (</w:t>
      </w:r>
      <w:proofErr w:type="spellStart"/>
      <w:r w:rsidRPr="000D3746">
        <w:rPr>
          <w:i/>
          <w:iCs/>
        </w:rPr>
        <w:t>Strix</w:t>
      </w:r>
      <w:proofErr w:type="spellEnd"/>
      <w:r w:rsidRPr="000D3746">
        <w:rPr>
          <w:i/>
          <w:iCs/>
        </w:rPr>
        <w:t xml:space="preserve"> </w:t>
      </w:r>
      <w:proofErr w:type="spellStart"/>
      <w:r w:rsidRPr="000D3746">
        <w:rPr>
          <w:i/>
          <w:iCs/>
        </w:rPr>
        <w:t>occidentalis</w:t>
      </w:r>
      <w:proofErr w:type="spellEnd"/>
      <w:r w:rsidRPr="000D3746">
        <w:rPr>
          <w:i/>
          <w:iCs/>
        </w:rPr>
        <w:t xml:space="preserve"> </w:t>
      </w:r>
      <w:proofErr w:type="spellStart"/>
      <w:r w:rsidRPr="000D3746">
        <w:rPr>
          <w:i/>
          <w:iCs/>
        </w:rPr>
        <w:t>caurina</w:t>
      </w:r>
      <w:proofErr w:type="spellEnd"/>
      <w:r w:rsidRPr="000D3746">
        <w:t>) Genome: Divergence with the Barred Owl (</w:t>
      </w:r>
      <w:proofErr w:type="spellStart"/>
      <w:r w:rsidRPr="000D3746">
        <w:rPr>
          <w:i/>
          <w:iCs/>
        </w:rPr>
        <w:t>Strix</w:t>
      </w:r>
      <w:proofErr w:type="spellEnd"/>
      <w:r w:rsidRPr="000D3746">
        <w:rPr>
          <w:i/>
          <w:iCs/>
        </w:rPr>
        <w:t xml:space="preserve"> </w:t>
      </w:r>
      <w:proofErr w:type="spellStart"/>
      <w:r w:rsidRPr="000D3746">
        <w:rPr>
          <w:i/>
          <w:iCs/>
        </w:rPr>
        <w:t>varia</w:t>
      </w:r>
      <w:proofErr w:type="spellEnd"/>
      <w:r w:rsidRPr="000D3746">
        <w:t xml:space="preserve">) and Characterization of Light-Associated Genes. Genome </w:t>
      </w:r>
      <w:proofErr w:type="spellStart"/>
      <w:r w:rsidRPr="000D3746">
        <w:t>Biol</w:t>
      </w:r>
      <w:proofErr w:type="spellEnd"/>
      <w:r w:rsidRPr="000D3746">
        <w:t xml:space="preserve"> </w:t>
      </w:r>
      <w:proofErr w:type="spellStart"/>
      <w:r w:rsidRPr="000D3746">
        <w:t>Evol</w:t>
      </w:r>
      <w:proofErr w:type="spellEnd"/>
      <w:r w:rsidRPr="000D3746">
        <w:t>. 2017;9: 2522–2545. doi:10.1093/</w:t>
      </w:r>
      <w:proofErr w:type="spellStart"/>
      <w:r w:rsidRPr="000D3746">
        <w:t>gbe</w:t>
      </w:r>
      <w:proofErr w:type="spellEnd"/>
      <w:r w:rsidRPr="000D3746">
        <w:t>/evx158</w:t>
      </w:r>
    </w:p>
    <w:p w14:paraId="6A2310D3" w14:textId="77777777" w:rsidR="000D3746" w:rsidRPr="000D3746" w:rsidRDefault="000D3746" w:rsidP="000D3746">
      <w:pPr>
        <w:pStyle w:val="Bibliography"/>
      </w:pPr>
      <w:r w:rsidRPr="000D3746">
        <w:t xml:space="preserve">2. </w:t>
      </w:r>
      <w:r w:rsidRPr="000D3746">
        <w:tab/>
        <w:t xml:space="preserve">Hanna ZR, </w:t>
      </w:r>
      <w:proofErr w:type="spellStart"/>
      <w:r w:rsidRPr="000D3746">
        <w:t>Dumbacher</w:t>
      </w:r>
      <w:proofErr w:type="spellEnd"/>
      <w:r w:rsidRPr="000D3746">
        <w:t xml:space="preserve"> JP, Bowie RCK, Wall JD. Whole-genome sequences suggest long term declines of spotted owl (</w:t>
      </w:r>
      <w:proofErr w:type="spellStart"/>
      <w:r w:rsidRPr="000D3746">
        <w:rPr>
          <w:i/>
          <w:iCs/>
        </w:rPr>
        <w:t>Strix</w:t>
      </w:r>
      <w:proofErr w:type="spellEnd"/>
      <w:r w:rsidRPr="000D3746">
        <w:rPr>
          <w:i/>
          <w:iCs/>
        </w:rPr>
        <w:t xml:space="preserve"> </w:t>
      </w:r>
      <w:proofErr w:type="spellStart"/>
      <w:r w:rsidRPr="000D3746">
        <w:rPr>
          <w:i/>
          <w:iCs/>
        </w:rPr>
        <w:t>occidentalis</w:t>
      </w:r>
      <w:proofErr w:type="spellEnd"/>
      <w:r w:rsidRPr="000D3746">
        <w:t xml:space="preserve">) (Aves: </w:t>
      </w:r>
      <w:proofErr w:type="spellStart"/>
      <w:r w:rsidRPr="000D3746">
        <w:t>Strigiformes</w:t>
      </w:r>
      <w:proofErr w:type="spellEnd"/>
      <w:r w:rsidRPr="000D3746">
        <w:t xml:space="preserve">: </w:t>
      </w:r>
      <w:proofErr w:type="spellStart"/>
      <w:r w:rsidRPr="000D3746">
        <w:t>Strigidae</w:t>
      </w:r>
      <w:proofErr w:type="spellEnd"/>
      <w:r w:rsidRPr="000D3746">
        <w:t>) populations in Califor</w:t>
      </w:r>
      <w:proofErr w:type="spellStart"/>
      <w:r w:rsidRPr="000D3746">
        <w:t>nia. bioRxiv</w:t>
      </w:r>
      <w:proofErr w:type="spellEnd"/>
      <w:r w:rsidRPr="000D3746">
        <w:t xml:space="preserve">. </w:t>
      </w:r>
      <w:proofErr w:type="spellStart"/>
      <w:r w:rsidRPr="000D3746">
        <w:t>2018; 343</w:t>
      </w:r>
      <w:proofErr w:type="spellEnd"/>
      <w:r w:rsidRPr="000D3746">
        <w:t>434. doi:10.1101/343434</w:t>
      </w:r>
    </w:p>
    <w:p w14:paraId="5E494EA2" w14:textId="77777777" w:rsidR="000D3746" w:rsidRPr="000D3746" w:rsidRDefault="000D3746" w:rsidP="000D3746">
      <w:pPr>
        <w:pStyle w:val="Bibliography"/>
      </w:pPr>
      <w:r w:rsidRPr="000D3746">
        <w:t xml:space="preserve">3. </w:t>
      </w:r>
      <w:r w:rsidRPr="000D3746">
        <w:tab/>
        <w:t xml:space="preserve">Bolger AM, Lohse M, </w:t>
      </w:r>
      <w:proofErr w:type="spellStart"/>
      <w:r w:rsidRPr="000D3746">
        <w:t>Usadel</w:t>
      </w:r>
      <w:proofErr w:type="spellEnd"/>
      <w:r w:rsidRPr="000D3746">
        <w:t xml:space="preserve"> B. </w:t>
      </w:r>
      <w:proofErr w:type="spellStart"/>
      <w:r w:rsidRPr="000D3746">
        <w:t>Trimmomatic</w:t>
      </w:r>
      <w:proofErr w:type="spellEnd"/>
      <w:r w:rsidRPr="000D3746">
        <w:t>: a flexible trimmer for Illumina sequence data. Bioinformatics. 2014;30: 2114–2120. doi:10.1093/bioinformatics/btu170</w:t>
      </w:r>
    </w:p>
    <w:p w14:paraId="3D5A90D7" w14:textId="77777777" w:rsidR="000D3746" w:rsidRPr="000D3746" w:rsidRDefault="000D3746" w:rsidP="000D3746">
      <w:pPr>
        <w:pStyle w:val="Bibliography"/>
      </w:pPr>
      <w:r w:rsidRPr="000D3746">
        <w:t xml:space="preserve">4. </w:t>
      </w:r>
      <w:r w:rsidRPr="000D3746">
        <w:tab/>
        <w:t>Li H. Aligning sequence reads, clone sequences and assembly contigs with BWA-MEM. ArXiv:1303.3997 Q-Bio. [Accessed 2016 Feb 16]. 2013; Available: http://arxiv.org/abs/1303.3997</w:t>
      </w:r>
    </w:p>
    <w:p w14:paraId="567368D6" w14:textId="77777777" w:rsidR="000D3746" w:rsidRPr="000D3746" w:rsidRDefault="000D3746" w:rsidP="000D3746">
      <w:pPr>
        <w:pStyle w:val="Bibliography"/>
      </w:pPr>
      <w:r w:rsidRPr="000D3746">
        <w:t xml:space="preserve">5. </w:t>
      </w:r>
      <w:r w:rsidRPr="000D3746">
        <w:tab/>
        <w:t xml:space="preserve">Hanna ZR, Henderson JB, </w:t>
      </w:r>
      <w:proofErr w:type="spellStart"/>
      <w:r w:rsidRPr="000D3746">
        <w:t>Sellas</w:t>
      </w:r>
      <w:proofErr w:type="spellEnd"/>
      <w:r w:rsidRPr="000D3746">
        <w:t xml:space="preserve"> AB, Fuchs J, Bowie RCK, </w:t>
      </w:r>
      <w:proofErr w:type="spellStart"/>
      <w:r w:rsidRPr="000D3746">
        <w:t>Dumbacher</w:t>
      </w:r>
      <w:proofErr w:type="spellEnd"/>
      <w:r w:rsidRPr="000D3746">
        <w:t xml:space="preserve"> JP. Complete mitochondrial genome sequences of the northern spotted owl (</w:t>
      </w:r>
      <w:proofErr w:type="spellStart"/>
      <w:r w:rsidRPr="000D3746">
        <w:rPr>
          <w:i/>
          <w:iCs/>
        </w:rPr>
        <w:t>Strix</w:t>
      </w:r>
      <w:proofErr w:type="spellEnd"/>
      <w:r w:rsidRPr="000D3746">
        <w:rPr>
          <w:i/>
          <w:iCs/>
        </w:rPr>
        <w:t xml:space="preserve"> </w:t>
      </w:r>
      <w:proofErr w:type="spellStart"/>
      <w:r w:rsidRPr="000D3746">
        <w:rPr>
          <w:i/>
          <w:iCs/>
        </w:rPr>
        <w:t>occidentalis</w:t>
      </w:r>
      <w:proofErr w:type="spellEnd"/>
      <w:r w:rsidRPr="000D3746">
        <w:rPr>
          <w:i/>
          <w:iCs/>
        </w:rPr>
        <w:t xml:space="preserve"> </w:t>
      </w:r>
      <w:proofErr w:type="spellStart"/>
      <w:r w:rsidRPr="000D3746">
        <w:rPr>
          <w:i/>
          <w:iCs/>
        </w:rPr>
        <w:t>caurina</w:t>
      </w:r>
      <w:proofErr w:type="spellEnd"/>
      <w:r w:rsidRPr="000D3746">
        <w:t>) and the barred owl (</w:t>
      </w:r>
      <w:proofErr w:type="spellStart"/>
      <w:r w:rsidRPr="000D3746">
        <w:rPr>
          <w:i/>
          <w:iCs/>
        </w:rPr>
        <w:t>Strix</w:t>
      </w:r>
      <w:proofErr w:type="spellEnd"/>
      <w:r w:rsidRPr="000D3746">
        <w:rPr>
          <w:i/>
          <w:iCs/>
        </w:rPr>
        <w:t xml:space="preserve"> </w:t>
      </w:r>
      <w:proofErr w:type="spellStart"/>
      <w:r w:rsidRPr="000D3746">
        <w:rPr>
          <w:i/>
          <w:iCs/>
        </w:rPr>
        <w:t>varia</w:t>
      </w:r>
      <w:proofErr w:type="spellEnd"/>
      <w:r w:rsidRPr="000D3746">
        <w:t xml:space="preserve">; Aves: </w:t>
      </w:r>
      <w:proofErr w:type="spellStart"/>
      <w:r w:rsidRPr="000D3746">
        <w:t>Strigiformes</w:t>
      </w:r>
      <w:proofErr w:type="spellEnd"/>
      <w:r w:rsidRPr="000D3746">
        <w:t xml:space="preserve">: </w:t>
      </w:r>
      <w:proofErr w:type="spellStart"/>
      <w:r w:rsidRPr="000D3746">
        <w:t>Strigidae</w:t>
      </w:r>
      <w:proofErr w:type="spellEnd"/>
      <w:r w:rsidRPr="000D3746">
        <w:t xml:space="preserve">) confirm the presence of a duplicated control region. </w:t>
      </w:r>
      <w:proofErr w:type="spellStart"/>
      <w:r w:rsidRPr="000D3746">
        <w:t>PeerJ</w:t>
      </w:r>
      <w:proofErr w:type="spellEnd"/>
      <w:r w:rsidRPr="000D3746">
        <w:t>. 2017;5: e3901. doi:10.7717/peerj.3901</w:t>
      </w:r>
    </w:p>
    <w:p w14:paraId="2489C6B1" w14:textId="77777777" w:rsidR="000D3746" w:rsidRPr="000D3746" w:rsidRDefault="000D3746" w:rsidP="000D3746">
      <w:pPr>
        <w:pStyle w:val="Bibliography"/>
      </w:pPr>
      <w:r w:rsidRPr="000D3746">
        <w:t xml:space="preserve">6. </w:t>
      </w:r>
      <w:r w:rsidRPr="000D3746">
        <w:tab/>
      </w:r>
      <w:proofErr w:type="spellStart"/>
      <w:r w:rsidRPr="000D3746">
        <w:t>DePristo</w:t>
      </w:r>
      <w:proofErr w:type="spellEnd"/>
      <w:r w:rsidRPr="000D3746">
        <w:t xml:space="preserve"> MA, Banks E, Poplin R, </w:t>
      </w:r>
      <w:proofErr w:type="spellStart"/>
      <w:r w:rsidRPr="000D3746">
        <w:t>Garimella</w:t>
      </w:r>
      <w:proofErr w:type="spellEnd"/>
      <w:r w:rsidRPr="000D3746">
        <w:t xml:space="preserve"> KV, Maguire JR, </w:t>
      </w:r>
      <w:proofErr w:type="spellStart"/>
      <w:r w:rsidRPr="000D3746">
        <w:t>Hartl</w:t>
      </w:r>
      <w:proofErr w:type="spellEnd"/>
      <w:r w:rsidRPr="000D3746">
        <w:t xml:space="preserve"> C, et al. A framework for variation discovery and genotyping using next-generation DNA sequencing data. Nat Genet. 2011;43: 491–498. doi:10.1038/ng.806</w:t>
      </w:r>
    </w:p>
    <w:p w14:paraId="54982BD2" w14:textId="77777777" w:rsidR="000D3746" w:rsidRPr="000D3746" w:rsidRDefault="000D3746" w:rsidP="000D3746">
      <w:pPr>
        <w:pStyle w:val="Bibliography"/>
      </w:pPr>
      <w:r w:rsidRPr="000D3746">
        <w:t xml:space="preserve">7. </w:t>
      </w:r>
      <w:r w:rsidRPr="000D3746">
        <w:tab/>
        <w:t xml:space="preserve">McKenna A, Hanna M, Banks E, </w:t>
      </w:r>
      <w:proofErr w:type="spellStart"/>
      <w:r w:rsidRPr="000D3746">
        <w:t>Sivachenko</w:t>
      </w:r>
      <w:proofErr w:type="spellEnd"/>
      <w:r w:rsidRPr="000D3746">
        <w:t xml:space="preserve"> A, </w:t>
      </w:r>
      <w:proofErr w:type="spellStart"/>
      <w:r w:rsidRPr="000D3746">
        <w:t>Cibulskis</w:t>
      </w:r>
      <w:proofErr w:type="spellEnd"/>
      <w:r w:rsidRPr="000D3746">
        <w:t xml:space="preserve"> K, </w:t>
      </w:r>
      <w:proofErr w:type="spellStart"/>
      <w:r w:rsidRPr="000D3746">
        <w:t>Kernytsky</w:t>
      </w:r>
      <w:proofErr w:type="spellEnd"/>
      <w:r w:rsidRPr="000D3746">
        <w:t xml:space="preserve"> A, et al. The Genome Analysis Toolkit: A MapReduce framework for analyzing next-generation DNA sequencing data. Genome Res. 2010;20: 1297–1303. doi:10.1101/gr.107524.110</w:t>
      </w:r>
    </w:p>
    <w:p w14:paraId="6CD607FB" w14:textId="77777777" w:rsidR="000D3746" w:rsidRPr="000D3746" w:rsidRDefault="000D3746" w:rsidP="000D3746">
      <w:pPr>
        <w:pStyle w:val="Bibliography"/>
      </w:pPr>
      <w:r w:rsidRPr="000D3746">
        <w:t xml:space="preserve">8. </w:t>
      </w:r>
      <w:r w:rsidRPr="000D3746">
        <w:tab/>
        <w:t xml:space="preserve">Van der </w:t>
      </w:r>
      <w:proofErr w:type="spellStart"/>
      <w:r w:rsidRPr="000D3746">
        <w:t>Auwera</w:t>
      </w:r>
      <w:proofErr w:type="spellEnd"/>
      <w:r w:rsidRPr="000D3746">
        <w:t xml:space="preserve"> GA, </w:t>
      </w:r>
      <w:proofErr w:type="spellStart"/>
      <w:r w:rsidRPr="000D3746">
        <w:t>Carneiro</w:t>
      </w:r>
      <w:proofErr w:type="spellEnd"/>
      <w:r w:rsidRPr="000D3746">
        <w:t xml:space="preserve"> MO, </w:t>
      </w:r>
      <w:proofErr w:type="spellStart"/>
      <w:r w:rsidRPr="000D3746">
        <w:t>Hartl</w:t>
      </w:r>
      <w:proofErr w:type="spellEnd"/>
      <w:r w:rsidRPr="000D3746">
        <w:t xml:space="preserve"> C, Poplin R, del Angel G, Levy-Moonshine A, et al. From </w:t>
      </w:r>
      <w:proofErr w:type="spellStart"/>
      <w:r w:rsidRPr="000D3746">
        <w:t>FastQ</w:t>
      </w:r>
      <w:proofErr w:type="spellEnd"/>
      <w:r w:rsidRPr="000D3746">
        <w:t xml:space="preserve"> data to high confidence variant calls: </w:t>
      </w:r>
      <w:proofErr w:type="gramStart"/>
      <w:r w:rsidRPr="000D3746">
        <w:t>the</w:t>
      </w:r>
      <w:proofErr w:type="gramEnd"/>
      <w:r w:rsidRPr="000D3746">
        <w:t xml:space="preserve"> Genome Analysis Toolkit best practices pipeline. </w:t>
      </w:r>
      <w:proofErr w:type="spellStart"/>
      <w:r w:rsidRPr="000D3746">
        <w:t>Curr</w:t>
      </w:r>
      <w:proofErr w:type="spellEnd"/>
      <w:r w:rsidRPr="000D3746">
        <w:t xml:space="preserve"> </w:t>
      </w:r>
      <w:proofErr w:type="spellStart"/>
      <w:r w:rsidRPr="000D3746">
        <w:t>Protoc</w:t>
      </w:r>
      <w:proofErr w:type="spellEnd"/>
      <w:r w:rsidRPr="000D3746">
        <w:t xml:space="preserve"> </w:t>
      </w:r>
      <w:proofErr w:type="spellStart"/>
      <w:r w:rsidRPr="000D3746">
        <w:t>Bioinforma</w:t>
      </w:r>
      <w:proofErr w:type="spellEnd"/>
      <w:r w:rsidRPr="000D3746">
        <w:t>. 2013;11: 11.10.1-11.10.33. doi:10.1002/0471250953.bi1110s43</w:t>
      </w:r>
    </w:p>
    <w:p w14:paraId="69FD0937" w14:textId="77777777" w:rsidR="000D3746" w:rsidRPr="000D3746" w:rsidRDefault="000D3746" w:rsidP="000D3746">
      <w:pPr>
        <w:pStyle w:val="Bibliography"/>
      </w:pPr>
      <w:r w:rsidRPr="000D3746">
        <w:t xml:space="preserve">9. </w:t>
      </w:r>
      <w:r w:rsidRPr="000D3746">
        <w:tab/>
        <w:t xml:space="preserve">Poplin R, </w:t>
      </w:r>
      <w:proofErr w:type="spellStart"/>
      <w:r w:rsidRPr="000D3746">
        <w:t>Ruano</w:t>
      </w:r>
      <w:proofErr w:type="spellEnd"/>
      <w:r w:rsidRPr="000D3746">
        <w:t xml:space="preserve">-Rubio V, </w:t>
      </w:r>
      <w:proofErr w:type="spellStart"/>
      <w:r w:rsidRPr="000D3746">
        <w:t>DePristo</w:t>
      </w:r>
      <w:proofErr w:type="spellEnd"/>
      <w:r w:rsidRPr="000D3746">
        <w:t xml:space="preserve"> MA, Fennell TJ, </w:t>
      </w:r>
      <w:proofErr w:type="spellStart"/>
      <w:r w:rsidRPr="000D3746">
        <w:t>Carneiro</w:t>
      </w:r>
      <w:proofErr w:type="spellEnd"/>
      <w:r w:rsidRPr="000D3746">
        <w:t xml:space="preserve"> MO, </w:t>
      </w:r>
      <w:proofErr w:type="spellStart"/>
      <w:r w:rsidRPr="000D3746">
        <w:t>Auwera</w:t>
      </w:r>
      <w:proofErr w:type="spellEnd"/>
      <w:r w:rsidRPr="000D3746">
        <w:t xml:space="preserve"> GAV der, et al. Scaling accurate genetic variant discovery to tens of thousands of samples. </w:t>
      </w:r>
      <w:proofErr w:type="spellStart"/>
      <w:r w:rsidRPr="000D3746">
        <w:t>bioRxiv</w:t>
      </w:r>
      <w:proofErr w:type="spellEnd"/>
      <w:r w:rsidRPr="000D3746">
        <w:t>. 2017; 201178. doi:10.1101/201178</w:t>
      </w:r>
    </w:p>
    <w:p w14:paraId="2B576583" w14:textId="77777777" w:rsidR="000D3746" w:rsidRPr="000D3746" w:rsidRDefault="000D3746" w:rsidP="000D3746">
      <w:pPr>
        <w:pStyle w:val="Bibliography"/>
      </w:pPr>
      <w:r w:rsidRPr="000D3746">
        <w:t xml:space="preserve">10. </w:t>
      </w:r>
      <w:r w:rsidRPr="000D3746">
        <w:tab/>
        <w:t xml:space="preserve">Free Software Foundation. GNU </w:t>
      </w:r>
      <w:proofErr w:type="spellStart"/>
      <w:r w:rsidRPr="000D3746">
        <w:t>Awk</w:t>
      </w:r>
      <w:proofErr w:type="spellEnd"/>
      <w:r w:rsidRPr="000D3746">
        <w:t xml:space="preserve"> [Internet]. 2017. Available: https://www.gnu.org/software/gawk</w:t>
      </w:r>
    </w:p>
    <w:p w14:paraId="52DE26F5" w14:textId="77777777" w:rsidR="000D3746" w:rsidRPr="000D3746" w:rsidRDefault="000D3746" w:rsidP="000D3746">
      <w:pPr>
        <w:pStyle w:val="Bibliography"/>
      </w:pPr>
      <w:r w:rsidRPr="000D3746">
        <w:t xml:space="preserve">11. </w:t>
      </w:r>
      <w:r w:rsidRPr="000D3746">
        <w:tab/>
        <w:t xml:space="preserve">Quinlan AR, Hall IM. </w:t>
      </w:r>
      <w:proofErr w:type="spellStart"/>
      <w:r w:rsidRPr="000D3746">
        <w:t>BEDTools</w:t>
      </w:r>
      <w:proofErr w:type="spellEnd"/>
      <w:r w:rsidRPr="000D3746">
        <w:t>: a flexible suite of utilities for comparing genomic features. Bioinformatics. 2010;26: 841–842. doi:10.1093/bioinformatics/btq033</w:t>
      </w:r>
    </w:p>
    <w:p w14:paraId="2F897313" w14:textId="77777777" w:rsidR="000D3746" w:rsidRPr="000D3746" w:rsidRDefault="000D3746" w:rsidP="000D3746">
      <w:pPr>
        <w:pStyle w:val="Bibliography"/>
      </w:pPr>
      <w:r w:rsidRPr="000D3746">
        <w:t xml:space="preserve">12. </w:t>
      </w:r>
      <w:r w:rsidRPr="000D3746">
        <w:tab/>
        <w:t xml:space="preserve">Hanna ZR. genetics-tools. Version 1.0.1. </w:t>
      </w:r>
      <w:proofErr w:type="spellStart"/>
      <w:r w:rsidRPr="000D3746">
        <w:t>Zenodo</w:t>
      </w:r>
      <w:proofErr w:type="spellEnd"/>
      <w:r w:rsidRPr="000D3746">
        <w:t>. 2018; doi:10.5281/zenodo.1257508</w:t>
      </w:r>
    </w:p>
    <w:p w14:paraId="47107339" w14:textId="77777777" w:rsidR="000D3746" w:rsidRPr="000D3746" w:rsidRDefault="000D3746" w:rsidP="000D3746">
      <w:pPr>
        <w:pStyle w:val="Bibliography"/>
      </w:pPr>
      <w:r w:rsidRPr="000D3746">
        <w:t xml:space="preserve">13. </w:t>
      </w:r>
      <w:r w:rsidRPr="000D3746">
        <w:tab/>
        <w:t xml:space="preserve">Davies R, Randall JC, McCarthy SA, </w:t>
      </w:r>
      <w:proofErr w:type="spellStart"/>
      <w:r w:rsidRPr="000D3746">
        <w:t>Bonfield</w:t>
      </w:r>
      <w:proofErr w:type="spellEnd"/>
      <w:r w:rsidRPr="000D3746">
        <w:t xml:space="preserve"> J, Pollard MO, Marshall J, et al. </w:t>
      </w:r>
      <w:proofErr w:type="spellStart"/>
      <w:r w:rsidRPr="000D3746">
        <w:t>HTSlib</w:t>
      </w:r>
      <w:proofErr w:type="spellEnd"/>
      <w:r w:rsidRPr="000D3746">
        <w:t xml:space="preserve"> [Internet]. 2018. Available: https://github.com/samtools/htslib</w:t>
      </w:r>
    </w:p>
    <w:p w14:paraId="5D212AF2" w14:textId="77777777" w:rsidR="000D3746" w:rsidRPr="000D3746" w:rsidRDefault="000D3746" w:rsidP="000D3746">
      <w:pPr>
        <w:pStyle w:val="Bibliography"/>
      </w:pPr>
      <w:r w:rsidRPr="000D3746">
        <w:t xml:space="preserve">14. </w:t>
      </w:r>
      <w:r w:rsidRPr="000D3746">
        <w:tab/>
        <w:t xml:space="preserve">Li H. </w:t>
      </w:r>
      <w:proofErr w:type="spellStart"/>
      <w:r w:rsidRPr="000D3746">
        <w:t>Tabix</w:t>
      </w:r>
      <w:proofErr w:type="spellEnd"/>
      <w:r w:rsidRPr="000D3746">
        <w:t>: fast retrieval of sequence features from generic TAB-delimited files. Bioinformatics. 2011;27: 718–719. doi:10.1093/bioinformatics/btq671</w:t>
      </w:r>
    </w:p>
    <w:p w14:paraId="1391F830" w14:textId="5C796C90" w:rsidR="000D3746" w:rsidRPr="000D3746" w:rsidRDefault="000D3746" w:rsidP="000D3746">
      <w:r>
        <w:fldChar w:fldCharType="end"/>
      </w:r>
    </w:p>
    <w:sectPr w:rsidR="000D3746" w:rsidRPr="000D3746" w:rsidSect="00CE1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46ED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AEF6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F424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28CA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1202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C238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C46A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4E7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086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CC705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DC"/>
    <w:rsid w:val="000D3746"/>
    <w:rsid w:val="00432424"/>
    <w:rsid w:val="00445BB6"/>
    <w:rsid w:val="00751E13"/>
    <w:rsid w:val="007F3E24"/>
    <w:rsid w:val="00B451DC"/>
    <w:rsid w:val="00CE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FD81A"/>
  <w15:chartTrackingRefBased/>
  <w15:docId w15:val="{17575C47-A1BE-1E48-8D41-6A400C3F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746"/>
    <w:pPr>
      <w:contextualSpacing/>
    </w:pPr>
    <w:rPr>
      <w:rFonts w:ascii="Times" w:hAnsi="Times"/>
    </w:rPr>
  </w:style>
  <w:style w:type="paragraph" w:styleId="Heading1">
    <w:name w:val="heading 1"/>
    <w:basedOn w:val="Normal"/>
    <w:next w:val="Normal"/>
    <w:link w:val="Heading1Char"/>
    <w:uiPriority w:val="9"/>
    <w:qFormat/>
    <w:rsid w:val="000D3746"/>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D3746"/>
    <w:pPr>
      <w:keepNext/>
      <w:keepLines/>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746"/>
    <w:rPr>
      <w:rFonts w:ascii="Times" w:eastAsiaTheme="majorEastAsia" w:hAnsi="Times" w:cstheme="majorBidi"/>
      <w:b/>
      <w:szCs w:val="32"/>
    </w:rPr>
  </w:style>
  <w:style w:type="character" w:customStyle="1" w:styleId="Heading2Char">
    <w:name w:val="Heading 2 Char"/>
    <w:basedOn w:val="DefaultParagraphFont"/>
    <w:link w:val="Heading2"/>
    <w:uiPriority w:val="9"/>
    <w:rsid w:val="000D3746"/>
    <w:rPr>
      <w:rFonts w:ascii="Times" w:eastAsiaTheme="majorEastAsia" w:hAnsi="Times" w:cstheme="majorBidi"/>
      <w:i/>
      <w:szCs w:val="26"/>
    </w:rPr>
  </w:style>
  <w:style w:type="paragraph" w:styleId="Bibliography">
    <w:name w:val="Bibliography"/>
    <w:basedOn w:val="Normal"/>
    <w:next w:val="Normal"/>
    <w:uiPriority w:val="37"/>
    <w:unhideWhenUsed/>
    <w:rsid w:val="000D3746"/>
    <w:pPr>
      <w:tabs>
        <w:tab w:val="left" w:pos="500"/>
      </w:tabs>
      <w:spacing w:after="240"/>
      <w:ind w:left="504" w:hanging="504"/>
    </w:pPr>
  </w:style>
  <w:style w:type="paragraph" w:customStyle="1" w:styleId="Paragraph">
    <w:name w:val="Paragraph"/>
    <w:basedOn w:val="Normal"/>
    <w:qFormat/>
    <w:rsid w:val="007F3E24"/>
    <w:pPr>
      <w:ind w:firstLine="720"/>
    </w:pPr>
  </w:style>
  <w:style w:type="paragraph" w:styleId="Title">
    <w:name w:val="Title"/>
    <w:basedOn w:val="Normal"/>
    <w:next w:val="Normal"/>
    <w:link w:val="TitleChar"/>
    <w:uiPriority w:val="10"/>
    <w:qFormat/>
    <w:rsid w:val="007F3E24"/>
    <w:pPr>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F3E24"/>
    <w:rPr>
      <w:rFonts w:ascii="Times" w:eastAsiaTheme="majorEastAsia" w:hAnsi="Times" w:cstheme="majorBidi"/>
      <w:spacing w:val="-10"/>
      <w:kern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5126</Words>
  <Characters>29220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Zachary</dc:creator>
  <cp:keywords/>
  <dc:description/>
  <cp:lastModifiedBy>Hanna, Zachary</cp:lastModifiedBy>
  <cp:revision>4</cp:revision>
  <dcterms:created xsi:type="dcterms:W3CDTF">2018-10-09T23:25:00Z</dcterms:created>
  <dcterms:modified xsi:type="dcterms:W3CDTF">2018-10-10T00:36:00Z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zotero-version="5.0.55.1"&gt;&lt;session id="PkKwpdhI"/&gt;&lt;style id="http://www.zotero.org/styles/plos-one"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