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7E1" w:rsidRPr="00B518A7" w:rsidRDefault="00A207E1" w:rsidP="00B518A7">
      <w:pPr>
        <w:spacing w:after="0" w:line="240" w:lineRule="auto"/>
        <w:rPr>
          <w:rFonts w:ascii="Calibri" w:hAnsi="Calibri"/>
          <w:b/>
        </w:rPr>
      </w:pPr>
      <w:r>
        <w:rPr>
          <w:rFonts w:ascii="Calibri" w:hAnsi="Calibri"/>
          <w:b/>
        </w:rPr>
        <w:t>Single Best Answer</w:t>
      </w:r>
    </w:p>
    <w:p w:rsidR="00A207E1" w:rsidRPr="00B518A7" w:rsidRDefault="00A207E1" w:rsidP="00B518A7">
      <w:pPr>
        <w:spacing w:after="0" w:line="240" w:lineRule="auto"/>
        <w:rPr>
          <w:rFonts w:ascii="Calibri" w:hAnsi="Calibri"/>
          <w:color w:val="0000FF"/>
        </w:rPr>
      </w:pP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44"/>
        <w:gridCol w:w="2345"/>
        <w:gridCol w:w="2344"/>
        <w:gridCol w:w="2345"/>
      </w:tblGrid>
      <w:tr w:rsidR="00A207E1" w:rsidRPr="00913580" w:rsidTr="00913580">
        <w:tc>
          <w:tcPr>
            <w:tcW w:w="4689" w:type="dxa"/>
            <w:gridSpan w:val="2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b/>
                <w:color w:val="0000FF"/>
              </w:rPr>
            </w:pPr>
            <w:r w:rsidRPr="00913580">
              <w:rPr>
                <w:rFonts w:ascii="Calibri" w:hAnsi="Calibri"/>
                <w:b/>
                <w:color w:val="0000FF"/>
              </w:rPr>
              <w:t xml:space="preserve">Teaching Block </w:t>
            </w:r>
            <w:r>
              <w:rPr>
                <w:rFonts w:ascii="Calibri" w:hAnsi="Calibri"/>
                <w:color w:val="0000FF"/>
              </w:rPr>
              <w:t>–</w:t>
            </w:r>
            <w:r w:rsidRPr="00913580">
              <w:rPr>
                <w:rFonts w:ascii="Calibri" w:hAnsi="Calibri"/>
                <w:color w:val="0000FF"/>
              </w:rPr>
              <w:t xml:space="preserve"> </w:t>
            </w:r>
            <w:r>
              <w:rPr>
                <w:rFonts w:ascii="Calibri" w:hAnsi="Calibri"/>
                <w:color w:val="0000FF"/>
              </w:rPr>
              <w:t xml:space="preserve">Emergency </w:t>
            </w:r>
            <w:r w:rsidRPr="00913580">
              <w:rPr>
                <w:rFonts w:ascii="Calibri" w:hAnsi="Calibri"/>
                <w:noProof/>
                <w:color w:val="0000FF"/>
              </w:rPr>
              <w:t>Medicine</w:t>
            </w:r>
            <w:r>
              <w:rPr>
                <w:rFonts w:ascii="Calibri" w:hAnsi="Calibri"/>
                <w:noProof/>
                <w:color w:val="0000FF"/>
              </w:rPr>
              <w:t xml:space="preserve"> and Critical Care</w:t>
            </w:r>
          </w:p>
        </w:tc>
        <w:tc>
          <w:tcPr>
            <w:tcW w:w="4689" w:type="dxa"/>
            <w:gridSpan w:val="2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b/>
                <w:color w:val="0000FF"/>
              </w:rPr>
            </w:pPr>
            <w:r w:rsidRPr="00913580">
              <w:rPr>
                <w:rFonts w:ascii="Calibri" w:hAnsi="Calibri"/>
                <w:b/>
                <w:color w:val="0000FF"/>
              </w:rPr>
              <w:t>Teaching Topic</w:t>
            </w:r>
            <w:r w:rsidRPr="00913580">
              <w:rPr>
                <w:rFonts w:ascii="Calibri" w:hAnsi="Calibri"/>
                <w:color w:val="0000FF"/>
              </w:rPr>
              <w:t xml:space="preserve"> - </w:t>
            </w:r>
            <w:r>
              <w:rPr>
                <w:rFonts w:ascii="Calibri" w:hAnsi="Calibri"/>
                <w:noProof/>
                <w:color w:val="0000FF"/>
              </w:rPr>
              <w:t>Emergency</w:t>
            </w:r>
            <w:r w:rsidRPr="00913580">
              <w:rPr>
                <w:rFonts w:ascii="Calibri" w:hAnsi="Calibri"/>
                <w:noProof/>
                <w:color w:val="0000FF"/>
              </w:rPr>
              <w:t xml:space="preserve"> Medicine</w:t>
            </w:r>
          </w:p>
        </w:tc>
      </w:tr>
      <w:tr w:rsidR="00A207E1" w:rsidRPr="00913580" w:rsidTr="00913580">
        <w:tc>
          <w:tcPr>
            <w:tcW w:w="4689" w:type="dxa"/>
            <w:gridSpan w:val="2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noProof/>
                <w:color w:val="0000FF"/>
              </w:rPr>
            </w:pPr>
            <w:r w:rsidRPr="00913580">
              <w:rPr>
                <w:rFonts w:ascii="Calibri" w:hAnsi="Calibri"/>
                <w:b/>
                <w:noProof/>
                <w:color w:val="0000FF"/>
              </w:rPr>
              <w:t xml:space="preserve">Presenting Complaint and Common Conditions </w:t>
            </w:r>
            <w:r w:rsidRPr="00913580">
              <w:rPr>
                <w:rFonts w:ascii="Calibri" w:hAnsi="Calibri"/>
                <w:noProof/>
                <w:color w:val="0000FF"/>
              </w:rPr>
              <w:t xml:space="preserve">- </w:t>
            </w:r>
          </w:p>
          <w:p w:rsidR="00A207E1" w:rsidRPr="006175BA" w:rsidRDefault="00A207E1" w:rsidP="00913580">
            <w:pPr>
              <w:spacing w:after="0" w:line="240" w:lineRule="auto"/>
              <w:rPr>
                <w:rFonts w:ascii="Calibri" w:hAnsi="Calibri"/>
                <w:noProof/>
                <w:color w:val="0000FF"/>
              </w:rPr>
            </w:pPr>
            <w:r w:rsidRPr="006175BA">
              <w:rPr>
                <w:rFonts w:ascii="Calibri" w:hAnsi="Calibri"/>
                <w:noProof/>
                <w:color w:val="0000FF"/>
              </w:rPr>
              <w:t>Acute abdomen and Intra-abdominal emergencies: perforation, inflammation-infection, obstruction</w:t>
            </w:r>
          </w:p>
        </w:tc>
        <w:tc>
          <w:tcPr>
            <w:tcW w:w="4689" w:type="dxa"/>
            <w:gridSpan w:val="2"/>
          </w:tcPr>
          <w:p w:rsidR="00A207E1" w:rsidRPr="006175BA" w:rsidRDefault="00A207E1" w:rsidP="00913580">
            <w:pPr>
              <w:spacing w:after="0" w:line="240" w:lineRule="auto"/>
              <w:rPr>
                <w:rFonts w:ascii="Calibri" w:hAnsi="Calibri"/>
                <w:noProof/>
                <w:color w:val="0000FF"/>
              </w:rPr>
            </w:pPr>
            <w:r w:rsidRPr="00913580">
              <w:rPr>
                <w:rFonts w:ascii="Calibri" w:hAnsi="Calibri"/>
                <w:b/>
                <w:color w:val="0000FF"/>
              </w:rPr>
              <w:t>Fundamental Unit</w:t>
            </w:r>
            <w:r w:rsidRPr="00913580">
              <w:rPr>
                <w:rFonts w:ascii="Calibri" w:hAnsi="Calibri"/>
                <w:color w:val="0000FF"/>
              </w:rPr>
              <w:t xml:space="preserve"> - </w:t>
            </w:r>
            <w:r w:rsidRPr="006175BA">
              <w:rPr>
                <w:rFonts w:ascii="Calibri" w:hAnsi="Calibri"/>
                <w:noProof/>
                <w:color w:val="0000FF"/>
              </w:rPr>
              <w:t>ICF2 Initial assessment of patient</w:t>
            </w:r>
          </w:p>
        </w:tc>
      </w:tr>
      <w:tr w:rsidR="00A207E1" w:rsidRPr="00913580" w:rsidTr="00913580">
        <w:tc>
          <w:tcPr>
            <w:tcW w:w="2344" w:type="dxa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noProof/>
                <w:color w:val="0000FF"/>
              </w:rPr>
            </w:pPr>
            <w:r w:rsidRPr="00913580">
              <w:rPr>
                <w:rFonts w:ascii="Calibri" w:hAnsi="Calibri"/>
                <w:b/>
                <w:color w:val="0000FF"/>
              </w:rPr>
              <w:t xml:space="preserve">Author </w:t>
            </w:r>
            <w:r>
              <w:rPr>
                <w:rFonts w:ascii="Calibri" w:hAnsi="Calibri"/>
                <w:color w:val="0000FF"/>
              </w:rPr>
              <w:t>–</w:t>
            </w:r>
            <w:r w:rsidRPr="00913580">
              <w:rPr>
                <w:rFonts w:ascii="Calibri" w:hAnsi="Calibri"/>
                <w:color w:val="0000FF"/>
              </w:rPr>
              <w:t xml:space="preserve"> </w:t>
            </w:r>
            <w:r>
              <w:rPr>
                <w:rFonts w:ascii="Calibri" w:hAnsi="Calibri"/>
                <w:noProof/>
                <w:color w:val="0000FF"/>
              </w:rPr>
              <w:t>Phua Dong Haur</w:t>
            </w:r>
          </w:p>
        </w:tc>
        <w:tc>
          <w:tcPr>
            <w:tcW w:w="2345" w:type="dxa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noProof/>
                <w:color w:val="0000FF"/>
              </w:rPr>
            </w:pPr>
            <w:r w:rsidRPr="00913580">
              <w:rPr>
                <w:rFonts w:ascii="Calibri" w:hAnsi="Calibri"/>
                <w:b/>
                <w:noProof/>
                <w:color w:val="0000FF"/>
              </w:rPr>
              <w:t xml:space="preserve">Complexity </w:t>
            </w:r>
            <w:r w:rsidRPr="00913580">
              <w:rPr>
                <w:rFonts w:ascii="Calibri" w:hAnsi="Calibri"/>
                <w:noProof/>
                <w:color w:val="0000FF"/>
              </w:rPr>
              <w:t xml:space="preserve">- </w:t>
            </w:r>
            <w:r w:rsidR="00AA14D6">
              <w:rPr>
                <w:rFonts w:ascii="Calibri" w:hAnsi="Calibri"/>
                <w:noProof/>
                <w:color w:val="0000FF"/>
              </w:rPr>
              <w:t>2</w:t>
            </w:r>
          </w:p>
        </w:tc>
        <w:tc>
          <w:tcPr>
            <w:tcW w:w="2344" w:type="dxa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color w:val="0000FF"/>
              </w:rPr>
            </w:pPr>
            <w:r w:rsidRPr="00913580">
              <w:rPr>
                <w:rFonts w:ascii="Calibri" w:hAnsi="Calibri"/>
                <w:b/>
                <w:color w:val="0000FF"/>
              </w:rPr>
              <w:t xml:space="preserve">Resource Needed </w:t>
            </w:r>
            <w:r w:rsidRPr="00913580">
              <w:rPr>
                <w:rFonts w:ascii="Calibri" w:hAnsi="Calibri"/>
                <w:color w:val="0000FF"/>
              </w:rPr>
              <w:t xml:space="preserve">- </w:t>
            </w:r>
            <w:r w:rsidRPr="00913580">
              <w:rPr>
                <w:rFonts w:ascii="Calibri" w:hAnsi="Calibri"/>
                <w:noProof/>
                <w:color w:val="0000FF"/>
              </w:rPr>
              <w:t>Nil</w:t>
            </w:r>
          </w:p>
        </w:tc>
        <w:tc>
          <w:tcPr>
            <w:tcW w:w="2345" w:type="dxa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color w:val="0000FF"/>
              </w:rPr>
            </w:pPr>
            <w:r w:rsidRPr="00913580">
              <w:rPr>
                <w:rStyle w:val="PlaceholderText"/>
                <w:rFonts w:ascii="Calibri" w:hAnsi="Calibri"/>
                <w:color w:val="0000FF"/>
              </w:rPr>
              <w:t>Choose an item.</w:t>
            </w:r>
          </w:p>
        </w:tc>
      </w:tr>
    </w:tbl>
    <w:p w:rsidR="00A207E1" w:rsidRPr="00B518A7" w:rsidRDefault="00A207E1" w:rsidP="00B518A7">
      <w:pPr>
        <w:spacing w:after="0" w:line="240" w:lineRule="auto"/>
        <w:rPr>
          <w:rFonts w:ascii="Calibri" w:hAnsi="Calibri"/>
          <w:b/>
          <w:color w:val="0000FF"/>
        </w:rPr>
      </w:pPr>
    </w:p>
    <w:tbl>
      <w:tblPr>
        <w:tblW w:w="9322" w:type="dxa"/>
        <w:tblLook w:val="00A0" w:firstRow="1" w:lastRow="0" w:firstColumn="1" w:lastColumn="0" w:noHBand="0" w:noVBand="0"/>
      </w:tblPr>
      <w:tblGrid>
        <w:gridCol w:w="1809"/>
        <w:gridCol w:w="485"/>
        <w:gridCol w:w="7028"/>
      </w:tblGrid>
      <w:tr w:rsidR="00A207E1" w:rsidRPr="00913580" w:rsidTr="00913580">
        <w:tc>
          <w:tcPr>
            <w:tcW w:w="1809" w:type="dxa"/>
          </w:tcPr>
          <w:p w:rsidR="00A207E1" w:rsidRPr="00913580" w:rsidRDefault="003D1C2F" w:rsidP="00913580">
            <w:pPr>
              <w:spacing w:after="0" w:line="240" w:lineRule="auto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noProof/>
                <w:color w:val="0000FF"/>
              </w:rPr>
              <w:t>EM</w:t>
            </w:r>
            <w:r w:rsidR="00A207E1" w:rsidRPr="00913580">
              <w:rPr>
                <w:rFonts w:ascii="Calibri" w:hAnsi="Calibri"/>
                <w:color w:val="0000FF"/>
              </w:rPr>
              <w:t>:</w:t>
            </w:r>
          </w:p>
        </w:tc>
        <w:tc>
          <w:tcPr>
            <w:tcW w:w="7513" w:type="dxa"/>
            <w:gridSpan w:val="2"/>
          </w:tcPr>
          <w:p w:rsidR="003D1C2F" w:rsidRDefault="00DF6779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 w:rsidRPr="00913580">
              <w:rPr>
                <w:rFonts w:ascii="Calibri" w:hAnsi="Calibri"/>
                <w:color w:val="0000FF"/>
              </w:rPr>
              <w:t xml:space="preserve">A </w:t>
            </w:r>
            <w:r>
              <w:rPr>
                <w:rFonts w:ascii="Calibri" w:hAnsi="Calibri"/>
                <w:color w:val="0000FF"/>
              </w:rPr>
              <w:t>67-year old gentleman</w:t>
            </w:r>
            <w:r w:rsidR="00AA14D6">
              <w:rPr>
                <w:rFonts w:ascii="Calibri" w:hAnsi="Calibri"/>
                <w:color w:val="0000FF"/>
              </w:rPr>
              <w:t xml:space="preserve"> complain</w:t>
            </w:r>
            <w:r>
              <w:rPr>
                <w:rFonts w:ascii="Calibri" w:hAnsi="Calibri"/>
                <w:color w:val="0000FF"/>
              </w:rPr>
              <w:t>ed</w:t>
            </w:r>
            <w:r w:rsidR="00AA14D6">
              <w:rPr>
                <w:rFonts w:ascii="Calibri" w:hAnsi="Calibri"/>
                <w:color w:val="0000FF"/>
              </w:rPr>
              <w:t xml:space="preserve"> of five</w:t>
            </w:r>
            <w:r w:rsidR="003D1C2F">
              <w:rPr>
                <w:rFonts w:ascii="Calibri" w:hAnsi="Calibri"/>
                <w:color w:val="0000FF"/>
              </w:rPr>
              <w:t xml:space="preserve"> days </w:t>
            </w:r>
            <w:r>
              <w:rPr>
                <w:rFonts w:ascii="Calibri" w:hAnsi="Calibri"/>
                <w:color w:val="0000FF"/>
              </w:rPr>
              <w:t>history</w:t>
            </w:r>
            <w:r w:rsidR="00AA14D6">
              <w:rPr>
                <w:rFonts w:ascii="Calibri" w:hAnsi="Calibri"/>
                <w:color w:val="0000FF"/>
              </w:rPr>
              <w:t xml:space="preserve"> </w:t>
            </w:r>
            <w:r w:rsidR="003D1C2F">
              <w:rPr>
                <w:rFonts w:ascii="Calibri" w:hAnsi="Calibri"/>
                <w:color w:val="0000FF"/>
              </w:rPr>
              <w:t>of abdominal pain and distension. He also complain</w:t>
            </w:r>
            <w:r>
              <w:rPr>
                <w:rFonts w:ascii="Calibri" w:hAnsi="Calibri"/>
                <w:color w:val="0000FF"/>
              </w:rPr>
              <w:t>ed</w:t>
            </w:r>
            <w:r w:rsidR="003D1C2F">
              <w:rPr>
                <w:rFonts w:ascii="Calibri" w:hAnsi="Calibri"/>
                <w:color w:val="0000FF"/>
              </w:rPr>
              <w:t xml:space="preserve"> of constipation, </w:t>
            </w:r>
            <w:r>
              <w:rPr>
                <w:rFonts w:ascii="Calibri" w:hAnsi="Calibri"/>
                <w:color w:val="0000FF"/>
              </w:rPr>
              <w:t>initially</w:t>
            </w:r>
            <w:r w:rsidR="003D1C2F">
              <w:rPr>
                <w:rFonts w:ascii="Calibri" w:hAnsi="Calibri"/>
                <w:color w:val="0000FF"/>
              </w:rPr>
              <w:t xml:space="preserve"> he still pass</w:t>
            </w:r>
            <w:r>
              <w:rPr>
                <w:rFonts w:ascii="Calibri" w:hAnsi="Calibri"/>
                <w:color w:val="0000FF"/>
              </w:rPr>
              <w:t>ed</w:t>
            </w:r>
            <w:r w:rsidR="003D1C2F">
              <w:rPr>
                <w:rFonts w:ascii="Calibri" w:hAnsi="Calibri"/>
                <w:color w:val="0000FF"/>
              </w:rPr>
              <w:t xml:space="preserve"> gas, but this </w:t>
            </w:r>
            <w:r>
              <w:rPr>
                <w:rFonts w:ascii="Calibri" w:hAnsi="Calibri"/>
                <w:color w:val="0000FF"/>
              </w:rPr>
              <w:t>had</w:t>
            </w:r>
            <w:r w:rsidR="003D1C2F">
              <w:rPr>
                <w:rFonts w:ascii="Calibri" w:hAnsi="Calibri"/>
                <w:color w:val="0000FF"/>
              </w:rPr>
              <w:t xml:space="preserve"> since ceased over the last </w:t>
            </w:r>
            <w:r w:rsidR="00AA14D6">
              <w:rPr>
                <w:rFonts w:ascii="Calibri" w:hAnsi="Calibri"/>
                <w:color w:val="0000FF"/>
              </w:rPr>
              <w:t>three</w:t>
            </w:r>
            <w:r w:rsidR="003D1C2F">
              <w:rPr>
                <w:rFonts w:ascii="Calibri" w:hAnsi="Calibri"/>
                <w:color w:val="0000FF"/>
              </w:rPr>
              <w:t xml:space="preserve"> days. He </w:t>
            </w:r>
            <w:r>
              <w:rPr>
                <w:rFonts w:ascii="Calibri" w:hAnsi="Calibri"/>
                <w:color w:val="0000FF"/>
              </w:rPr>
              <w:t>complained</w:t>
            </w:r>
            <w:r w:rsidR="003D1C2F">
              <w:rPr>
                <w:rFonts w:ascii="Calibri" w:hAnsi="Calibri"/>
                <w:color w:val="0000FF"/>
              </w:rPr>
              <w:t xml:space="preserve"> of nausea but no actual </w:t>
            </w:r>
            <w:r>
              <w:rPr>
                <w:rFonts w:ascii="Calibri" w:hAnsi="Calibri"/>
                <w:color w:val="0000FF"/>
              </w:rPr>
              <w:t>vomiting</w:t>
            </w:r>
            <w:r w:rsidR="003D1C2F">
              <w:rPr>
                <w:rFonts w:ascii="Calibri" w:hAnsi="Calibri"/>
                <w:color w:val="0000FF"/>
              </w:rPr>
              <w:t>.</w:t>
            </w:r>
          </w:p>
          <w:p w:rsidR="003D1C2F" w:rsidRDefault="003D1C2F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</w:p>
          <w:p w:rsidR="003D1C2F" w:rsidRDefault="003D1C2F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 xml:space="preserve">Clinical examination revealed a distress </w:t>
            </w:r>
            <w:r w:rsidR="00DF6779">
              <w:rPr>
                <w:rFonts w:ascii="Calibri" w:hAnsi="Calibri"/>
                <w:color w:val="0000FF"/>
              </w:rPr>
              <w:t>gentleman</w:t>
            </w:r>
            <w:r>
              <w:rPr>
                <w:rFonts w:ascii="Calibri" w:hAnsi="Calibri"/>
                <w:color w:val="0000FF"/>
              </w:rPr>
              <w:t xml:space="preserve"> with abdominal distension and high pitched bowel sound. There was no obvious mass or shifting dullness. </w:t>
            </w:r>
          </w:p>
          <w:p w:rsidR="003D1C2F" w:rsidRDefault="003D1C2F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</w:p>
          <w:p w:rsidR="00AA14D6" w:rsidRDefault="00DF6779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>An e</w:t>
            </w:r>
            <w:bookmarkStart w:id="0" w:name="_GoBack"/>
            <w:bookmarkEnd w:id="0"/>
            <w:r w:rsidR="00AA14D6">
              <w:rPr>
                <w:rFonts w:ascii="Calibri" w:hAnsi="Calibri"/>
                <w:color w:val="0000FF"/>
              </w:rPr>
              <w:t>rect abdominal X-ray was performed:</w:t>
            </w:r>
          </w:p>
          <w:p w:rsidR="00AA14D6" w:rsidRDefault="00AA14D6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</w:p>
          <w:p w:rsidR="00AA14D6" w:rsidRDefault="00AA14D6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6.6pt;height:221.4pt">
                  <v:imagedata r:id="rId5" o:title="LCH-Sigmoid volulus 2" croptop="5076f" cropbottom="5388f"/>
                </v:shape>
              </w:pict>
            </w:r>
          </w:p>
          <w:p w:rsidR="00AA14D6" w:rsidRDefault="00AA14D6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</w:p>
          <w:p w:rsidR="00AA14D6" w:rsidRDefault="00AA14D6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>What laboratory abnormality would you most expect to find in this patient?</w:t>
            </w:r>
          </w:p>
          <w:p w:rsidR="00A207E1" w:rsidRPr="00913580" w:rsidRDefault="00A207E1" w:rsidP="003D1C2F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</w:p>
        </w:tc>
      </w:tr>
      <w:tr w:rsidR="00A207E1" w:rsidRPr="00913580" w:rsidTr="00913580">
        <w:tc>
          <w:tcPr>
            <w:tcW w:w="9322" w:type="dxa"/>
            <w:gridSpan w:val="3"/>
          </w:tcPr>
          <w:p w:rsidR="00A207E1" w:rsidRPr="00913580" w:rsidRDefault="00A207E1" w:rsidP="00913580">
            <w:pPr>
              <w:spacing w:after="0" w:line="240" w:lineRule="auto"/>
              <w:rPr>
                <w:rFonts w:ascii="Calibri" w:hAnsi="Calibri"/>
                <w:color w:val="0000FF"/>
              </w:rPr>
            </w:pPr>
          </w:p>
        </w:tc>
      </w:tr>
      <w:tr w:rsidR="00A207E1" w:rsidRPr="00913580" w:rsidTr="00913580">
        <w:tc>
          <w:tcPr>
            <w:tcW w:w="1809" w:type="dxa"/>
          </w:tcPr>
          <w:p w:rsidR="00A207E1" w:rsidRPr="00913580" w:rsidRDefault="00A207E1" w:rsidP="00913580">
            <w:pPr>
              <w:spacing w:after="0" w:line="240" w:lineRule="auto"/>
              <w:jc w:val="right"/>
              <w:rPr>
                <w:rFonts w:ascii="Calibri" w:hAnsi="Calibri"/>
                <w:color w:val="0000FF"/>
              </w:rPr>
            </w:pPr>
          </w:p>
        </w:tc>
        <w:tc>
          <w:tcPr>
            <w:tcW w:w="485" w:type="dxa"/>
          </w:tcPr>
          <w:p w:rsidR="00A207E1" w:rsidRPr="00913580" w:rsidRDefault="00A207E1" w:rsidP="00913580">
            <w:pPr>
              <w:spacing w:after="0" w:line="240" w:lineRule="auto"/>
              <w:jc w:val="center"/>
              <w:rPr>
                <w:rFonts w:ascii="Calibri" w:hAnsi="Calibri"/>
                <w:color w:val="0000FF"/>
              </w:rPr>
            </w:pPr>
            <w:r w:rsidRPr="00913580">
              <w:rPr>
                <w:rFonts w:ascii="Calibri" w:hAnsi="Calibri"/>
                <w:color w:val="0000FF"/>
              </w:rPr>
              <w:t>(A)</w:t>
            </w:r>
          </w:p>
        </w:tc>
        <w:tc>
          <w:tcPr>
            <w:tcW w:w="7028" w:type="dxa"/>
          </w:tcPr>
          <w:p w:rsidR="00A207E1" w:rsidRPr="00913580" w:rsidRDefault="00AA14D6" w:rsidP="00AA14D6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>Respiratory acidosis</w:t>
            </w:r>
          </w:p>
        </w:tc>
      </w:tr>
      <w:tr w:rsidR="00A207E1" w:rsidRPr="00913580" w:rsidTr="00913580">
        <w:tc>
          <w:tcPr>
            <w:tcW w:w="1809" w:type="dxa"/>
          </w:tcPr>
          <w:p w:rsidR="00A207E1" w:rsidRPr="00913580" w:rsidRDefault="00A207E1" w:rsidP="00913580">
            <w:pPr>
              <w:spacing w:after="0" w:line="240" w:lineRule="auto"/>
              <w:jc w:val="right"/>
              <w:rPr>
                <w:rFonts w:ascii="Calibri" w:hAnsi="Calibri"/>
                <w:color w:val="0000FF"/>
              </w:rPr>
            </w:pPr>
          </w:p>
        </w:tc>
        <w:tc>
          <w:tcPr>
            <w:tcW w:w="485" w:type="dxa"/>
          </w:tcPr>
          <w:p w:rsidR="00A207E1" w:rsidRPr="00913580" w:rsidRDefault="00A207E1" w:rsidP="00913580">
            <w:pPr>
              <w:spacing w:after="0" w:line="240" w:lineRule="auto"/>
              <w:jc w:val="center"/>
              <w:rPr>
                <w:rFonts w:ascii="Calibri" w:hAnsi="Calibri"/>
                <w:color w:val="0000FF"/>
              </w:rPr>
            </w:pPr>
            <w:r w:rsidRPr="00913580">
              <w:rPr>
                <w:rFonts w:ascii="Calibri" w:hAnsi="Calibri"/>
                <w:color w:val="0000FF"/>
              </w:rPr>
              <w:t>(B)</w:t>
            </w:r>
          </w:p>
        </w:tc>
        <w:tc>
          <w:tcPr>
            <w:tcW w:w="7028" w:type="dxa"/>
          </w:tcPr>
          <w:p w:rsidR="00A207E1" w:rsidRPr="00913580" w:rsidRDefault="00AA14D6" w:rsidP="00913580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>Metabolic acidosis</w:t>
            </w:r>
          </w:p>
        </w:tc>
      </w:tr>
      <w:tr w:rsidR="00A207E1" w:rsidRPr="00913580" w:rsidTr="00913580">
        <w:tc>
          <w:tcPr>
            <w:tcW w:w="1809" w:type="dxa"/>
          </w:tcPr>
          <w:p w:rsidR="00A207E1" w:rsidRPr="00913580" w:rsidRDefault="00A207E1" w:rsidP="00913580">
            <w:pPr>
              <w:spacing w:after="0" w:line="240" w:lineRule="auto"/>
              <w:jc w:val="right"/>
              <w:rPr>
                <w:rFonts w:ascii="Calibri" w:hAnsi="Calibri"/>
                <w:color w:val="0000FF"/>
              </w:rPr>
            </w:pPr>
          </w:p>
        </w:tc>
        <w:tc>
          <w:tcPr>
            <w:tcW w:w="485" w:type="dxa"/>
          </w:tcPr>
          <w:p w:rsidR="00A207E1" w:rsidRPr="00913580" w:rsidRDefault="00A207E1" w:rsidP="00913580">
            <w:pPr>
              <w:spacing w:after="0" w:line="240" w:lineRule="auto"/>
              <w:jc w:val="center"/>
              <w:rPr>
                <w:rFonts w:ascii="Calibri" w:hAnsi="Calibri"/>
                <w:color w:val="0000FF"/>
              </w:rPr>
            </w:pPr>
            <w:r w:rsidRPr="00913580">
              <w:rPr>
                <w:rFonts w:ascii="Calibri" w:hAnsi="Calibri"/>
                <w:color w:val="0000FF"/>
              </w:rPr>
              <w:t>(C)</w:t>
            </w:r>
          </w:p>
        </w:tc>
        <w:tc>
          <w:tcPr>
            <w:tcW w:w="7028" w:type="dxa"/>
          </w:tcPr>
          <w:p w:rsidR="00A207E1" w:rsidRPr="00913580" w:rsidRDefault="00AA14D6" w:rsidP="00913580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>Hypokalaemia</w:t>
            </w:r>
          </w:p>
        </w:tc>
      </w:tr>
      <w:tr w:rsidR="00A207E1" w:rsidRPr="00913580" w:rsidTr="00913580">
        <w:tc>
          <w:tcPr>
            <w:tcW w:w="1809" w:type="dxa"/>
          </w:tcPr>
          <w:p w:rsidR="00A207E1" w:rsidRPr="00913580" w:rsidRDefault="00A207E1" w:rsidP="00913580">
            <w:pPr>
              <w:spacing w:after="0" w:line="240" w:lineRule="auto"/>
              <w:jc w:val="right"/>
              <w:rPr>
                <w:rFonts w:ascii="Calibri" w:hAnsi="Calibri"/>
                <w:color w:val="0000FF"/>
              </w:rPr>
            </w:pPr>
          </w:p>
        </w:tc>
        <w:tc>
          <w:tcPr>
            <w:tcW w:w="485" w:type="dxa"/>
          </w:tcPr>
          <w:p w:rsidR="00A207E1" w:rsidRPr="00913580" w:rsidRDefault="00A207E1" w:rsidP="00913580">
            <w:pPr>
              <w:spacing w:after="0" w:line="240" w:lineRule="auto"/>
              <w:jc w:val="center"/>
              <w:rPr>
                <w:rFonts w:ascii="Calibri" w:hAnsi="Calibri"/>
                <w:color w:val="0000FF"/>
              </w:rPr>
            </w:pPr>
            <w:r w:rsidRPr="00913580">
              <w:rPr>
                <w:rFonts w:ascii="Calibri" w:hAnsi="Calibri"/>
                <w:color w:val="0000FF"/>
              </w:rPr>
              <w:t>(D)</w:t>
            </w:r>
          </w:p>
        </w:tc>
        <w:tc>
          <w:tcPr>
            <w:tcW w:w="7028" w:type="dxa"/>
          </w:tcPr>
          <w:p w:rsidR="00A207E1" w:rsidRPr="00913580" w:rsidRDefault="00AA14D6" w:rsidP="00913580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>Hypocalcaemia</w:t>
            </w:r>
          </w:p>
        </w:tc>
      </w:tr>
      <w:tr w:rsidR="00A207E1" w:rsidRPr="00913580" w:rsidTr="00913580">
        <w:tc>
          <w:tcPr>
            <w:tcW w:w="1809" w:type="dxa"/>
          </w:tcPr>
          <w:p w:rsidR="00A207E1" w:rsidRPr="00913580" w:rsidRDefault="00A207E1" w:rsidP="00913580">
            <w:pPr>
              <w:spacing w:after="0" w:line="240" w:lineRule="auto"/>
              <w:jc w:val="right"/>
              <w:rPr>
                <w:rFonts w:ascii="Calibri" w:hAnsi="Calibri"/>
                <w:color w:val="0000FF"/>
              </w:rPr>
            </w:pPr>
          </w:p>
        </w:tc>
        <w:tc>
          <w:tcPr>
            <w:tcW w:w="485" w:type="dxa"/>
          </w:tcPr>
          <w:p w:rsidR="00A207E1" w:rsidRPr="00913580" w:rsidRDefault="00A207E1" w:rsidP="00913580">
            <w:pPr>
              <w:spacing w:after="0" w:line="240" w:lineRule="auto"/>
              <w:jc w:val="center"/>
              <w:rPr>
                <w:rFonts w:ascii="Calibri" w:hAnsi="Calibri"/>
                <w:color w:val="0000FF"/>
              </w:rPr>
            </w:pPr>
            <w:r w:rsidRPr="00913580">
              <w:rPr>
                <w:rFonts w:ascii="Calibri" w:hAnsi="Calibri"/>
                <w:color w:val="0000FF"/>
              </w:rPr>
              <w:t>(E)</w:t>
            </w:r>
          </w:p>
        </w:tc>
        <w:tc>
          <w:tcPr>
            <w:tcW w:w="7028" w:type="dxa"/>
          </w:tcPr>
          <w:p w:rsidR="00A207E1" w:rsidRPr="00913580" w:rsidRDefault="00232877" w:rsidP="00913580">
            <w:pPr>
              <w:spacing w:after="0" w:line="240" w:lineRule="auto"/>
              <w:jc w:val="both"/>
              <w:rPr>
                <w:rFonts w:ascii="Calibri" w:hAnsi="Calibri"/>
                <w:color w:val="0000FF"/>
              </w:rPr>
            </w:pPr>
            <w:r>
              <w:rPr>
                <w:rFonts w:ascii="Calibri" w:hAnsi="Calibri"/>
                <w:color w:val="0000FF"/>
              </w:rPr>
              <w:t>Hypoglycaemia</w:t>
            </w:r>
          </w:p>
        </w:tc>
      </w:tr>
    </w:tbl>
    <w:p w:rsidR="00A207E1" w:rsidRPr="00B518A7" w:rsidRDefault="00A207E1" w:rsidP="00B518A7">
      <w:pPr>
        <w:spacing w:after="0" w:line="240" w:lineRule="auto"/>
        <w:rPr>
          <w:rFonts w:ascii="Calibri" w:hAnsi="Calibri"/>
        </w:rPr>
      </w:pPr>
    </w:p>
    <w:p w:rsidR="00A207E1" w:rsidRPr="00B518A7" w:rsidRDefault="00A207E1" w:rsidP="00B518A7">
      <w:pPr>
        <w:spacing w:after="0" w:line="240" w:lineRule="auto"/>
        <w:rPr>
          <w:rFonts w:ascii="Calibri" w:hAnsi="Calibri"/>
          <w:b/>
          <w:color w:val="FF0000"/>
        </w:rPr>
      </w:pPr>
      <w:r w:rsidRPr="00B518A7">
        <w:rPr>
          <w:rFonts w:ascii="Calibri" w:hAnsi="Calibri"/>
          <w:b/>
          <w:color w:val="FF0000"/>
        </w:rPr>
        <w:t xml:space="preserve">Correct Response: </w:t>
      </w:r>
      <w:r w:rsidRPr="00B518A7">
        <w:rPr>
          <w:rFonts w:ascii="Calibri" w:hAnsi="Calibri"/>
          <w:b/>
          <w:noProof/>
          <w:color w:val="FF0000"/>
        </w:rPr>
        <w:t>B</w:t>
      </w:r>
    </w:p>
    <w:sectPr w:rsidR="00A207E1" w:rsidRPr="00B518A7" w:rsidSect="00E24EB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??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Lucida Console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oNotTrackMoves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518A7"/>
    <w:rsid w:val="00232877"/>
    <w:rsid w:val="002E48DA"/>
    <w:rsid w:val="002F61DA"/>
    <w:rsid w:val="003D1C2F"/>
    <w:rsid w:val="003F0803"/>
    <w:rsid w:val="004B44E6"/>
    <w:rsid w:val="00597572"/>
    <w:rsid w:val="006175BA"/>
    <w:rsid w:val="007517FA"/>
    <w:rsid w:val="00913580"/>
    <w:rsid w:val="009D2CDF"/>
    <w:rsid w:val="00A207E1"/>
    <w:rsid w:val="00AA14D6"/>
    <w:rsid w:val="00B518A7"/>
    <w:rsid w:val="00B51D42"/>
    <w:rsid w:val="00B52518"/>
    <w:rsid w:val="00B64303"/>
    <w:rsid w:val="00C83D52"/>
    <w:rsid w:val="00D018FF"/>
    <w:rsid w:val="00DF6779"/>
    <w:rsid w:val="00E24EB3"/>
    <w:rsid w:val="00F54AFD"/>
    <w:rsid w:val="00FB1BBE"/>
    <w:rsid w:val="00FB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MS ??" w:hAnsi="Arial" w:cs="Cambria"/>
        <w:lang w:val="en-SG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8A7"/>
    <w:pPr>
      <w:spacing w:after="200" w:line="276" w:lineRule="auto"/>
    </w:pPr>
    <w:rPr>
      <w:rFonts w:ascii="Cambria" w:hAnsi="Cambria" w:cs="Times New Roman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B525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B52518"/>
    <w:rPr>
      <w:rFonts w:ascii="Lucida Grande" w:hAnsi="Lucida Grande" w:cs="Lucida Grande"/>
      <w:sz w:val="18"/>
      <w:szCs w:val="18"/>
      <w:lang w:val="en-GB"/>
    </w:rPr>
  </w:style>
  <w:style w:type="table" w:styleId="TableGrid">
    <w:name w:val="Table Grid"/>
    <w:basedOn w:val="TableNormal"/>
    <w:uiPriority w:val="99"/>
    <w:rsid w:val="00B518A7"/>
    <w:rPr>
      <w:rFonts w:ascii="Cambria" w:hAnsi="Cambria" w:cs="Times New Roman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uiPriority w:val="99"/>
    <w:semiHidden/>
    <w:rsid w:val="00B518A7"/>
    <w:rPr>
      <w:rFonts w:cs="Times New Roman"/>
      <w:color w:val="808080"/>
    </w:rPr>
  </w:style>
  <w:style w:type="character" w:styleId="CommentReference">
    <w:name w:val="annotation reference"/>
    <w:uiPriority w:val="99"/>
    <w:semiHidden/>
    <w:rsid w:val="009D2CDF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9D2CD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locked/>
    <w:rsid w:val="009D2CDF"/>
    <w:rPr>
      <w:rFonts w:ascii="Cambria" w:hAnsi="Cambria" w:cs="Times New Roman"/>
      <w:sz w:val="24"/>
      <w:szCs w:val="24"/>
      <w:lang w:val="en-SG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9D2CDF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locked/>
    <w:rsid w:val="009D2CDF"/>
    <w:rPr>
      <w:rFonts w:ascii="Cambria" w:hAnsi="Cambria" w:cs="Times New Roman"/>
      <w:b/>
      <w:bCs/>
      <w:sz w:val="24"/>
      <w:szCs w:val="24"/>
      <w:lang w:val="en-SG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158</Words>
  <Characters>903</Characters>
  <Application>Microsoft Office Word</Application>
  <DocSecurity>0</DocSecurity>
  <Lines>7</Lines>
  <Paragraphs>2</Paragraphs>
  <ScaleCrop>false</ScaleCrop>
  <Company>Tan Tock Seng Hospital</Company>
  <LinksUpToDate>false</LinksUpToDate>
  <CharactersWithSpaces>1059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Best Answer</dc:title>
  <dc:subject/>
  <dc:creator>Kum Ying Tham</dc:creator>
  <cp:keywords/>
  <dc:description/>
  <cp:lastModifiedBy>DH</cp:lastModifiedBy>
  <cp:revision>6</cp:revision>
  <dcterms:created xsi:type="dcterms:W3CDTF">2016-08-16T16:35:00Z</dcterms:created>
  <dcterms:modified xsi:type="dcterms:W3CDTF">2016-08-18T17:55:00Z</dcterms:modified>
</cp:coreProperties>
</file>