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6.png" ContentType="image/png"/>
  <Override PartName="/word/media/rId5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Lattice architecture</w:t>
      </w:r>
    </w:p>
    <w:p>
      <w:pPr>
        <w:pStyle w:val="FirstParagraph"/>
      </w:pPr>
      <w:r>
        <w:t xml:space="preserve">This is the canonical architectural specification for Lattice's distributed RTOS.</w:t>
      </w:r>
      <w:r>
        <w:t xml:space="preserve"> </w:t>
      </w:r>
      <w:r>
        <w:t xml:space="preserve">Edit this Markdown source. The DOCX white paper is a generated export; see the</w:t>
      </w:r>
      <w:r>
        <w:t xml:space="preserve"> </w:t>
      </w:r>
      <w:hyperlink r:id="rId9">
        <w:r>
          <w:rPr>
            <w:rStyle w:val="Hyperlink"/>
          </w:rPr>
          <w:t xml:space="preserve">documentation guide</w:t>
        </w:r>
      </w:hyperlink>
      <w:r>
        <w:t xml:space="preserve"> </w:t>
      </w:r>
      <w:r>
        <w:t xml:space="preserve">for ownership and the export command.</w:t>
      </w:r>
    </w:p>
    <w:p>
      <w:pPr>
        <w:pStyle w:val="BodyText"/>
      </w:pPr>
      <w:r>
        <w:t xml:space="preserve">For current implemented capabilities and the next task, read</w:t>
      </w:r>
      <w:r>
        <w:t xml:space="preserve"> </w:t>
      </w:r>
      <w:hyperlink r:id="rId10">
        <w:r>
          <w:rPr>
            <w:rStyle w:val="Hyperlink"/>
          </w:rPr>
          <w:t xml:space="preserve">KERNEL_DIRECTION.md</w:t>
        </w:r>
      </w:hyperlink>
      <w:r>
        <w:t xml:space="preserve">. This specification includes behavior</w:t>
      </w:r>
      <w:r>
        <w:t xml:space="preserve"> </w:t>
      </w:r>
      <w:r>
        <w:t xml:space="preserve">whose implementation is still pending; it is not a progress report.</w:t>
      </w:r>
    </w:p>
    <w:p>
      <w:pPr>
        <w:pStyle w:val="Heading2"/>
      </w:pPr>
      <w:bookmarkStart w:id="11" w:name="_29c94143cd28a8e31c53d9f8e8c6bea53cfe539"/>
      <w:r>
        <w:t xml:space="preserve">Purpose and architectural contract</w:t>
      </w:r>
      <w:bookmarkEnd w:id="11"/>
    </w:p>
    <w:p>
      <w:pPr>
        <w:pStyle w:val="FirstParagraph"/>
      </w:pPr>
      <w:r>
        <w:t xml:space="preserve">The objective is a general substrate for distributed physical computation. A home,</w:t>
      </w:r>
      <w:r>
        <w:t xml:space="preserve"> </w:t>
      </w:r>
      <w:r>
        <w:t xml:space="preserve">industrial assembly, instrument network, or machine hosting a language model supplies a</w:t>
      </w:r>
      <w:r>
        <w:t xml:space="preserve"> </w:t>
      </w:r>
      <w:r>
        <w:t xml:space="preserve">particular collection of peripherals and definitions. None changes the fundamental</w:t>
      </w:r>
      <w:r>
        <w:t xml:space="preserve"> </w:t>
      </w:r>
      <w:r>
        <w:t xml:space="preserve">ownership or execution model. A touchscreen, compiler host, scheduler, and actuator are</w:t>
      </w:r>
      <w:r>
        <w:t xml:space="preserve"> </w:t>
      </w:r>
      <w:r>
        <w:t xml:space="preserve">distinguishable by their exposed capabilities, not by exceptions to the peripheral</w:t>
      </w:r>
      <w:r>
        <w:t xml:space="preserve"> </w:t>
      </w:r>
      <w:r>
        <w:t xml:space="preserve">interface.</w:t>
      </w:r>
    </w:p>
    <w:p>
      <w:pPr>
        <w:pStyle w:val="BodyText"/>
      </w:pPr>
      <w:r>
        <w:t xml:space="preserve">Hardware integration proceeds in meaningful stages implementing permanent components of</w:t>
      </w:r>
      <w:r>
        <w:t xml:space="preserve"> </w:t>
      </w:r>
      <w:r>
        <w:t xml:space="preserve">this model. Jarvis is a reference implementation, not the DRTOS specification or an</w:t>
      </w:r>
      <w:r>
        <w:t xml:space="preserve"> </w:t>
      </w:r>
      <w:r>
        <w:t xml:space="preserve">intermediate product. Development and test discipline are defined in</w:t>
      </w:r>
      <w:r>
        <w:t xml:space="preserve"> </w:t>
      </w:r>
      <w:hyperlink r:id="rId12">
        <w:r>
          <w:rPr>
            <w:rStyle w:val="Hyperlink"/>
          </w:rPr>
          <w:t xml:space="preserve">AGENTS.md</w:t>
        </w:r>
      </w:hyperlink>
      <w:r>
        <w:t xml:space="preserve">.</w:t>
      </w:r>
    </w:p>
    <w:p>
      <w:pPr>
        <w:pStyle w:val="Heading3"/>
      </w:pPr>
      <w:bookmarkStart w:id="13" w:name="_7894b9f9856fc2f85a118d8021066855a9a1ae5"/>
      <w:r>
        <w:t xml:space="preserve">Status of the specification</w:t>
      </w:r>
      <w:bookmarkEnd w:id="13"/>
    </w:p>
    <w:p>
      <w:pPr>
        <w:pStyle w:val="FirstParagraph"/>
      </w:pPr>
      <w:r>
        <w:t xml:space="preserve">This document records the intended model. A requirement here is not a claim that code</w:t>
      </w:r>
      <w:r>
        <w:t xml:space="preserve"> </w:t>
      </w:r>
      <w:r>
        <w:t xml:space="preserve">already implements it. Concrete formats and mechanisms remain open where stated;</w:t>
      </w:r>
      <w:r>
        <w:t xml:space="preserve"> </w:t>
      </w:r>
      <w:r>
        <w:t xml:space="preserve">implementation status and the immediate work are tracked only in</w:t>
      </w:r>
      <w:r>
        <w:t xml:space="preserve"> </w:t>
      </w:r>
      <w:hyperlink r:id="rId10">
        <w:r>
          <w:rPr>
            <w:rStyle w:val="Hyperlink"/>
          </w:rPr>
          <w:t xml:space="preserve">the kernel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direction</w:t>
        </w:r>
      </w:hyperlink>
      <w:r>
        <w:t xml:space="preserve">. External research informs the design rather than proving</w:t>
      </w:r>
      <w:r>
        <w:t xml:space="preserve"> </w:t>
      </w:r>
      <w:r>
        <w:t xml:space="preserve">this implementation.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Architectural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ownership</w:t>
            </w:r>
          </w:p>
        </w:tc>
        <w:tc>
          <w:tcPr/>
          <w:p>
            <w:pPr>
              <w:pStyle w:val="Compact"/>
            </w:pPr>
            <w:r>
              <w:t xml:space="preserve">A node owns its state and driver. Ordinary execution does not require a replicated image of other nodes or of the entire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delineation</w:t>
            </w:r>
          </w:p>
        </w:tc>
        <w:tc>
          <w:tcPr/>
          <w:p>
            <w:pPr>
              <w:pStyle w:val="Compact"/>
            </w:pPr>
            <w:r>
              <w:t xml:space="preserve">A registered change starts dependent evaluation. There is no global polling cycle over every program.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execution</w:t>
            </w:r>
          </w:p>
        </w:tc>
        <w:tc>
          <w:tcPr/>
          <w:p>
            <w:pPr>
              <w:pStyle w:val="Compact"/>
            </w:pPr>
            <w:r>
              <w:t xml:space="preserve">Bindings contain the relationships and predicates. Successful traversal reaches mutation handles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operation</w:t>
            </w:r>
          </w:p>
        </w:tc>
        <w:tc>
          <w:tcPr/>
          <w:p>
            <w:pPr>
              <w:pStyle w:val="Compact"/>
            </w:pPr>
            <w:r>
              <w:t xml:space="preserve">Execution and forwarding continue through peers without a mandatory router, Internet service, or central executor.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local resources</w:t>
            </w:r>
          </w:p>
        </w:tc>
        <w:tc>
          <w:tcPr/>
          <w:p>
            <w:pPr>
              <w:pStyle w:val="Compact"/>
            </w:pPr>
            <w:r>
              <w:t xml:space="preserve">Kernel traffic uses fixed pools and ring buffers. Relay placement and overload behavior must respect explicit capacity.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semantics</w:t>
            </w:r>
          </w:p>
        </w:tc>
        <w:tc>
          <w:tcPr/>
          <w:p>
            <w:pPr>
              <w:pStyle w:val="Compact"/>
            </w:pPr>
            <w:r>
              <w:t xml:space="preserve">Safety, arithmetic, lifecycle, and temporal behavior come from declared contracts. The substrate does not infer domain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changes</w:t>
            </w:r>
          </w:p>
        </w:tc>
        <w:tc>
          <w:tcPr/>
          <w:p>
            <w:pPr>
              <w:pStyle w:val="Compact"/>
            </w:pPr>
            <w:r>
              <w:t xml:space="preserve">A later ordinary change initiates another traversal. It does not retroactively cancel a decision already propagated.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implementation scope</w:t>
            </w:r>
          </w:p>
        </w:tc>
        <w:tc>
          <w:tcPr/>
          <w:p>
            <w:pPr>
              <w:pStyle w:val="Compact"/>
            </w:pPr>
            <w:r>
              <w:t xml:space="preserve">Persistence, replacement, faults, and verification belong to the implementation baseline, not a later rewrite.</w:t>
            </w:r>
          </w:p>
        </w:tc>
      </w:tr>
    </w:tbl>
    <w:p>
      <w:pPr>
        <w:pStyle w:val="FirstParagraph"/>
      </w:pPr>
      <w:r>
        <w:t xml:space="preserve">Lattice is neither an entity-component system nor a virtual machine that maintains a</w:t>
      </w:r>
      <w:r>
        <w:t xml:space="preserve"> </w:t>
      </w:r>
      <w:r>
        <w:t xml:space="preserve">second version of the physical world. Its IR and execution machinery describe and traverse</w:t>
      </w:r>
      <w:r>
        <w:t xml:space="preserve"> </w:t>
      </w:r>
      <w:r>
        <w:t xml:space="preserve">relationships among existing state locations and available operations. Local schedulers</w:t>
      </w:r>
      <w:r>
        <w:t xml:space="preserve"> </w:t>
      </w:r>
      <w:r>
        <w:t xml:space="preserve">and communication buffers remain necessary implementation mechanisms; they do not create a</w:t>
      </w:r>
      <w:r>
        <w:t xml:space="preserve"> </w:t>
      </w:r>
      <w:r>
        <w:t xml:space="preserve">central queue of successfully evaluated mutation tails.</w:t>
      </w:r>
    </w:p>
    <w:p>
      <w:pPr>
        <w:pStyle w:val="Heading2"/>
      </w:pPr>
      <w:bookmarkStart w:id="14" w:name="_5de61bd7f982e8684cc904b7fc4ed7ad983a257"/>
      <w:r>
        <w:t xml:space="preserve">The distributed kernel and its nodes</w:t>
      </w:r>
      <w:bookmarkEnd w:id="14"/>
    </w:p>
    <w:p>
      <w:pPr>
        <w:pStyle w:val="FirstParagraph"/>
      </w:pPr>
      <w:r>
        <w:t xml:space="preserve">A node consists of local kernel facilities, one or more driver surfaces, resident graph</w:t>
      </w:r>
      <w:r>
        <w:t xml:space="preserve"> </w:t>
      </w:r>
      <w:r>
        <w:t xml:space="preserve">bindings, and communication endpoints. Its state may be the registers of a directly</w:t>
      </w:r>
      <w:r>
        <w:t xml:space="preserve"> </w:t>
      </w:r>
      <w:r>
        <w:t xml:space="preserve">attached component, the driver-maintained observed surface of a foreign machine, or the</w:t>
      </w:r>
      <w:r>
        <w:t xml:space="preserve"> </w:t>
      </w:r>
      <w:r>
        <w:t xml:space="preserve">internal state of a software peripheral. Driver placement follows the peripheral rather</w:t>
      </w:r>
      <w:r>
        <w:t xml:space="preserve"> </w:t>
      </w:r>
      <w:r>
        <w:t xml:space="preserve">than assuming that every driver lives at an orchestrator.</w:t>
      </w:r>
    </w:p>
    <w:p>
      <w:pPr>
        <w:pStyle w:val="BodyText"/>
      </w:pPr>
      <w:r>
        <w:t xml:space="preserve">The local kernel handles interrupts, bounded task execution, local timers, binding</w:t>
      </w:r>
      <w:r>
        <w:t xml:space="preserve"> </w:t>
      </w:r>
      <w:r>
        <w:t xml:space="preserve">dispatch, communication, installation, and fault response. The distributed kernel is the</w:t>
      </w:r>
      <w:r>
        <w:t xml:space="preserve"> </w:t>
      </w:r>
      <w:r>
        <w:t xml:space="preserve">composition of those local mechanisms and their protocol. There is no additional machine</w:t>
      </w:r>
      <w:r>
        <w:t xml:space="preserve"> </w:t>
      </w:r>
      <w:r>
        <w:t xml:space="preserve">that must possess the full current state in order for a predicate or mutation to execute.</w:t>
      </w:r>
    </w:p>
    <w:p>
      <w:pPr>
        <w:pStyle w:val="BodyText"/>
      </w:pPr>
      <w:r>
        <w:drawing>
          <wp:inline>
            <wp:extent cx="5334000" cy="2788227"/>
            <wp:effectExtent b="0" l="0" r="0" t="0"/>
            <wp:docPr descr="Ownership" title="" id="16" name="Picture"/>
            <a:graphic>
              <a:graphicData uri="http://schemas.openxmlformats.org/drawingml/2006/picture">
                <pic:pic>
                  <pic:nvPicPr>
                    <pic:cNvPr descr="assets/architecture/ownershi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1. Node ownership and cross-node bindings. Each node retains its own state and</w:t>
      </w:r>
      <w:r>
        <w:t xml:space="preserve"> </w:t>
      </w:r>
      <w:r>
        <w:t xml:space="preserve">executable fragments. A compiler peer installs relationships without becoming their</w:t>
      </w:r>
      <w:r>
        <w:t xml:space="preserve"> </w:t>
      </w:r>
      <w:r>
        <w:t xml:space="preserve">runtime forwarding path.</w:t>
      </w:r>
    </w:p>
    <w:p>
      <w:pPr>
        <w:pStyle w:val="Heading3"/>
      </w:pPr>
      <w:bookmarkStart w:id="18" w:name="_81d5ecd481bdb50af768a9a672be2442b1bae1a"/>
      <w:r>
        <w:t xml:space="preserve">The compiler and delegate peer</w:t>
      </w:r>
      <w:bookmarkEnd w:id="18"/>
    </w:p>
    <w:p>
      <w:pPr>
        <w:pStyle w:val="FirstParagraph"/>
      </w:pPr>
      <w:r>
        <w:t xml:space="preserve">A specialized peer may host the IR toolchain, solver, optimizer, persistent source</w:t>
      </w:r>
      <w:r>
        <w:t xml:space="preserve"> </w:t>
      </w:r>
      <w:r>
        <w:t xml:space="preserve">definitions, and installation delegate. It can hold the model of an entire program and the</w:t>
      </w:r>
      <w:r>
        <w:t xml:space="preserve"> </w:t>
      </w:r>
      <w:r>
        <w:t xml:space="preserve">definitions needed to establish admission. That is different from maintaining a</w:t>
      </w:r>
      <w:r>
        <w:t xml:space="preserve"> </w:t>
      </w:r>
      <w:r>
        <w:t xml:space="preserve">continuously reconciled copy of every peripheral register. Once installed, resident</w:t>
      </w:r>
      <w:r>
        <w:t xml:space="preserve"> </w:t>
      </w:r>
      <w:r>
        <w:t xml:space="preserve">programs execute through their own bindings; ordinary execution must not require the</w:t>
      </w:r>
      <w:r>
        <w:t xml:space="preserve"> </w:t>
      </w:r>
      <w:r>
        <w:t xml:space="preserve">compiler peer to relay each activation or approve each action.</w:t>
      </w:r>
    </w:p>
    <w:p>
      <w:pPr>
        <w:pStyle w:val="BodyText"/>
      </w:pPr>
      <w:r>
        <w:t xml:space="preserve">Deployment may send addressed fragments or broadcast a compiled installation package whose</w:t>
      </w:r>
      <w:r>
        <w:t xml:space="preserve"> </w:t>
      </w:r>
      <w:r>
        <w:t xml:space="preserve">relevant fragments are selected by their intended owners. Both mechanisms must establish</w:t>
      </w:r>
      <w:r>
        <w:t xml:space="preserve"> </w:t>
      </w:r>
      <w:r>
        <w:t xml:space="preserve">the same installation and compatibility evidence. Replication or migration of the compiler</w:t>
      </w:r>
      <w:r>
        <w:t xml:space="preserve"> </w:t>
      </w:r>
      <w:r>
        <w:t xml:space="preserve">role is possible, but its coordination protocol has not been selected. Compiler</w:t>
      </w:r>
      <w:r>
        <w:t xml:space="preserve"> </w:t>
      </w:r>
      <w:r>
        <w:t xml:space="preserve">unavailability prevents work that requires that service, such as a new admission; it does</w:t>
      </w:r>
      <w:r>
        <w:t xml:space="preserve"> </w:t>
      </w:r>
      <w:r>
        <w:t xml:space="preserve">not by itself invalidate an already installed program.</w:t>
      </w:r>
    </w:p>
    <w:p>
      <w:pPr>
        <w:pStyle w:val="BodyText"/>
      </w:pPr>
      <w:r>
        <w:t xml:space="preserve">The basic installation is vertices and a tablet daemon peer; nucleus is optional. The</w:t>
      </w:r>
      <w:r>
        <w:t xml:space="preserve"> </w:t>
      </w:r>
      <w:r>
        <w:t xml:space="preserve">tablet can author a limited graph directly and supplies intent IR when nucleus is present.</w:t>
      </w:r>
      <w:r>
        <w:t xml:space="preserve"> </w:t>
      </w:r>
      <w:r>
        <w:t xml:space="preserve">Nucleus owns FSPS/proof/compilation, not an obligatory natural-language interface or</w:t>
      </w:r>
      <w:r>
        <w:t xml:space="preserve"> </w:t>
      </w:r>
      <w:r>
        <w:t xml:space="preserve">runtime control path. Existing RTOS mechanisms own scheduling, interrupt entry and</w:t>
      </w:r>
      <w:r>
        <w:t xml:space="preserve"> </w:t>
      </w:r>
      <w:r>
        <w:t xml:space="preserve">synchronization. Board integration supplies only the minimal hardware/state adapters; the</w:t>
      </w:r>
      <w:r>
        <w:t xml:space="preserve"> </w:t>
      </w:r>
      <w:r>
        <w:t xml:space="preserve">common kernel owns networking, enumeration, state propagation, resident programs and their</w:t>
      </w:r>
      <w:r>
        <w:t xml:space="preserve"> </w:t>
      </w:r>
      <w:r>
        <w:t xml:space="preserve">storage.</w:t>
      </w:r>
    </w:p>
    <w:p>
      <w:pPr>
        <w:pStyle w:val="Heading3"/>
      </w:pPr>
      <w:bookmarkStart w:id="19" w:name="_13a3d0175098b9e9d9604b7cba87b4d886043b9"/>
      <w:r>
        <w:t xml:space="preserve">Local driver responsibility</w:t>
      </w:r>
      <w:bookmarkEnd w:id="19"/>
    </w:p>
    <w:p>
      <w:pPr>
        <w:pStyle w:val="FirstParagraph"/>
      </w:pPr>
      <w:r>
        <w:t xml:space="preserve">Appliance firmware is a passive Lattice-native HAL over the board/appliance HAL.</w:t>
      </w:r>
      <w:r>
        <w:t xml:space="preserve"> </w:t>
      </w:r>
      <w:r>
        <w:t xml:space="preserve">It supplies callable initialization, typed getters and native mutation functions,</w:t>
      </w:r>
      <w:r>
        <w:t xml:space="preserve"> </w:t>
      </w:r>
      <w:r>
        <w:t xml:space="preserve">with their mathematical meanings and operating constraints. It has no independent</w:t>
      </w:r>
      <w:r>
        <w:t xml:space="preserve"> </w:t>
      </w:r>
      <w:r>
        <w:t xml:space="preserve">runtime, main loop, monitoring loop or reporting tasks. The kernel owns startup,</w:t>
      </w:r>
      <w:r>
        <w:t xml:space="preserve"> </w:t>
      </w:r>
      <w:r>
        <w:t xml:space="preserve">the main service loop, RTOS execution contexts and every acquisition/invocation.</w:t>
      </w:r>
      <w:r>
        <w:t xml:space="preserve"> </w:t>
      </w:r>
      <w:r>
        <w:t xml:space="preserve">An entry stub may connect the hardware bindings; it does not become an application</w:t>
      </w:r>
      <w:r>
        <w:t xml:space="preserve"> </w:t>
      </w:r>
      <w:r>
        <w:t xml:space="preserve">runtime that periodically calls Lattice as a library.</w:t>
      </w:r>
    </w:p>
    <w:p>
      <w:pPr>
        <w:pStyle w:val="BodyText"/>
      </w:pPr>
      <w:r>
        <w:t xml:space="preserve">User requests and installed programs cause the kernel to invoke mutation handles.</w:t>
      </w:r>
      <w:r>
        <w:t xml:space="preserve"> </w:t>
      </w:r>
      <w:r>
        <w:t xml:space="preserve">The adapter performs the requested hardware operation and returns. It does not</w:t>
      </w:r>
      <w:r>
        <w:t xml:space="preserve"> </w:t>
      </w:r>
      <w:r>
        <w:t xml:space="preserve">independently schedule state mutations or publish changes. It needs no special</w:t>
      </w:r>
      <w:r>
        <w:t xml:space="preserve"> </w:t>
      </w:r>
      <w:r>
        <w:t xml:space="preserve">mutable field, report call, message construction or automation callback. The kernel</w:t>
      </w:r>
      <w:r>
        <w:t xml:space="preserve"> </w:t>
      </w:r>
      <w:r>
        <w:t xml:space="preserve">owns monitoring, change detection, retained-state maintenance, dependency activation</w:t>
      </w:r>
      <w:r>
        <w:t xml:space="preserve"> </w:t>
      </w:r>
      <w:r>
        <w:t xml:space="preserve">and communication through the supplied functions.</w:t>
      </w:r>
    </w:p>
    <w:p>
      <w:pPr>
        <w:pStyle w:val="BodyText"/>
      </w:pPr>
      <w:r>
        <w:t xml:space="preserve">The kernel retains the last established local observation needed to detect change.</w:t>
      </w:r>
      <w:r>
        <w:t xml:space="preserve"> </w:t>
      </w:r>
      <w:r>
        <w:t xml:space="preserve">It reads through the getter on relevant hardware events or through kernel-owned</w:t>
      </w:r>
      <w:r>
        <w:t xml:space="preserve"> </w:t>
      </w:r>
      <w:r>
        <w:t xml:space="preserve">monitoring when the device supplies no change event. Device acquisition and</w:t>
      </w:r>
      <w:r>
        <w:t xml:space="preserve"> </w:t>
      </w:r>
      <w:r>
        <w:t xml:space="preserve">qualification remain hardware-specific; monitoring cadence belongs to that</w:t>
      </w:r>
      <w:r>
        <w:t xml:space="preserve"> </w:t>
      </w:r>
      <w:r>
        <w:t xml:space="preserve">acquisition path, not to each automation. Sampling only observes the values it</w:t>
      </w:r>
      <w:r>
        <w:t xml:space="preserve"> </w:t>
      </w:r>
      <w:r>
        <w:t xml:space="preserve">actually acquires; hardware event/latching support is needed where intervening</w:t>
      </w:r>
      <w:r>
        <w:t xml:space="preserve"> </w:t>
      </w:r>
      <w:r>
        <w:t xml:space="preserve">transitions must be retained. This local observation record is not a replicated</w:t>
      </w:r>
      <w:r>
        <w:t xml:space="preserve"> </w:t>
      </w:r>
      <w:r>
        <w:t xml:space="preserve">world model. An unchanged observation does not activate programs.</w:t>
      </w:r>
    </w:p>
    <w:p>
      <w:pPr>
        <w:pStyle w:val="BodyText"/>
      </w:pPr>
      <w:r>
        <w:t xml:space="preserve">A mutation calls the supplied hardware function. Subsequent acquisition establishes</w:t>
      </w:r>
      <w:r>
        <w:t xml:space="preserve"> </w:t>
      </w:r>
      <w:r>
        <w:t xml:space="preserve">what actually changed, including partial effects of a failed operation. Returning</w:t>
      </w:r>
      <w:r>
        <w:t xml:space="preserve"> </w:t>
      </w:r>
      <w:r>
        <w:t xml:space="preserve">success does not manufacture the desired observed state. The kernel propagates</w:t>
      </w:r>
      <w:r>
        <w:t xml:space="preserve"> </w:t>
      </w:r>
      <w:r>
        <w:t xml:space="preserve">established changes through the same path whether they followed a native command</w:t>
      </w:r>
      <w:r>
        <w:t xml:space="preserve"> </w:t>
      </w:r>
      <w:r>
        <w:t xml:space="preserve">or originated in the environment. The program evaluator runs on activations and</w:t>
      </w:r>
      <w:r>
        <w:t xml:space="preserve"> </w:t>
      </w:r>
      <w:r>
        <w:t xml:space="preserve">incoming visits, not as a continuous scan of every predicate.</w:t>
      </w:r>
    </w:p>
    <w:p>
      <w:pPr>
        <w:pStyle w:val="BodyText"/>
      </w:pPr>
      <w:r>
        <w:t xml:space="preserve">A native function can remain active for the duration of a finite physical operation.</w:t>
      </w:r>
      <w:r>
        <w:t xml:space="preserve"> </w:t>
      </w:r>
      <w:r>
        <w:t xml:space="preserve">The kernel must provide its execution context while continuing peer service and</w:t>
      </w:r>
      <w:r>
        <w:t xml:space="preserve"> </w:t>
      </w:r>
      <w:r>
        <w:t xml:space="preserve">hardware monitoring. Do not require the adapter to return promptly, create its own</w:t>
      </w:r>
      <w:r>
        <w:t xml:space="preserve"> </w:t>
      </w:r>
      <w:r>
        <w:t xml:space="preserve">task or split the operation into a firmware-owned runtime. Synchronization protects</w:t>
      </w:r>
      <w:r>
        <w:t xml:space="preserve"> </w:t>
      </w:r>
      <w:r>
        <w:t xml:space="preserve">actual hardware critical sections; holding the entire appliance exclusively for a</w:t>
      </w:r>
      <w:r>
        <w:t xml:space="preserve"> </w:t>
      </w:r>
      <w:r>
        <w:t xml:space="preserve">long call would defeat concurrent monitoring. This does not create program-wide</w:t>
      </w:r>
      <w:r>
        <w:t xml:space="preserve"> </w:t>
      </w:r>
      <w:r>
        <w:t xml:space="preserve">serialization, supersession or cancellation of an earlier traversal.</w:t>
      </w:r>
    </w:p>
    <w:p>
      <w:pPr>
        <w:pStyle w:val="BodyText"/>
      </w:pPr>
      <w:r>
        <w:t xml:space="preserve">The firmware implementation is the kernel's userspace boundary. Keep its hardware/state</w:t>
      </w:r>
      <w:r>
        <w:t xml:space="preserve"> </w:t>
      </w:r>
      <w:r>
        <w:t xml:space="preserve">interfaces small and stable, following the SAS-style goal of a few primitive bindings for</w:t>
      </w:r>
      <w:r>
        <w:t xml:space="preserve"> </w:t>
      </w:r>
      <w:r>
        <w:t xml:space="preserve">a new board. Framing, serialization, addressing, transport limits and program execution</w:t>
      </w:r>
      <w:r>
        <w:t xml:space="preserve"> </w:t>
      </w:r>
      <w:r>
        <w:t xml:space="preserve">belong inside the kernel and its backend. Changing from IEEE 802.15.4 to a different</w:t>
      </w:r>
      <w:r>
        <w:t xml:space="preserve"> </w:t>
      </w:r>
      <w:r>
        <w:t xml:space="preserve">medium must not require changes to existing appliance source or the common adapter</w:t>
      </w:r>
      <w:r>
        <w:t xml:space="preserve"> </w:t>
      </w:r>
      <w:r>
        <w:t xml:space="preserve">interface; new physical hardware supplies another adapter implementation. Byte FIFOs,</w:t>
      </w:r>
      <w:r>
        <w:t xml:space="preserve"> </w:t>
      </w:r>
      <w:r>
        <w:t xml:space="preserve">packet buffers and DMA are internal mechanisms, not an obligation to author packets.</w:t>
      </w:r>
      <w:r>
        <w:t xml:space="preserve"> </w:t>
      </w:r>
      <w:r>
        <w:t xml:space="preserve">Matter, GPIO and other local appliance interfaces remain encapsulated behind the same</w:t>
      </w:r>
      <w:r>
        <w:t xml:space="preserve"> </w:t>
      </w:r>
      <w:r>
        <w:t xml:space="preserve">state/mutation model. The hardware and state interfaces must make participation automatic</w:t>
      </w:r>
      <w:r>
        <w:t xml:space="preserve"> </w:t>
      </w:r>
      <w:r>
        <w:t xml:space="preserve">without a separate firmware send/notification ritual or firmware-owned monitoring loop.</w:t>
      </w:r>
      <w:r>
        <w:t xml:space="preserve"> </w:t>
      </w:r>
      <w:r>
        <w:t xml:space="preserve">Kernel-owned physical acquisition is distinct from polling programs for truth. Concrete</w:t>
      </w:r>
      <w:r>
        <w:t xml:space="preserve"> </w:t>
      </w:r>
      <w:r>
        <w:t xml:space="preserve">hardware binding signatures remain implementation design work.</w:t>
      </w:r>
    </w:p>
    <w:p>
      <w:pPr>
        <w:pStyle w:val="Heading3"/>
      </w:pPr>
      <w:bookmarkStart w:id="20" w:name="_2b609ab393b1ce94399ec12f166013e9a2d0875"/>
      <w:r>
        <w:t xml:space="preserve">Independently replaceable kernel and appliance code</w:t>
      </w:r>
      <w:bookmarkEnd w:id="20"/>
    </w:p>
    <w:p>
      <w:pPr>
        <w:pStyle w:val="FirstParagraph"/>
      </w:pPr>
      <w:r>
        <w:t xml:space="preserve">Independent kernel updates remain a later objective: replace the kernel while</w:t>
      </w:r>
      <w:r>
        <w:t xml:space="preserve"> </w:t>
      </w:r>
      <w:r>
        <w:t xml:space="preserve">retaining the existing appliance binary, without an implementer rebuild. A stable</w:t>
      </w:r>
      <w:r>
        <w:t xml:space="preserve"> </w:t>
      </w:r>
      <w:r>
        <w:t xml:space="preserve">binary interface behind the firmware's source traits and separately linked code</w:t>
      </w:r>
      <w:r>
        <w:t xml:space="preserve"> </w:t>
      </w:r>
      <w:r>
        <w:t xml:space="preserve">are candidate mechanics. Their ABI and boot handoff are not selected yet.</w:t>
      </w:r>
    </w:p>
    <w:p>
      <w:pPr>
        <w:pStyle w:val="BodyText"/>
      </w:pPr>
      <w:r>
        <w:t xml:space="preserve">This work is deferred until the functional distributed kernel is established.</w:t>
      </w:r>
      <w:r>
        <w:t xml:space="preserve"> </w:t>
      </w:r>
      <w:r>
        <w:t xml:space="preserve">Current development builds and reflashes the combined kernel/appliance image.</w:t>
      </w:r>
      <w:r>
        <w:t xml:space="preserve"> </w:t>
      </w:r>
      <w:r>
        <w:t xml:space="preserve">Preserving installed programs and commissioning data requires a protected storage</w:t>
      </w:r>
      <w:r>
        <w:t xml:space="preserve"> </w:t>
      </w:r>
      <w:r>
        <w:t xml:space="preserve">boundary, not independent kernel/appliance binaries. That storage work does not</w:t>
      </w:r>
      <w:r>
        <w:t xml:space="preserve"> </w:t>
      </w:r>
      <w:r>
        <w:t xml:space="preserve">make the deferred binary interface a prerequisite for program execution.</w:t>
      </w:r>
    </w:p>
    <w:p>
      <w:pPr>
        <w:pStyle w:val="Heading2"/>
      </w:pPr>
      <w:bookmarkStart w:id="21" w:name="_42641a6c5e38680511372228988507d223ac732"/>
      <w:r>
        <w:t xml:space="preserve">References and resident graph structure</w:t>
      </w:r>
      <w:bookmarkEnd w:id="21"/>
    </w:p>
    <w:p>
      <w:pPr>
        <w:pStyle w:val="FirstParagraph"/>
      </w:pPr>
      <w:r>
        <w:t xml:space="preserve">A binding is an attachment to an already existing state location, operation, or relay</w:t>
      </w:r>
      <w:r>
        <w:t xml:space="preserve"> </w:t>
      </w:r>
      <w:r>
        <w:t xml:space="preserve">slot. The graph stores the relationships among those attachments. Enumeration reveals the</w:t>
      </w:r>
      <w:r>
        <w:t xml:space="preserve"> </w:t>
      </w:r>
      <w:r>
        <w:t xml:space="preserve">surface and makes its bindings available; it does not manufacture a second object model of</w:t>
      </w:r>
      <w:r>
        <w:t xml:space="preserve"> </w:t>
      </w:r>
      <w:r>
        <w:t xml:space="preserve">the peripheral.</w:t>
      </w:r>
    </w:p>
    <w:p>
      <w:pPr>
        <w:pStyle w:val="BodyText"/>
      </w:pPr>
      <w:r>
        <w:t xml:space="preserve">Within a node, an attachment can resolve to a direct memory reference or function pointer.</w:t>
      </w:r>
      <w:r>
        <w:t xml:space="preserve"> </w:t>
      </w:r>
      <w:r>
        <w:t xml:space="preserve">Across nodes, a reference must identify an owning peer and a binding within that peer. A</w:t>
      </w:r>
      <w:r>
        <w:t xml:space="preserve"> </w:t>
      </w:r>
      <w:r>
        <w:t xml:space="preserve">foreign address is never dereferenced as local RAM. This distinction is an addressing</w:t>
      </w:r>
      <w:r>
        <w:t xml:space="preserve"> </w:t>
      </w:r>
      <w:r>
        <w:t xml:space="preserve">requirement of separated machines, not a requirement for a registry of copied peripheral</w:t>
      </w:r>
      <w:r>
        <w:t xml:space="preserve"> </w:t>
      </w:r>
      <w:r>
        <w:t xml:space="preserve">entities.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Resident information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attribute or mutation reference</w:t>
            </w:r>
          </w:p>
        </w:tc>
        <w:tc>
          <w:tcPr/>
          <w:p>
            <w:pPr>
              <w:pStyle w:val="Compact"/>
            </w:pPr>
            <w:r>
              <w:t xml:space="preserve">Connect an edge to the state or callable handle already owned by the node.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predicate and value operations</w:t>
            </w:r>
          </w:p>
        </w:tc>
        <w:tc>
          <w:tcPr/>
          <w:p>
            <w:pPr>
              <w:pStyle w:val="Compact"/>
            </w:pPr>
            <w:r>
              <w:t xml:space="preserve">Define the local test, value transfer, branch, or invocation associated with the binding.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Directed neighbor references</w:t>
            </w:r>
          </w:p>
        </w:tc>
        <w:tc>
          <w:tcPr/>
          <w:p>
            <w:pPr>
              <w:pStyle w:val="Compact"/>
            </w:pPr>
            <w:r>
              <w:t xml:space="preserve">Identify the next semantic binding and the upstream activation relationship toward a program 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revision association</w:t>
            </w:r>
          </w:p>
        </w:tc>
        <w:tc>
          <w:tcPr/>
          <w:p>
            <w:pPr>
              <w:pStyle w:val="Compact"/>
            </w:pPr>
            <w:r>
              <w:t xml:space="preserve">Keep each admitted traversal on compatible installed fragments during replacement.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relay binding</w:t>
            </w:r>
          </w:p>
        </w:tc>
        <w:tc>
          <w:tcPr/>
          <w:p>
            <w:pPr>
              <w:pStyle w:val="Compact"/>
            </w:pPr>
            <w:r>
              <w:t xml:space="preserve">Represent an established communication path without changing the program predicate.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safety and watchdog slot</w:t>
            </w:r>
          </w:p>
        </w:tc>
        <w:tc>
          <w:tcPr/>
          <w:p>
            <w:pPr>
              <w:pStyle w:val="Compact"/>
            </w:pPr>
            <w:r>
              <w:t xml:space="preserve">Declare fault behavior and retain the bounded state needed while a protected condition is 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enablement</w:t>
            </w:r>
          </w:p>
        </w:tc>
        <w:tc>
          <w:tcPr/>
          <w:p>
            <w:pPr>
              <w:pStyle w:val="Compact"/>
            </w:pPr>
            <w:r>
              <w:t xml:space="preserve">Make admission eligibility resident in the graph rather than an external AutomationID lookup table.</w:t>
            </w:r>
          </w:p>
        </w:tc>
      </w:tr>
    </w:tbl>
    <w:p>
      <w:pPr>
        <w:pStyle w:val="FirstParagraph"/>
      </w:pPr>
      <w:r>
        <w:t xml:space="preserve">These are logical requirements, not a demand for heap-allocated objects or one large</w:t>
      </w:r>
      <w:r>
        <w:t xml:space="preserve"> </w:t>
      </w:r>
      <w:r>
        <w:t xml:space="preserve">structure at every attachment. Concrete layouts may use fixed arrays, compact indices,</w:t>
      </w:r>
      <w:r>
        <w:t xml:space="preserve"> </w:t>
      </w:r>
      <w:r>
        <w:t xml:space="preserve">unions, and references to shared immutable definitions. An attribute participating in</w:t>
      </w:r>
      <w:r>
        <w:t xml:space="preserve"> </w:t>
      </w:r>
      <w:r>
        <w:t xml:space="preserve">several programs retains the corresponding relationships; no single node has to store the</w:t>
      </w:r>
      <w:r>
        <w:t xml:space="preserve"> </w:t>
      </w:r>
      <w:r>
        <w:t xml:space="preserve">complete executable.</w:t>
      </w:r>
    </w:p>
    <w:p>
      <w:pPr>
        <w:pStyle w:val="Heading3"/>
      </w:pPr>
      <w:bookmarkStart w:id="22" w:name="_8184547b003fde5a440695d51a7715ee7f28019"/>
      <w:r>
        <w:t xml:space="preserve">Semantic and communication paths</w:t>
      </w:r>
      <w:bookmarkEnd w:id="22"/>
    </w:p>
    <w:p>
      <w:pPr>
        <w:pStyle w:val="FirstParagraph"/>
      </w:pPr>
      <w:r>
        <w:t xml:space="preserve">A semantic edge connects the program bindings whose relationship matters to evaluation. A</w:t>
      </w:r>
      <w:r>
        <w:t xml:space="preserve"> </w:t>
      </w:r>
      <w:r>
        <w:t xml:space="preserve">communication path may include additional relay bindings that carry the activation between</w:t>
      </w:r>
      <w:r>
        <w:t xml:space="preserve"> </w:t>
      </w:r>
      <w:r>
        <w:t xml:space="preserve">them. Removing relay-only vertices from a path must recover the same semantic</w:t>
      </w:r>
      <w:r>
        <w:t xml:space="preserve"> </w:t>
      </w:r>
      <w:r>
        <w:t xml:space="preserve">relationship. A relay must not silently become an extra predicate, alter a retained</w:t>
      </w:r>
      <w:r>
        <w:t xml:space="preserve"> </w:t>
      </w:r>
      <w:r>
        <w:t xml:space="preserve">operand, or substitute for an unavailable state owner.</w:t>
      </w:r>
    </w:p>
    <w:p>
      <w:pPr>
        <w:pStyle w:val="BodyText"/>
      </w:pPr>
      <w:r>
        <w:t xml:space="preserve">The graph can contain branches and multiple dependencies even when one particular</w:t>
      </w:r>
      <w:r>
        <w:t xml:space="preserve"> </w:t>
      </w:r>
      <w:r>
        <w:t xml:space="preserve">traversal is serial. Each node therefore needs explicit directional references for the</w:t>
      </w:r>
      <w:r>
        <w:t xml:space="preserve"> </w:t>
      </w:r>
      <w:r>
        <w:t xml:space="preserve">edges it owns. An XOR-linked representation is an optional local packing technique, not</w:t>
      </w:r>
      <w:r>
        <w:t xml:space="preserve"> </w:t>
      </w:r>
      <w:r>
        <w:t xml:space="preserve">the semantic definition of the graph or a promise that raw pointers can cross machines.</w:t>
      </w:r>
      <w:r>
        <w:t xml:space="preserve"> </w:t>
      </w:r>
      <w:r>
        <w:t xml:space="preserve">Its suitability depends on branching, reconstruction, and the required direction of</w:t>
      </w:r>
      <w:r>
        <w:t xml:space="preserve"> </w:t>
      </w:r>
      <w:r>
        <w:t xml:space="preserve">traversal.</w:t>
      </w:r>
    </w:p>
    <w:p>
      <w:pPr>
        <w:pStyle w:val="Heading3"/>
      </w:pPr>
      <w:bookmarkStart w:id="23" w:name="_84a2ddccee4e3ced71efab92111e37ed58a824d"/>
      <w:r>
        <w:t xml:space="preserve">Durable identity and runtime address</w:t>
      </w:r>
      <w:bookmarkEnd w:id="23"/>
    </w:p>
    <w:p>
      <w:pPr>
        <w:pStyle w:val="FirstParagraph"/>
      </w:pPr>
      <w:r>
        <w:t xml:space="preserve">Native appliance states and mutation functions have durable owner-local bindings.</w:t>
      </w:r>
      <w:r>
        <w:t xml:space="preserve"> </w:t>
      </w:r>
      <w:r>
        <w:t xml:space="preserve">Their declarations supply permanent binding names; the kernel converts those names</w:t>
      </w:r>
      <w:r>
        <w:t xml:space="preserve"> </w:t>
      </w:r>
      <w:r>
        <w:t xml:space="preserve">to numeric references and resolves them to the current native handles. Names are</w:t>
      </w:r>
      <w:r>
        <w:t xml:space="preserve"> </w:t>
      </w:r>
      <w:r>
        <w:t xml:space="preserve">not display labels, Rust type names, enumeration positions or transmitted strings.</w:t>
      </w:r>
      <w:r>
        <w:t xml:space="preserve"> </w:t>
      </w:r>
      <w:r>
        <w:t xml:space="preserve">Compatible firmware relocation must preserve those references. Reusing a name for</w:t>
      </w:r>
      <w:r>
        <w:t xml:space="preserve"> </w:t>
      </w:r>
      <w:r>
        <w:t xml:space="preserve">a different physical meaning is an incompatible change, even if its type matches.</w:t>
      </w:r>
      <w:r>
        <w:t xml:space="preserve"> </w:t>
      </w:r>
      <w:r>
        <w:t xml:space="preserve">Duplicate references must be rejected rather than ambiguously dispatched.</w:t>
      </w:r>
    </w:p>
    <w:p>
      <w:pPr>
        <w:pStyle w:val="BodyText"/>
      </w:pPr>
      <w:r>
        <w:t xml:space="preserve">On reconstruction, graph traversal resolves saved native bindings and fixes local</w:t>
      </w:r>
      <w:r>
        <w:t xml:space="preserve"> </w:t>
      </w:r>
      <w:r>
        <w:t xml:space="preserve">relationships after checking types and compatibility. A multi-node reference adds</w:t>
      </w:r>
      <w:r>
        <w:t xml:space="preserve"> </w:t>
      </w:r>
      <w:r>
        <w:t xml:space="preserve">the owning node's identity to this reconstruction domain. Mathematical definitions</w:t>
      </w:r>
      <w:r>
        <w:t xml:space="preserve"> </w:t>
      </w:r>
      <w:r>
        <w:t xml:space="preserve">and surface compatibility fingerprints must not depend on firmware addresses.</w:t>
      </w:r>
      <w:r>
        <w:t xml:space="preserve"> </w:t>
      </w:r>
      <w:r>
        <w:t xml:space="preserve">Installed graph storage has separate incarnation/reuse rules: boot, replacement</w:t>
      </w:r>
      <w:r>
        <w:t xml:space="preserve"> </w:t>
      </w:r>
      <w:r>
        <w:t xml:space="preserve">and reuse must distinguish a new binding from delayed traffic for its previous</w:t>
      </w:r>
      <w:r>
        <w:t xml:space="preserve"> </w:t>
      </w:r>
      <w:r>
        <w:t xml:space="preserve">occupant. Stable native names do not establish that a changed program or hardware</w:t>
      </w:r>
      <w:r>
        <w:t xml:space="preserve"> </w:t>
      </w:r>
      <w:r>
        <w:t xml:space="preserve">implementation is compatible. Concrete record and installation formats belong</w:t>
      </w:r>
      <w:r>
        <w:t xml:space="preserve"> </w:t>
      </w:r>
      <w:r>
        <w:t xml:space="preserve">with the kernel implementation.</w:t>
      </w:r>
    </w:p>
    <w:p>
      <w:pPr>
        <w:pStyle w:val="Heading2"/>
      </w:pPr>
      <w:bookmarkStart w:id="24" w:name="_5437c32f955c27f690700f4e94ddfc70ac0c8da"/>
      <w:r>
        <w:t xml:space="preserve">The common IR and peripheral semantics</w:t>
      </w:r>
      <w:bookmarkEnd w:id="24"/>
    </w:p>
    <w:p>
      <w:pPr>
        <w:pStyle w:val="FirstParagraph"/>
      </w:pPr>
      <w:r>
        <w:t xml:space="preserve">The common intermediate representation (IR) defines typed state, arithmetic, comparisons,</w:t>
      </w:r>
      <w:r>
        <w:t xml:space="preserve"> </w:t>
      </w:r>
      <w:r>
        <w:t xml:space="preserve">Boolean composition, operation effects, and invariants. Appliance implementors supply the</w:t>
      </w:r>
      <w:r>
        <w:t xml:space="preserve"> </w:t>
      </w:r>
      <w:r>
        <w:t xml:space="preserve">mathematical meaning of their native state and functions, not the automations that will</w:t>
      </w:r>
      <w:r>
        <w:t xml:space="preserve"> </w:t>
      </w:r>
      <w:r>
        <w:t xml:space="preserve">later use them. Compilation connects owner-local predicates, value calculations and native</w:t>
      </w:r>
      <w:r>
        <w:t xml:space="preserve"> </w:t>
      </w:r>
      <w:r>
        <w:t xml:space="preserve">mutation endpoints through resident graph edges. Definitions supplied after firmware</w:t>
      </w:r>
      <w:r>
        <w:t xml:space="preserve"> </w:t>
      </w:r>
      <w:r>
        <w:t xml:space="preserve">compilation select and bind the kernel's native primitives; they do not require a</w:t>
      </w:r>
      <w:r>
        <w:t xml:space="preserve"> </w:t>
      </w:r>
      <w:r>
        <w:t xml:space="preserve">firmware-authored Rust evaluator for each automation. The common IR is not an interpreter</w:t>
      </w:r>
      <w:r>
        <w:t xml:space="preserve"> </w:t>
      </w:r>
      <w:r>
        <w:t xml:space="preserve">hosted on every vertex. Concrete resident-record and installation formats are</w:t>
      </w:r>
      <w:r>
        <w:t xml:space="preserve"> </w:t>
      </w:r>
      <w:r>
        <w:t xml:space="preserve">maintained with the kernel implementation.</w:t>
      </w:r>
    </w:p>
    <w:p>
      <w:pPr>
        <w:pStyle w:val="BodyText"/>
      </w:pPr>
      <w:r>
        <w:t xml:space="preserve">Definitions are composed from the language's primitives rather than added as new</w:t>
      </w:r>
      <w:r>
        <w:t xml:space="preserve"> </w:t>
      </w:r>
      <w:r>
        <w:t xml:space="preserve">domain-specific opcodes. Duration, duty fraction, warmth, illumination preference, or a</w:t>
      </w:r>
      <w:r>
        <w:t xml:space="preserve"> </w:t>
      </w:r>
      <w:r>
        <w:t xml:space="preserve">learned intent score belongs in definitions authored using the IR. A reusable duration</w:t>
      </w:r>
      <w:r>
        <w:t xml:space="preserve"> </w:t>
      </w:r>
      <w:r>
        <w:t xml:space="preserve">definition receives the relevant scope; separate compiler features for television duration</w:t>
      </w:r>
      <w:r>
        <w:t xml:space="preserve"> </w:t>
      </w:r>
      <w:r>
        <w:t xml:space="preserve">and diffuser duration would violate that abstraction. Definitions are submitted as typed</w:t>
      </w:r>
      <w:r>
        <w:t xml:space="preserve"> </w:t>
      </w:r>
      <w:r>
        <w:t xml:space="preserve">structured data or compiled artifacts, not strings that the kernel reparses as ad hoc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There is no privileged tablet SDK. A tablet is an ordinary peripheral with a relatively</w:t>
      </w:r>
      <w:r>
        <w:t xml:space="preserve"> </w:t>
      </w:r>
      <w:r>
        <w:t xml:space="preserve">broad surface. An authenticated binding can connect a user action directly to an</w:t>
      </w:r>
      <w:r>
        <w:t xml:space="preserve"> </w:t>
      </w:r>
      <w:r>
        <w:t xml:space="preserve">authorized mutation handle. A language model may contribute structured intent definitions</w:t>
      </w:r>
      <w:r>
        <w:t xml:space="preserve"> </w:t>
      </w:r>
      <w:r>
        <w:t xml:space="preserve">through the same mechanism. Authentication, admission, and safety still apply to those</w:t>
      </w:r>
      <w:r>
        <w:t xml:space="preserve"> </w:t>
      </w:r>
      <w:r>
        <w:t xml:space="preserve">contributions; a natural-language interpretation does not become an unchecked executable.</w:t>
      </w:r>
    </w:p>
    <w:p>
      <w:pPr>
        <w:pStyle w:val="Heading3"/>
      </w:pPr>
      <w:bookmarkStart w:id="25" w:name="_0f42227507f1b1b0eb7fab819563b1513579735"/>
      <w:r>
        <w:t xml:space="preserve">Multiple effects from one invocation</w:t>
      </w:r>
      <w:bookmarkEnd w:id="25"/>
    </w:p>
    <w:p>
      <w:pPr>
        <w:pStyle w:val="FirstParagraph"/>
      </w:pPr>
      <w:r>
        <w:t xml:space="preserve">One function can affect several attributes. Its semantic mapping must express a joint</w:t>
      </w:r>
      <w:r>
        <w:t xml:space="preserve"> </w:t>
      </w:r>
      <w:r>
        <w:t xml:space="preserve">transition relation over the affected state, with all per-attribute effect definitions</w:t>
      </w:r>
      <w:r>
        <w:t xml:space="preserve"> </w:t>
      </w:r>
      <w:r>
        <w:t xml:space="preserve">referring to the appropriate common input state and command arguments. A tuple of</w:t>
      </w:r>
      <w:r>
        <w:t xml:space="preserve"> </w:t>
      </w:r>
      <w:r>
        <w:t xml:space="preserve">references to per-attribute transition definitions is a suitable compositional</w:t>
      </w:r>
      <w:r>
        <w:t xml:space="preserve"> </w:t>
      </w:r>
      <w:r>
        <w:t xml:space="preserve">representation if the mapping also preserves their coupling, execution guards, and which</w:t>
      </w:r>
      <w:r>
        <w:t xml:space="preserve"> </w:t>
      </w:r>
      <w:r>
        <w:t xml:space="preserve">unaffected attributes remain unchanged.</w:t>
      </w:r>
    </w:p>
    <w:p>
      <w:pPr>
        <w:pStyle w:val="BodyText"/>
      </w:pPr>
      <w:r>
        <w:t xml:space="preserve">For example, a command that changes both power and level must not be modeled as two</w:t>
      </w:r>
      <w:r>
        <w:t xml:space="preserve"> </w:t>
      </w:r>
      <w:r>
        <w:t xml:space="preserve">independently selectable effects. The solver chooses the command once and reasons over its</w:t>
      </w:r>
      <w:r>
        <w:t xml:space="preserve"> </w:t>
      </w:r>
      <w:r>
        <w:t xml:space="preserve">complete declared transition. That mathematical relation does not imply an atomic physical</w:t>
      </w:r>
      <w:r>
        <w:t xml:space="preserve"> </w:t>
      </w:r>
      <w:r>
        <w:t xml:space="preserve">transition or simultaneous reports from the device. Delays, guards, failure outcomes, and</w:t>
      </w:r>
      <w:r>
        <w:t xml:space="preserve"> </w:t>
      </w:r>
      <w:r>
        <w:t xml:space="preserve">observation behavior are part of the supplied model where relevant. The driver still owns</w:t>
      </w:r>
      <w:r>
        <w:t xml:space="preserve"> </w:t>
      </w:r>
      <w:r>
        <w:t xml:space="preserve">actual convergence.</w:t>
      </w:r>
    </w:p>
    <w:p>
      <w:pPr>
        <w:pStyle w:val="Heading3"/>
      </w:pPr>
      <w:bookmarkStart w:id="26" w:name="_9ace0857961a3bdc45ea525e2023422fd4e9468"/>
      <w:r>
        <w:t xml:space="preserve">Portable arithmetic</w:t>
      </w:r>
      <w:bookmarkEnd w:id="26"/>
    </w:p>
    <w:p>
      <w:pPr>
        <w:pStyle w:val="FirstParagraph"/>
      </w:pPr>
      <w:r>
        <w:t xml:space="preserve">Numeric widths belong to the IR and are independent of the host machine. Addition,</w:t>
      </w:r>
      <w:r>
        <w:t xml:space="preserve"> </w:t>
      </w:r>
      <w:r>
        <w:t xml:space="preserve">subtraction, and multiplication wrap at the declared width. Signed values use</w:t>
      </w:r>
      <w:r>
        <w:t xml:space="preserve"> </w:t>
      </w:r>
      <w:r>
        <w:t xml:space="preserve">two's-complement interpretation. Checking, saturation, fixed-point scaling, wider</w:t>
      </w:r>
      <w:r>
        <w:t xml:space="preserve"> </w:t>
      </w:r>
      <w:r>
        <w:t xml:space="preserve">intermediates, and alternative rounding are authored explicitly when required. These are</w:t>
      </w:r>
      <w:r>
        <w:t xml:space="preserve"> </w:t>
      </w:r>
      <w:r>
        <w:t xml:space="preserve">retained language decisions, not unspecified host-language behavior.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result at width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division</w:t>
            </w:r>
          </w:p>
        </w:tc>
        <w:tc>
          <w:tcPr/>
          <w:p>
            <w:pPr>
              <w:pStyle w:val="Compact"/>
            </w:pPr>
            <w:r>
              <w:t xml:space="preserve">Quotient rounded toward zero; a nonzero signed remainder has the dividend's 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divisor</w:t>
            </w:r>
          </w:p>
        </w:tc>
        <w:tc>
          <w:tcPr/>
          <w:p>
            <w:pPr>
              <w:pStyle w:val="Compact"/>
            </w:pPr>
            <w:r>
              <w:t xml:space="preserve">Quotient has all N bits set; remainder is the original dividend.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minimum divided by minus one</w:t>
            </w:r>
          </w:p>
        </w:tc>
        <w:tc>
          <w:tcPr/>
          <w:p>
            <w:pPr>
              <w:pStyle w:val="Compact"/>
            </w:pPr>
            <w:r>
              <w:t xml:space="preserve">Quotient is the signed minimum; remainder is zero.</w:t>
            </w:r>
          </w:p>
        </w:tc>
      </w:tr>
    </w:tbl>
    <w:p>
      <w:pPr>
        <w:pStyle w:val="FirstParagraph"/>
      </w:pPr>
      <w:r>
        <w:t xml:space="preserve">The solver and target backend must agree on every operation, including exceptional</w:t>
      </w:r>
      <w:r>
        <w:t xml:space="preserve"> </w:t>
      </w:r>
      <w:r>
        <w:t xml:space="preserve">results. Solver defaults and native instruction behavior are not substitutes for the IR</w:t>
      </w:r>
      <w:r>
        <w:t xml:space="preserve"> </w:t>
      </w:r>
      <w:r>
        <w:t xml:space="preserve">contract. The shared IR owns arithmetic/type rules. The compiler and installed-program ABI</w:t>
      </w:r>
      <w:r>
        <w:t xml:space="preserve"> </w:t>
      </w:r>
      <w:r>
        <w:t xml:space="preserve">must preserve them rather than importing host defaults.</w:t>
      </w:r>
    </w:p>
    <w:p>
      <w:pPr>
        <w:pStyle w:val="BodyText"/>
      </w:pPr>
      <w:r>
        <w:t xml:space="preserve">Each admitted traversal has bounded local work. Continuing behavior is expressed through</w:t>
      </w:r>
      <w:r>
        <w:t xml:space="preserve"> </w:t>
      </w:r>
      <w:r>
        <w:t xml:space="preserve">explicit future activations or state-dependent recurrence. The presence of a scheduler</w:t>
      </w:r>
      <w:r>
        <w:t xml:space="preserve"> </w:t>
      </w:r>
      <w:r>
        <w:t xml:space="preserve">does not by itself prove that the total communicating system lacks unbounded computation.</w:t>
      </w:r>
      <w:r>
        <w:t xml:space="preserve"> </w:t>
      </w:r>
      <w:r>
        <w:t xml:space="preserve">The relevant implementation obligations are bounded resources and progress for admitted</w:t>
      </w:r>
      <w:r>
        <w:t xml:space="preserve"> </w:t>
      </w:r>
      <w:r>
        <w:t xml:space="preserve">operations, not an informal claim about Turing completeness.</w:t>
      </w:r>
    </w:p>
    <w:p>
      <w:pPr>
        <w:pStyle w:val="Heading2"/>
      </w:pPr>
      <w:bookmarkStart w:id="27" w:name="_ed46e937f8a0bbda4b21078c8cc9522e81c9051"/>
      <w:r>
        <w:t xml:space="preserve">Change activation and distributed execution</w:t>
      </w:r>
      <w:bookmarkEnd w:id="27"/>
    </w:p>
    <w:p>
      <w:pPr>
        <w:pStyle w:val="FirstParagraph"/>
      </w:pPr>
      <w:r>
        <w:t xml:space="preserve">A registered change identifies the resident dependency relationships affected by that</w:t>
      </w:r>
      <w:r>
        <w:t xml:space="preserve"> </w:t>
      </w:r>
      <w:r>
        <w:t xml:space="preserve">attribute. For each affected program, activation travels upstream along the installed</w:t>
      </w:r>
      <w:r>
        <w:t xml:space="preserve"> </w:t>
      </w:r>
      <w:r>
        <w:t xml:space="preserve">relationships toward its head. A target within direct reach can receive the transmission</w:t>
      </w:r>
      <w:r>
        <w:t xml:space="preserve"> </w:t>
      </w:r>
      <w:r>
        <w:t xml:space="preserve">immediately; otherwise peers relay it. Each logical hop uses the same acknowledged</w:t>
      </w:r>
      <w:r>
        <w:t xml:space="preserve"> </w:t>
      </w:r>
      <w:r>
        <w:t xml:space="preserve">delivery rules. Routing upstream activation is not itself a substitute for the program's</w:t>
      </w:r>
      <w:r>
        <w:t xml:space="preserve"> </w:t>
      </w:r>
      <w:r>
        <w:t xml:space="preserve">forward conditional evaluation.</w:t>
      </w:r>
    </w:p>
    <w:p>
      <w:pPr>
        <w:pStyle w:val="BodyText"/>
      </w:pPr>
      <w:r>
        <w:t xml:space="preserve">At the enabled head, an admitted activation begins traversal of the installed program</w:t>
      </w:r>
      <w:r>
        <w:t xml:space="preserve"> </w:t>
      </w:r>
      <w:r>
        <w:t xml:space="preserve">revision. Each visited conditional binding reads the appropriate currently exposed local</w:t>
      </w:r>
      <w:r>
        <w:t xml:space="preserve"> </w:t>
      </w:r>
      <w:r>
        <w:t xml:space="preserve">value and evaluates its predicate. A true result advances to the declared next binding; a</w:t>
      </w:r>
      <w:r>
        <w:t xml:space="preserve"> </w:t>
      </w:r>
      <w:r>
        <w:t xml:space="preserve">false result terminates that path or takes the explicitly authored alternative. Values are</w:t>
      </w:r>
      <w:r>
        <w:t xml:space="preserve"> </w:t>
      </w:r>
      <w:r>
        <w:t xml:space="preserve">discarded once no longer needed. There is no global snapshot assembled before evaluation.</w:t>
      </w:r>
    </w:p>
    <w:p>
      <w:pPr>
        <w:pStyle w:val="BodyText"/>
      </w:pPr>
      <w:r>
        <w:drawing>
          <wp:inline>
            <wp:extent cx="5334000" cy="2949863"/>
            <wp:effectExtent b="0" l="0" r="0" t="0"/>
            <wp:docPr descr="Traversal" title="" id="29" name="Picture"/>
            <a:graphic>
              <a:graphicData uri="http://schemas.openxmlformats.org/drawingml/2006/picture">
                <pic:pic>
                  <pic:nvPicPr>
                    <pic:cNvPr descr="assets/architecture/travers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2. One change activates a program through its upstream relationships. Forward</w:t>
      </w:r>
      <w:r>
        <w:t xml:space="preserve"> </w:t>
      </w:r>
      <w:r>
        <w:t xml:space="preserve">traversal evaluates the program and reaches its mutation binding only along a successful</w:t>
      </w:r>
      <w:r>
        <w:t xml:space="preserve"> </w:t>
      </w:r>
      <w:r>
        <w:t xml:space="preserve">path. Every hop uses the common delivery protocol.</w:t>
      </w:r>
    </w:p>
    <w:p>
      <w:pPr>
        <w:pStyle w:val="Heading3"/>
      </w:pPr>
      <w:bookmarkStart w:id="31" w:name="_4ff1ba0095814ee5a8acbf22a0c9cb87919c43d"/>
      <w:r>
        <w:t xml:space="preserve">Interrupts and local task execution</w:t>
      </w:r>
      <w:bookmarkEnd w:id="31"/>
    </w:p>
    <w:p>
      <w:pPr>
        <w:pStyle w:val="FirstParagraph"/>
      </w:pPr>
      <w:r>
        <w:t xml:space="preserve">Hardware IRQs and kernel-detected changes feed existing RTOS notification/task</w:t>
      </w:r>
      <w:r>
        <w:t xml:space="preserve"> </w:t>
      </w:r>
      <w:r>
        <w:t xml:space="preserve">machinery. The interrupt acknowledges/captures the event and wakes task-context</w:t>
      </w:r>
      <w:r>
        <w:t xml:space="preserve"> </w:t>
      </w:r>
      <w:r>
        <w:t xml:space="preserve">work; getters that perform I/O, native mutations and radio waits must not require</w:t>
      </w:r>
      <w:r>
        <w:t xml:space="preserve"> </w:t>
      </w:r>
      <w:r>
        <w:t xml:space="preserve">blocking inside an ISR. A software-detected delta can notify the task directly.</w:t>
      </w:r>
    </w:p>
    <w:p>
      <w:pPr>
        <w:pStyle w:val="BodyText"/>
      </w:pPr>
      <w:r>
        <w:t xml:space="preserve">For a local delta, the kernel follows the changed state's resident dependencies</w:t>
      </w:r>
      <w:r>
        <w:t xml:space="preserve"> </w:t>
      </w:r>
      <w:r>
        <w:t xml:space="preserve">and starts the corresponding upstream activation work. An incoming forward visit</w:t>
      </w:r>
      <w:r>
        <w:t xml:space="preserve"> </w:t>
      </w:r>
      <w:r>
        <w:t xml:space="preserve">selects its installed local predicate, reads the relevant state, computes needed</w:t>
      </w:r>
      <w:r>
        <w:t xml:space="preserve"> </w:t>
      </w:r>
      <w:r>
        <w:t xml:space="preserve">values and follows the selected successor. A false result ends the path unless the</w:t>
      </w:r>
      <w:r>
        <w:t xml:space="preserve"> </w:t>
      </w:r>
      <w:r>
        <w:t xml:space="preserve">program explicitly supplies an alternative. In an AND chain, arrival embodies the</w:t>
      </w:r>
      <w:r>
        <w:t xml:space="preserve"> </w:t>
      </w:r>
      <w:r>
        <w:t xml:space="preserve">preceding successful tests; general branching follows the edge actually selected.</w:t>
      </w:r>
    </w:p>
    <w:p>
      <w:pPr>
        <w:pStyle w:val="BodyText"/>
      </w:pPr>
      <w:r>
        <w:t xml:space="preserve">Local work uses RTOS tasks with statically bounded storage and independent</w:t>
      </w:r>
      <w:r>
        <w:t xml:space="preserve"> </w:t>
      </w:r>
      <w:r>
        <w:t xml:space="preserve">traversal values. Task creation/reuse is a kernel implementation concern, never</w:t>
      </w:r>
      <w:r>
        <w:t xml:space="preserve"> </w:t>
      </w:r>
      <w:r>
        <w:t xml:space="preserve">appliance firmware responsibility or a global graph scheduler. Radio waiting must</w:t>
      </w:r>
      <w:r>
        <w:t xml:space="preserve"> </w:t>
      </w:r>
      <w:r>
        <w:t xml:space="preserve">not hold the appliance lock. Existing IRQ-driven radio task wakeups are a foundation;</w:t>
      </w:r>
      <w:r>
        <w:t xml:space="preserve"> </w:t>
      </w:r>
      <w:r>
        <w:t xml:space="preserve">installed-program dispatch uses this same task machinery.</w:t>
      </w:r>
    </w:p>
    <w:p>
      <w:pPr>
        <w:pStyle w:val="Heading3"/>
      </w:pPr>
      <w:bookmarkStart w:id="32" w:name="_dd58b649b956fce5502cc9556bf06e545338565"/>
      <w:r>
        <w:t xml:space="preserve">The read and write head</w:t>
      </w:r>
      <w:bookmarkEnd w:id="32"/>
    </w:p>
    <w:p>
      <w:pPr>
        <w:pStyle w:val="FirstParagraph"/>
      </w:pPr>
      <w:r>
        <w:t xml:space="preserve">The evaluator performs local work along the authored path. An OR branches around its</w:t>
      </w:r>
      <w:r>
        <w:t xml:space="preserve"> </w:t>
      </w:r>
      <w:r>
        <w:t xml:space="preserve">second predicate when the first is true and visits the second when the first is false; an</w:t>
      </w:r>
      <w:r>
        <w:t xml:space="preserve"> </w:t>
      </w:r>
      <w:r>
        <w:t xml:space="preserve">AND reaches the second only after the first is true. The chosen edge carries the Boolean</w:t>
      </w:r>
      <w:r>
        <w:t xml:space="preserve"> </w:t>
      </w:r>
      <w:r>
        <w:t xml:space="preserve">decision, without retaining that decision as another operand. The read/write head carries</w:t>
      </w:r>
      <w:r>
        <w:t xml:space="preserve"> </w:t>
      </w:r>
      <w:r>
        <w:t xml:space="preserve">only values still needed downstream. Each visited owner contributes its local inputs and</w:t>
      </w:r>
      <w:r>
        <w:t xml:space="preserve"> </w:t>
      </w:r>
      <w:r>
        <w:t xml:space="preserve">greedily completes calculations whose inputs have become available; the final input owner</w:t>
      </w:r>
      <w:r>
        <w:t xml:space="preserve"> </w:t>
      </w:r>
      <w:r>
        <w:t xml:space="preserve">sends the most reduced result possible. The mutation owner can pass that result to its</w:t>
      </w:r>
      <w:r>
        <w:t xml:space="preserve"> </w:t>
      </w:r>
      <w:r>
        <w:t xml:space="preserve">native function or finish a calculation requiring its own local state.</w:t>
      </w:r>
    </w:p>
    <w:p>
      <w:pPr>
        <w:pStyle w:val="BodyText"/>
      </w:pPr>
      <w:r>
        <w:t xml:space="preserve">The compiler determines the peak live carried values, their widths and byte capacity for</w:t>
      </w:r>
      <w:r>
        <w:t xml:space="preserve"> </w:t>
      </w:r>
      <w:r>
        <w:t xml:space="preserve">the emitted traversal, assigns operand locations and reuses them after their last use.</w:t>
      </w:r>
      <w:r>
        <w:t xml:space="preserve"> </w:t>
      </w:r>
      <w:r>
        <w:t xml:space="preserve">This is neither a universal one-operand limit nor one slot per predicate. For (a - b) * c</w:t>
      </w:r>
      <w:r>
        <w:t xml:space="preserve"> </w:t>
      </w:r>
      <w:r>
        <w:t xml:space="preserve">encountered in that order, one carried location can hold a, then a - b, then (a - b) * c</w:t>
      </w:r>
      <w:r>
        <w:t xml:space="preserve"> </w:t>
      </w:r>
      <w:r>
        <w:t xml:space="preserve">if those intermediates have no later use. Each traversal owns its own working values;</w:t>
      </w:r>
      <w:r>
        <w:t xml:space="preserve"> </w:t>
      </w:r>
      <w:r>
        <w:t xml:space="preserve">overlapping traversals never overwrite one another. Every path reaching an operation must</w:t>
      </w:r>
      <w:r>
        <w:t xml:space="preserve"> </w:t>
      </w:r>
      <w:r>
        <w:t xml:space="preserve">supply its operands, including short-circuit paths. The existing native-call payload limit</w:t>
      </w:r>
      <w:r>
        <w:t xml:space="preserve"> </w:t>
      </w:r>
      <w:r>
        <w:t xml:space="preserve">does not define this head ABI. General concurrent joins require an explicit bounded design</w:t>
      </w:r>
      <w:r>
        <w:t xml:space="preserve"> </w:t>
      </w:r>
      <w:r>
        <w:t xml:space="preserve">and are not implied by serial predicate branching.</w:t>
      </w:r>
    </w:p>
    <w:p>
      <w:pPr>
        <w:pStyle w:val="Heading3"/>
      </w:pPr>
      <w:bookmarkStart w:id="33" w:name="_9622b80bd7722351eb28979b34d1154e1fbfae0"/>
      <w:r>
        <w:t xml:space="preserve">Historical inputs and current calculations</w:t>
      </w:r>
      <w:bookmarkEnd w:id="33"/>
    </w:p>
    <w:p>
      <w:pPr>
        <w:pStyle w:val="FirstParagraph"/>
      </w:pPr>
      <w:r>
        <w:t xml:space="preserve">Typed calculations over current exposed states and the head's temporary working values</w:t>
      </w:r>
      <w:r>
        <w:t xml:space="preserve"> </w:t>
      </w:r>
      <w:r>
        <w:t xml:space="preserve">are ordinary program work. Historical inputs require a separate declared retention</w:t>
      </w:r>
      <w:r>
        <w:t xml:space="preserve"> </w:t>
      </w:r>
      <w:r>
        <w:t xml:space="preserve">capability. Installing an automation must not silently add history getters to an</w:t>
      </w:r>
      <w:r>
        <w:t xml:space="preserve"> </w:t>
      </w:r>
      <w:r>
        <w:t xml:space="preserve">appliance's surface or make its correctness depend on a volatile buffer that disappears</w:t>
      </w:r>
      <w:r>
        <w:t xml:space="preserve"> </w:t>
      </w:r>
      <w:r>
        <w:t xml:space="preserve">after reboot. Automation-authored history maintenance is deferred.</w:t>
      </w:r>
    </w:p>
    <w:p>
      <w:pPr>
        <w:pStyle w:val="BodyText"/>
      </w:pPr>
      <w:r>
        <w:t xml:space="preserve">An optional recording vertex may retain qualified network deltas and expose historical</w:t>
      </w:r>
      <w:r>
        <w:t xml:space="preserve"> </w:t>
      </w:r>
      <w:r>
        <w:t xml:space="preserve">information through its own surface. That does not require every appliance to record raw</w:t>
      </w:r>
      <w:r>
        <w:t xml:space="preserve"> </w:t>
      </w:r>
      <w:r>
        <w:t xml:space="preserve">hardware samples or invent observations at a fixed sampling interval. Missing information</w:t>
      </w:r>
      <w:r>
        <w:t xml:space="preserve"> </w:t>
      </w:r>
      <w:r>
        <w:t xml:space="preserve">cannot be substituted with zero or false. A public receive call log is deferred as well;</w:t>
      </w:r>
      <w:r>
        <w:t xml:space="preserve"> </w:t>
      </w:r>
      <w:r>
        <w:t xml:space="preserve">it is not required for addressed dependent delivery and does not establish a historical</w:t>
      </w:r>
      <w:r>
        <w:t xml:space="preserve"> </w:t>
      </w:r>
      <w:r>
        <w:t xml:space="preserve">query service.</w:t>
      </w:r>
    </w:p>
    <w:p>
      <w:pPr>
        <w:pStyle w:val="Heading3"/>
      </w:pPr>
      <w:bookmarkStart w:id="34" w:name="_4149b78b3d1500fa7e93fc893e672d1225393c5"/>
      <w:r>
        <w:t xml:space="preserve">Mutation and continuation</w:t>
      </w:r>
      <w:bookmarkEnd w:id="34"/>
    </w:p>
    <w:p>
      <w:pPr>
        <w:pStyle w:val="FirstParagraph"/>
      </w:pPr>
      <w:r>
        <w:t xml:space="preserve">A successful path reaches a binding to a local mutation handle. The node invokes that</w:t>
      </w:r>
      <w:r>
        <w:t xml:space="preserve"> </w:t>
      </w:r>
      <w:r>
        <w:t xml:space="preserve">function with the computed arguments. There is no central queue holding successful tail</w:t>
      </w:r>
      <w:r>
        <w:t xml:space="preserve"> </w:t>
      </w:r>
      <w:r>
        <w:t xml:space="preserve">pointers while unrelated chains finish. Local processor scheduling or link availability</w:t>
      </w:r>
      <w:r>
        <w:t xml:space="preserve"> </w:t>
      </w:r>
      <w:r>
        <w:t xml:space="preserve">may delay a visit, but a one-condition program does not wait merely because another</w:t>
      </w:r>
      <w:r>
        <w:t xml:space="preserve"> </w:t>
      </w:r>
      <w:r>
        <w:t xml:space="preserve">program has eight conditions.</w:t>
      </w:r>
    </w:p>
    <w:p>
      <w:pPr>
        <w:pStyle w:val="BodyText"/>
      </w:pPr>
      <w:r>
        <w:t xml:space="preserve">A mutation can be followed by another directed action edge. The program must specify</w:t>
      </w:r>
      <w:r>
        <w:t xml:space="preserve"> </w:t>
      </w:r>
      <w:r>
        <w:t xml:space="preserve">whether continuation depends on command acceptance, a returned result, or a subsequent</w:t>
      </w:r>
      <w:r>
        <w:t xml:space="preserve"> </w:t>
      </w:r>
      <w:r>
        <w:t xml:space="preserve">observed state change. Receipt of a packet, successful function return, and physical</w:t>
      </w:r>
      <w:r>
        <w:t xml:space="preserve"> </w:t>
      </w:r>
      <w:r>
        <w:t xml:space="preserve">achievement of the desired state are different facts. A physical completion dependency is</w:t>
      </w:r>
      <w:r>
        <w:t xml:space="preserve"> </w:t>
      </w:r>
      <w:r>
        <w:t xml:space="preserve">represented by the relevant observation or declared operation semantics, not inferred from</w:t>
      </w:r>
      <w:r>
        <w:t xml:space="preserve"> </w:t>
      </w:r>
      <w:r>
        <w:t xml:space="preserve">a transport acknowledgement.</w:t>
      </w:r>
    </w:p>
    <w:p>
      <w:pPr>
        <w:pStyle w:val="BodyText"/>
      </w:pPr>
      <w:r>
        <w:t xml:space="preserve">As drivers observe resulting state changes, those changes activate their own dependents in</w:t>
      </w:r>
      <w:r>
        <w:t xml:space="preserve"> </w:t>
      </w:r>
      <w:r>
        <w:t xml:space="preserve">the ordinary way. No node needs to know the complete automation to perform its local part.</w:t>
      </w:r>
      <w:r>
        <w:t xml:space="preserve"> </w:t>
      </w:r>
      <w:r>
        <w:t xml:space="preserve">A path reaching its last mutation means that its invocation work has progressed; it is not</w:t>
      </w:r>
      <w:r>
        <w:t xml:space="preserve"> </w:t>
      </w:r>
      <w:r>
        <w:t xml:space="preserve">proof that every physical consequence has already completed.</w:t>
      </w:r>
    </w:p>
    <w:p>
      <w:pPr>
        <w:pStyle w:val="Heading3"/>
      </w:pPr>
      <w:bookmarkStart w:id="35" w:name="_c6321af9a357de219ce3a15b6a9aed9ea98c20e"/>
      <w:r>
        <w:t xml:space="preserve">Independent deltas and concurrency</w:t>
      </w:r>
      <w:bookmarkEnd w:id="35"/>
    </w:p>
    <w:p>
      <w:pPr>
        <w:pStyle w:val="FirstParagraph"/>
      </w:pPr>
      <w:r>
        <w:t xml:space="preserve">A later change is another valid cause and starts its own dependent traversal, including</w:t>
      </w:r>
      <w:r>
        <w:t xml:space="preserve"> </w:t>
      </w:r>
      <w:r>
        <w:t xml:space="preserve">when that program is already traversing. If it arrives before a predicate is read, the</w:t>
      </w:r>
      <w:r>
        <w:t xml:space="preserve"> </w:t>
      </w:r>
      <w:r>
        <w:t xml:space="preserve">predicate reads the newly exposed local value; if it arrives after the predicate has</w:t>
      </w:r>
      <w:r>
        <w:t xml:space="preserve"> </w:t>
      </w:r>
      <w:r>
        <w:t xml:space="preserve">passed, that decision is not unwound. There is no cancellation, supersession, program-wide</w:t>
      </w:r>
      <w:r>
        <w:t xml:space="preserve"> </w:t>
      </w:r>
      <w:r>
        <w:t xml:space="preserve">atomic execution lock or global barrier waiting for earlier physical effects. Native</w:t>
      </w:r>
      <w:r>
        <w:t xml:space="preserve"> </w:t>
      </w:r>
      <w:r>
        <w:t xml:space="preserve">operations and shared local state retain their ordinary synchronization. Resulting</w:t>
      </w:r>
      <w:r>
        <w:t xml:space="preserve"> </w:t>
      </w:r>
      <w:r>
        <w:t xml:space="preserve">physical observations activate their dependents by the same rule.</w:t>
      </w:r>
    </w:p>
    <w:p>
      <w:pPr>
        <w:pStyle w:val="BodyText"/>
      </w:pPr>
      <w:r>
        <w:t xml:space="preserve">Each node serializes access where its local state or mutation interface requires it.</w:t>
      </w:r>
      <w:r>
        <w:t xml:space="preserve"> </w:t>
      </w:r>
      <w:r>
        <w:t xml:space="preserve">Independent paths and independent nodes can execute concurrently. The correctness of a</w:t>
      </w:r>
      <w:r>
        <w:t xml:space="preserve"> </w:t>
      </w:r>
      <w:r>
        <w:t xml:space="preserve">program must not depend on the accidental order in which unrelated paths happen to run;</w:t>
      </w:r>
      <w:r>
        <w:t xml:space="preserve"> </w:t>
      </w:r>
      <w:r>
        <w:t xml:space="preserve">admission and runtime semantics must state any required ordering or interlock.</w:t>
      </w:r>
    </w:p>
    <w:p>
      <w:pPr>
        <w:pStyle w:val="Heading2"/>
      </w:pPr>
      <w:bookmarkStart w:id="36" w:name="_6c71186b48dc80a6aa328fd4242eab59d9565fd"/>
      <w:r>
        <w:t xml:space="preserve">A common peer delivery protocol</w:t>
      </w:r>
      <w:bookmarkEnd w:id="36"/>
    </w:p>
    <w:p>
      <w:pPr>
        <w:pStyle w:val="FirstParagraph"/>
      </w:pPr>
      <w:r>
        <w:t xml:space="preserve">Broadcast and vector are kernel communication primitives. A broadcast reaches available</w:t>
      </w:r>
      <w:r>
        <w:t xml:space="preserve"> </w:t>
      </w:r>
      <w:r>
        <w:t xml:space="preserve">local recipients and supports discovery, opportunistic forwarding, and repair. A vector</w:t>
      </w:r>
      <w:r>
        <w:t xml:space="preserve"> </w:t>
      </w:r>
      <w:r>
        <w:t xml:space="preserve">addresses a particular binding, possibly through multiple peers. A vector is not a promise</w:t>
      </w:r>
      <w:r>
        <w:t xml:space="preserve"> </w:t>
      </w:r>
      <w:r>
        <w:t xml:space="preserve">of direct radio adjacency. Established relay bindings make its path explicit without</w:t>
      </w:r>
      <w:r>
        <w:t xml:space="preserve"> </w:t>
      </w:r>
      <w:r>
        <w:t xml:space="preserve">requiring the compiler to precompute route permutations.</w:t>
      </w:r>
    </w:p>
    <w:p>
      <w:pPr>
        <w:pStyle w:val="BodyText"/>
      </w:pPr>
      <w:r>
        <w:t xml:space="preserve">Delivery responsibility follows actual installed dependencies and other explicitly</w:t>
      </w:r>
      <w:r>
        <w:t xml:space="preserve"> </w:t>
      </w:r>
      <w:r>
        <w:t xml:space="preserve">addressed recipients. Each registered source change activates its own resident dependency</w:t>
      </w:r>
      <w:r>
        <w:t xml:space="preserve"> </w:t>
      </w:r>
      <w:r>
        <w:t xml:space="preserve">links; it does not require every vertex to receive a copy of that change. Other vertices</w:t>
      </w:r>
      <w:r>
        <w:t xml:space="preserve"> </w:t>
      </w:r>
      <w:r>
        <w:t xml:space="preserve">do not maintain a global dependency table or infer relevance from overheard traversal.</w:t>
      </w:r>
      <w:r>
        <w:t xml:space="preserve"> </w:t>
      </w:r>
      <w:r>
        <w:t xml:space="preserve">The source must transmit a change notification along each affected program's upstream</w:t>
      </w:r>
      <w:r>
        <w:t xml:space="preserve"> </w:t>
      </w:r>
      <w:r>
        <w:t xml:space="preserve">path. The current implementation calls this addressed notification an upstream activation.</w:t>
      </w:r>
      <w:r>
        <w:t xml:space="preserve"> </w:t>
      </w:r>
      <w:r>
        <w:t xml:space="preserve">If it does not reach the next remote evaluation owner, that owner cannot continue toward</w:t>
      </w:r>
      <w:r>
        <w:t xml:space="preserve"> </w:t>
      </w:r>
      <w:r>
        <w:t xml:space="preserve">the head. This is outward delta propagation; local registration alone is insufficient.</w:t>
      </w:r>
      <w:r>
        <w:t xml:space="preserve"> </w:t>
      </w:r>
      <w:r>
        <w:t xml:space="preserve">The separate best-effort</w:t>
      </w:r>
      <w:r>
        <w:t xml:space="preserve"> </w:t>
      </w:r>
      <w:r>
        <w:rPr>
          <w:rStyle w:val="VerbatimChar"/>
        </w:rPr>
        <w:t xml:space="preserve">StateChanged</w:t>
      </w:r>
      <w:r>
        <w:t xml:space="preserve"> </w:t>
      </w:r>
      <w:r>
        <w:t xml:space="preserve">broadcast carries an attribute/value notice for</w:t>
      </w:r>
      <w:r>
        <w:t xml:space="preserve"> </w:t>
      </w:r>
      <w:r>
        <w:t xml:space="preserve">observation. Distinguishing these wire classes must not be mistaken for independence</w:t>
      </w:r>
      <w:r>
        <w:t xml:space="preserve"> </w:t>
      </w:r>
      <w:r>
        <w:t xml:space="preserve">from change notification or from its delivery guarantee.</w:t>
      </w:r>
    </w:p>
    <w:p>
      <w:pPr>
        <w:pStyle w:val="BodyText"/>
      </w:pPr>
      <w:r>
        <w:t xml:space="preserve">The same delivery protocol applies to upstream change activation, forward predicate</w:t>
      </w:r>
      <w:r>
        <w:t xml:space="preserve"> </w:t>
      </w:r>
      <w:r>
        <w:t xml:space="preserve">traversal, action traversal, installation control, and safety traffic. Evaluation is not</w:t>
      </w:r>
      <w:r>
        <w:t xml:space="preserve"> </w:t>
      </w:r>
      <w:r>
        <w:t xml:space="preserve">an unreliable exception that may silently disappear after the head receives an activation.</w:t>
      </w:r>
      <w:r>
        <w:t xml:space="preserve"> </w:t>
      </w:r>
      <w:r>
        <w:t xml:space="preserve">Priorities and retry budgets can differ by declared message class without changing what a</w:t>
      </w:r>
      <w:r>
        <w:t xml:space="preserve"> </w:t>
      </w:r>
      <w:r>
        <w:t xml:space="preserve">receipt proves.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</w:t>
            </w:r>
          </w:p>
        </w:tc>
        <w:tc>
          <w:tcPr/>
          <w:p>
            <w:pPr>
              <w:pStyle w:val="Compact"/>
            </w:pPr>
            <w:r>
              <w:t xml:space="preserve">Addressed work for a target binding and phase, with the traversal identity, revision, bounded payload, and any retained operand.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The named target accepted the specified delivery; its correlated receipt establishes acceptance of this handoff.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 declared unit of work has finished, including any child work covered by its accounting contract. This is stronger than receipt.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A declared execution, availability, resource, or safety condition failed, with the scope and response defined by the binding 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Fresh evidence for an active safety dependency and protection instance, not merely evidence that a processor is alive.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and ACTIVATE</w:t>
            </w:r>
          </w:p>
        </w:tc>
        <w:tc>
          <w:tcPr/>
          <w:p>
            <w:pPr>
              <w:pStyle w:val="Compact"/>
            </w:pPr>
            <w:r>
              <w:t xml:space="preserve">Stage and verify a program revision, then change admission eligibility under the installation protocol.</w:t>
            </w:r>
          </w:p>
        </w:tc>
      </w:tr>
    </w:tbl>
    <w:p>
      <w:pPr>
        <w:pStyle w:val="FirstParagraph"/>
      </w:pPr>
      <w:r>
        <w:t xml:space="preserve">These names define semantic distinctions, not a frozen packet format or six mandatory wire</w:t>
      </w:r>
      <w:r>
        <w:t xml:space="preserve"> </w:t>
      </w:r>
      <w:r>
        <w:t xml:space="preserve">opcodes. Several may share an envelope or fit in one fixed-size frame. The wire ABI must</w:t>
      </w:r>
      <w:r>
        <w:t xml:space="preserve"> </w:t>
      </w:r>
      <w:r>
        <w:t xml:space="preserve">specify identity, target, message class, revision, payload bounds, authentication,</w:t>
      </w:r>
      <w:r>
        <w:t xml:space="preserve"> </w:t>
      </w:r>
      <w:r>
        <w:t xml:space="preserve">integrity checks, and fragmentation where necessary.</w:t>
      </w:r>
    </w:p>
    <w:p>
      <w:pPr>
        <w:pStyle w:val="Heading3"/>
      </w:pPr>
      <w:bookmarkStart w:id="37" w:name="_14480b7066969b7c43e8b553712b3896ca299c2"/>
      <w:r>
        <w:t xml:space="preserve">Continuous native control</w:t>
      </w:r>
      <w:bookmarkEnd w:id="37"/>
    </w:p>
    <w:p>
      <w:pPr>
        <w:pStyle w:val="FirstParagraph"/>
      </w:pPr>
      <w:r>
        <w:t xml:space="preserve">Continuous scalar control is a required core kernel communication primitive. A peer</w:t>
      </w:r>
      <w:r>
        <w:t xml:space="preserve"> </w:t>
      </w:r>
      <w:r>
        <w:t xml:space="preserve">such as the tablet can maintain an addressed control relationship with an existing</w:t>
      </w:r>
      <w:r>
        <w:t xml:space="preserve"> </w:t>
      </w:r>
      <w:r>
        <w:t xml:space="preserve">native transformer and send successive typed arguments while receiving state feedback.</w:t>
      </w:r>
      <w:r>
        <w:t xml:space="preserve"> </w:t>
      </w:r>
      <w:r>
        <w:t xml:space="preserve">Dragging a dimmer slider is the immediate use case. It needs no installed automation,</w:t>
      </w:r>
      <w:r>
        <w:t xml:space="preserve"> </w:t>
      </w:r>
      <w:r>
        <w:t xml:space="preserve">nucleus, appliance-specific stream handler or change to the current traversal model.</w:t>
      </w:r>
    </w:p>
    <w:p>
      <w:pPr>
        <w:pStyle w:val="BodyText"/>
      </w:pPr>
      <w:r>
        <w:t xml:space="preserve">The caller supplies the destination, native handle and argument. The kernel owns binary</w:t>
      </w:r>
      <w:r>
        <w:t xml:space="preserve"> </w:t>
      </w:r>
      <w:r>
        <w:t xml:space="preserve">framing, correlation, ordering, bounded flow control, delivery recovery and dispatch to</w:t>
      </w:r>
      <w:r>
        <w:t xml:space="preserve"> </w:t>
      </w:r>
      <w:r>
        <w:t xml:space="preserve">the native hardware function. The relationship reuses established bindings and routes;</w:t>
      </w:r>
      <w:r>
        <w:t xml:space="preserve"> </w:t>
      </w:r>
      <w:r>
        <w:t xml:space="preserve">it must not require surface discovery or a new connection for each slider movement.</w:t>
      </w:r>
      <w:r>
        <w:t xml:space="preserve"> </w:t>
      </w:r>
      <w:r>
        <w:t xml:space="preserve">Feedback belongs to the participating peers rather than a guarantee that every vertex</w:t>
      </w:r>
      <w:r>
        <w:t xml:space="preserve"> </w:t>
      </w:r>
      <w:r>
        <w:t xml:space="preserve">receives every update. Receipt, native-call completion and observed physical state retain</w:t>
      </w:r>
      <w:r>
        <w:t xml:space="preserve"> </w:t>
      </w:r>
      <w:r>
        <w:t xml:space="preserve">their distinct meanings. The final selected value needs an established outcome or an</w:t>
      </w:r>
      <w:r>
        <w:t xml:space="preserve"> </w:t>
      </w:r>
      <w:r>
        <w:t xml:space="preserve">explicitly unconfirmed result, rather than silent loss when the gesture ends.</w:t>
      </w:r>
    </w:p>
    <w:p>
      <w:pPr>
        <w:pStyle w:val="BodyText"/>
      </w:pPr>
      <w:r>
        <w:t xml:space="preserve">The performance goal is a short path from a compact numeric handle/argument message to</w:t>
      </w:r>
      <w:r>
        <w:t xml:space="preserve"> </w:t>
      </w:r>
      <w:r>
        <w:t xml:space="preserve">native dispatch, with no text or per-value IR interpretation. Minimize buffer copies</w:t>
      </w:r>
      <w:r>
        <w:t xml:space="preserve"> </w:t>
      </w:r>
      <w:r>
        <w:t xml:space="preserve">where port ownership permits reuse, but do not assume RDMA, shared MCU addresses or a</w:t>
      </w:r>
      <w:r>
        <w:t xml:space="preserve"> </w:t>
      </w:r>
      <w:r>
        <w:t xml:space="preserve">zero-copy path that the implementation has not demonstrated. Measure input-to-dispatch</w:t>
      </w:r>
      <w:r>
        <w:t xml:space="preserve"> </w:t>
      </w:r>
      <w:r>
        <w:t xml:space="preserve">and input-to-observed-state latency; radio airtime, contention, retries and finite native</w:t>
      </w:r>
      <w:r>
        <w:t xml:space="preserve"> </w:t>
      </w:r>
      <w:r>
        <w:t xml:space="preserve">execution still contribute. A hard latency bound requires those costs to be bounded.</w:t>
      </w:r>
    </w:p>
    <w:p>
      <w:pPr>
        <w:pStyle w:val="BodyText"/>
      </w:pPr>
      <w:r>
        <w:t xml:space="preserve">A live scalar stream represents the user's current intended target. Obsolete intermediate</w:t>
      </w:r>
      <w:r>
        <w:t xml:space="preserve"> </w:t>
      </w:r>
      <w:r>
        <w:t xml:space="preserve">slider positions may be replaced at both sender and receiver while still pending; native</w:t>
      </w:r>
      <w:r>
        <w:t xml:space="preserve"> </w:t>
      </w:r>
      <w:r>
        <w:t xml:space="preserve">preparation may be retargeted until the hardware function starts. This explicitly differs</w:t>
      </w:r>
      <w:r>
        <w:t xml:space="preserve"> </w:t>
      </w:r>
      <w:r>
        <w:t xml:space="preserve">from admitting a discrete program/native operation: accepting a stream sample records</w:t>
      </w:r>
      <w:r>
        <w:t xml:space="preserve"> </w:t>
      </w:r>
      <w:r>
        <w:t xml:space="preserve">current intent and does not promise to invoke every intermediate value. A running native</w:t>
      </w:r>
      <w:r>
        <w:t xml:space="preserve"> </w:t>
      </w:r>
      <w:r>
        <w:t xml:space="preserve">call is not preempted. Every actual acquired appliance change retains its normal delta</w:t>
      </w:r>
      <w:r>
        <w:t xml:space="preserve"> </w:t>
      </w:r>
      <w:r>
        <w:t xml:space="preserve">semantics. Hardware qualification and application units determine meaningful granularity;</w:t>
      </w:r>
      <w:r>
        <w:t xml:space="preserve"> </w:t>
      </w:r>
      <w:r>
        <w:t xml:space="preserve">the kernel does not invent a universal brightness deadband.</w:t>
      </w:r>
    </w:p>
    <w:p>
      <w:pPr>
        <w:pStyle w:val="BodyText"/>
      </w:pPr>
      <w:r>
        <w:t xml:space="preserve">Finishing a gesture seals its latest target for a native result and observed-state</w:t>
      </w:r>
      <w:r>
        <w:t xml:space="preserve"> </w:t>
      </w:r>
      <w:r>
        <w:t xml:space="preserve">feedback. Closing an unsealed session abandons undispatched intent. A disconnected host</w:t>
      </w:r>
      <w:r>
        <w:t xml:space="preserve"> </w:t>
      </w:r>
      <w:r>
        <w:t xml:space="preserve">cannot carry an old unsent target into a new attachment. Stale receiver/session identity</w:t>
      </w:r>
      <w:r>
        <w:t xml:space="preserve"> </w:t>
      </w:r>
      <w:r>
        <w:t xml:space="preserve">is an explicit failure, not authorization to reopen and replay an uncertain operation.</w:t>
      </w:r>
      <w:r>
        <w:t xml:space="preserve"> </w:t>
      </w:r>
      <w:r>
        <w:t xml:space="preserve">The component documentation owns the bounded session, expiry and wire details.</w:t>
      </w:r>
    </w:p>
    <w:p>
      <w:pPr>
        <w:pStyle w:val="Heading3"/>
      </w:pPr>
      <w:bookmarkStart w:id="38" w:name="_9c620f3f2751e8eab04866e76ed86f78dd6cc6c"/>
      <w:r>
        <w:t xml:space="preserve">Dependent delivery and acceptance receipts</w:t>
      </w:r>
      <w:bookmarkEnd w:id="38"/>
    </w:p>
    <w:p>
      <w:pPr>
        <w:pStyle w:val="FirstParagraph"/>
      </w:pPr>
      <w:r>
        <w:t xml:space="preserve">The source owner knows its local dependent entries from the installed graph. Activation</w:t>
      </w:r>
      <w:r>
        <w:t xml:space="preserve"> </w:t>
      </w:r>
      <w:r>
        <w:t xml:space="preserve">follows their upstream links toward the head; forward evaluation follows the selected</w:t>
      </w:r>
      <w:r>
        <w:t xml:space="preserve"> </w:t>
      </w:r>
      <w:r>
        <w:t xml:space="preserve">successors. A transport relay forwards toward the named owner without interpreting the</w:t>
      </w:r>
      <w:r>
        <w:t xml:space="preserve"> </w:t>
      </w:r>
      <w:r>
        <w:t xml:space="preserve">predicate or deciding whether the change matters. The destination validates and accepts</w:t>
      </w:r>
      <w:r>
        <w:t xml:space="preserve"> </w:t>
      </w:r>
      <w:r>
        <w:t xml:space="preserve">its own bound work. Observing another traversal is not substituted for that receipt.</w:t>
      </w:r>
    </w:p>
    <w:p>
      <w:pPr>
        <w:pStyle w:val="BodyText"/>
      </w:pPr>
      <w:r>
        <w:t xml:space="preserve">The current holder retains each handoff until the named evaluation owner accepts it.</w:t>
      </w:r>
      <w:r>
        <w:t xml:space="preserve"> </w:t>
      </w:r>
      <w:r>
        <w:t xml:space="preserve">Transport-hop acknowledgment proves only frame reception at that hop. After accepting</w:t>
      </w:r>
      <w:r>
        <w:t xml:space="preserve"> </w:t>
      </w:r>
      <w:r>
        <w:t xml:space="preserve">work, the next evaluation owner is responsible for its own onward handoffs. Neither the</w:t>
      </w:r>
      <w:r>
        <w:t xml:space="preserve"> </w:t>
      </w:r>
      <w:r>
        <w:t xml:space="preserve">origin nor a relay needs a network-wide recipient list. Reaching the head is acceptance</w:t>
      </w:r>
      <w:r>
        <w:t xml:space="preserve"> </w:t>
      </w:r>
      <w:r>
        <w:t xml:space="preserve">there, not proof that the tail has executed or every other dependent has received work.</w:t>
      </w:r>
    </w:p>
    <w:p>
      <w:pPr>
        <w:pStyle w:val="BodyText"/>
      </w:pPr>
      <w:r>
        <w:t xml:space="preserve">Requests and receipts have stable correlation across retries. A lost request is retried;</w:t>
      </w:r>
      <w:r>
        <w:t xml:space="preserve"> </w:t>
      </w:r>
      <w:r>
        <w:t xml:space="preserve">a lost acceptance receipt is answered from retained acceptance evidence without repeating</w:t>
      </w:r>
      <w:r>
        <w:t xml:space="preserve"> </w:t>
      </w:r>
      <w:r>
        <w:t xml:space="preserve">processing. Receipts do not require another chain of receipt acknowledgments. The current</w:t>
      </w:r>
      <w:r>
        <w:t xml:space="preserve"> </w:t>
      </w:r>
      <w:r>
        <w:t xml:space="preserve">Release operation frees retained evidence after the sender has learned acceptance; a lost</w:t>
      </w:r>
      <w:r>
        <w:t xml:space="preserve"> </w:t>
      </w:r>
      <w:r>
        <w:t xml:space="preserve">Release does not revoke acceptance or block the receiver's admitted work.</w:t>
      </w:r>
    </w:p>
    <w:p>
      <w:pPr>
        <w:pStyle w:val="BodyText"/>
      </w:pPr>
      <w:r>
        <w:t xml:space="preserve">Fixed capacity remains explicit. Busy leaves work with its sender for later retry. Accepted</w:t>
      </w:r>
      <w:r>
        <w:t xml:space="preserve"> </w:t>
      </w:r>
      <w:r>
        <w:t xml:space="preserve">work is not evicted to make room for another visit. Distinct local changes remain distinct</w:t>
      </w:r>
      <w:r>
        <w:t xml:space="preserve"> </w:t>
      </w:r>
      <w:r>
        <w:t xml:space="preserve">causes; the existing bounded local-cause overflow report is not a lossless-delivery claim.</w:t>
      </w:r>
      <w:r>
        <w:t xml:space="preserve"> </w:t>
      </w:r>
      <w:r>
        <w:t xml:space="preserve">Reboot and reused-storage identities prevent stale tickets from becoming new invocations;</w:t>
      </w:r>
      <w:r>
        <w:t xml:space="preserve"> </w:t>
      </w:r>
      <w:r>
        <w:t xml:space="preserve">uncertain acceptance is reported rather than guessed. These rules do not guarantee</w:t>
      </w:r>
      <w:r>
        <w:t xml:space="preserve"> </w:t>
      </w:r>
      <w:r>
        <w:t xml:space="preserve">exactly-once physical effects across arbitrary crashes.</w:t>
      </w:r>
    </w:p>
    <w:p>
      <w:pPr>
        <w:pStyle w:val="BodyText"/>
      </w:pPr>
      <w:r>
        <w:t xml:space="preserve">Universal delta dissemination and a standardized public receive call log are deferred.</w:t>
      </w:r>
      <w:r>
        <w:t xml:space="preserve"> </w:t>
      </w:r>
      <w:r>
        <w:t xml:space="preserve">They must not become prerequisites for this addressed delivery path. A future explicit</w:t>
      </w:r>
      <w:r>
        <w:t xml:space="preserve"> </w:t>
      </w:r>
      <w:r>
        <w:t xml:space="preserve">consumer of observations would need its own receiving relationship and delivery policy;</w:t>
      </w:r>
      <w:r>
        <w:t xml:space="preserve"> </w:t>
      </w:r>
      <w:r>
        <w:t xml:space="preserve">the existing best-effort broadcasts do not silently provide reliable subscriptions.</w:t>
      </w:r>
    </w:p>
    <w:p>
      <w:pPr>
        <w:pStyle w:val="Heading3"/>
      </w:pPr>
      <w:bookmarkStart w:id="39" w:name="_a82ca3c28648001b29c069d2190980a669a4b1a"/>
      <w:r>
        <w:t xml:space="preserve">Completion and uncertain outcomes</w:t>
      </w:r>
      <w:bookmarkEnd w:id="39"/>
    </w:p>
    <w:p>
      <w:pPr>
        <w:pStyle w:val="FirstParagraph"/>
      </w:pPr>
      <w:r>
        <w:t xml:space="preserve">Receipt at the head establishes delivery to that head. It does not prove that all relay</w:t>
      </w:r>
      <w:r>
        <w:t xml:space="preserve"> </w:t>
      </w:r>
      <w:r>
        <w:t xml:space="preserve">traffic is quiet, that the execution has reached its tail, or that the peripheral has</w:t>
      </w:r>
      <w:r>
        <w:t xml:space="preserve"> </w:t>
      </w:r>
      <w:r>
        <w:t xml:space="preserve">reached the desired state. Finite distributed work can use local accounting of spawned</w:t>
      </w:r>
      <w:r>
        <w:t xml:space="preserve"> </w:t>
      </w:r>
      <w:r>
        <w:t xml:space="preserve">work and returned completion signals to establish termination. Dijkstra–Scholten provides</w:t>
      </w:r>
      <w:r>
        <w:t xml:space="preserve"> </w:t>
      </w:r>
      <w:r>
        <w:t xml:space="preserve">a relevant foundation under its stated communication assumptions [1]. Its result must</w:t>
      </w:r>
      <w:r>
        <w:t xml:space="preserve"> </w:t>
      </w:r>
      <w:r>
        <w:t xml:space="preserve">not be claimed for a lossy, rebooting implementation without the additional required</w:t>
      </w:r>
      <w:r>
        <w:t xml:space="preserve"> </w:t>
      </w:r>
      <w:r>
        <w:t xml:space="preserve">protocol.</w:t>
      </w:r>
    </w:p>
    <w:p>
      <w:pPr>
        <w:pStyle w:val="BodyText"/>
      </w:pPr>
      <w:r>
        <w:t xml:space="preserve">A target can invoke a function and lose power before its acknowledgement is received.</w:t>
      </w:r>
      <w:r>
        <w:t xml:space="preserve"> </w:t>
      </w:r>
      <w:r>
        <w:t xml:space="preserve">Without durable operation evidence or a suitable operation-specific property, another node</w:t>
      </w:r>
      <w:r>
        <w:t xml:space="preserve"> </w:t>
      </w:r>
      <w:r>
        <w:t xml:space="preserve">cannot infer whether invocation happened [6]. The baseline does not introduce a mutation</w:t>
      </w:r>
      <w:r>
        <w:t xml:space="preserve"> </w:t>
      </w:r>
      <w:r>
        <w:t xml:space="preserve">ledger or promise exactly-once physical effects across arbitrary crashes. The</w:t>
      </w:r>
      <w:r>
        <w:t xml:space="preserve"> </w:t>
      </w:r>
      <w:r>
        <w:t xml:space="preserve">implementation must state its bounded duplicate guarantee and report unresolved outcomes</w:t>
      </w:r>
      <w:r>
        <w:t xml:space="preserve"> </w:t>
      </w:r>
      <w:r>
        <w:t xml:space="preserve">where that guarantee no longer applies. A fresh observation is a fresh change, not</w:t>
      </w:r>
      <w:r>
        <w:t xml:space="preserve"> </w:t>
      </w:r>
      <w:r>
        <w:t xml:space="preserve">evidence that an old request should be replayed.</w:t>
      </w:r>
    </w:p>
    <w:p>
      <w:pPr>
        <w:pStyle w:val="Heading2"/>
      </w:pPr>
      <w:bookmarkStart w:id="40" w:name="_8e0339d746b6d221764c9d6fb1ce71724b3dfbe"/>
      <w:r>
        <w:t xml:space="preserve">Adaptive relay bindings and bounded routing state</w:t>
      </w:r>
      <w:bookmarkEnd w:id="40"/>
    </w:p>
    <w:p>
      <w:pPr>
        <w:pStyle w:val="FirstParagraph"/>
      </w:pPr>
      <w:r>
        <w:t xml:space="preserve">Nodes may offer a small fixed pool of relay slots. Capacity is explicit and measurable</w:t>
      </w:r>
      <w:r>
        <w:t xml:space="preserve"> </w:t>
      </w:r>
      <w:r>
        <w:t xml:space="preserve">against the selected hardware. It does not impose the same limit on attributes, semantic</w:t>
      </w:r>
      <w:r>
        <w:t xml:space="preserve"> </w:t>
      </w:r>
      <w:r>
        <w:t xml:space="preserve">edges or messages in flight. Current protocol capacities belong in the component</w:t>
      </w:r>
      <w:r>
        <w:t xml:space="preserve"> </w:t>
      </w:r>
      <w:r>
        <w:t xml:space="preserve">documentation.</w:t>
      </w:r>
    </w:p>
    <w:p>
      <w:pPr>
        <w:pStyle w:val="BodyText"/>
      </w:pPr>
      <w:r>
        <w:t xml:space="preserve">Initially, broadcast and opportunistic relay discover usable paths. Repeated useful</w:t>
      </w:r>
      <w:r>
        <w:t xml:space="preserve"> </w:t>
      </w:r>
      <w:r>
        <w:t xml:space="preserve">traversal supplies evidence about which connections are worth retaining. Preferred paths</w:t>
      </w:r>
      <w:r>
        <w:t xml:space="preserve"> </w:t>
      </w:r>
      <w:r>
        <w:t xml:space="preserve">become resident in relay bindings, so ordinary traffic increasingly follows vectors</w:t>
      </w:r>
      <w:r>
        <w:t xml:space="preserve"> </w:t>
      </w:r>
      <w:r>
        <w:t xml:space="preserve">through established neighbors. Loss of a relay returns the affected path to discovery or</w:t>
      </w:r>
      <w:r>
        <w:t xml:space="preserve"> </w:t>
      </w:r>
      <w:r>
        <w:t xml:space="preserve">repair. Broadcast becomes less prominent as useful connectivity stabilizes; it remains</w:t>
      </w:r>
      <w:r>
        <w:t xml:space="preserve"> </w:t>
      </w:r>
      <w:r>
        <w:t xml:space="preserve">available when that connectivity is insufficient.</w:t>
      </w:r>
    </w:p>
    <w:p>
      <w:pPr>
        <w:pStyle w:val="Heading3"/>
      </w:pPr>
      <w:bookmarkStart w:id="41" w:name="_8e0707287738ae7b3be90e5567739edcf67946b"/>
      <w:r>
        <w:t xml:space="preserve">Weights describe marginal usefulness</w:t>
      </w:r>
      <w:bookmarkEnd w:id="41"/>
    </w:p>
    <w:p>
      <w:pPr>
        <w:pStyle w:val="FirstParagraph"/>
      </w:pPr>
      <w:r>
        <w:t xml:space="preserve">Communication time is normalized per acknowledged payload byte and composes</w:t>
      </w:r>
      <w:r>
        <w:t xml:space="preserve"> </w:t>
      </w:r>
      <w:r>
        <w:t xml:space="preserve">additively along a path. Packet overhead and retries contribute to measured service</w:t>
      </w:r>
      <w:r>
        <w:t xml:space="preserve"> </w:t>
      </w:r>
      <w:r>
        <w:t xml:space="preserve">cost; unknown cost remains unknown. The</w:t>
      </w:r>
      <w:r>
        <w:t xml:space="preserve"> </w:t>
      </w:r>
      <w:hyperlink r:id="rId42">
        <w:r>
          <w:rPr>
            <w:rStyle w:val="Hyperlink"/>
          </w:rPr>
          <w:t xml:space="preserve">wire component</w:t>
        </w:r>
      </w:hyperlink>
      <w:r>
        <w:t xml:space="preserve"> </w:t>
      </w:r>
      <w:r>
        <w:t xml:space="preserve">owns its representation and measurement rules. Choosing which relay relationships</w:t>
      </w:r>
      <w:r>
        <w:t xml:space="preserve"> </w:t>
      </w:r>
      <w:r>
        <w:t xml:space="preserve">to retain under scarce storage is a separate policy from measuring path cost.</w:t>
      </w:r>
    </w:p>
    <w:p>
      <w:pPr>
        <w:pStyle w:val="BodyText"/>
      </w:pPr>
      <w:r>
        <w:t xml:space="preserve">Local elapsed measurements provide cost evidence without globally synchronized clocks.</w:t>
      </w:r>
      <w:r>
        <w:t xml:space="preserve"> </w:t>
      </w:r>
      <w:r>
        <w:t xml:space="preserve">If send/receive timestamps are exposed in future diagnostics, their different clock domains</w:t>
      </w:r>
      <w:r>
        <w:t xml:space="preserve"> </w:t>
      </w:r>
      <w:r>
        <w:t xml:space="preserve">and uncertainty must be retained when estimating one-way latency. Public log inspection is</w:t>
      </w:r>
      <w:r>
        <w:t xml:space="preserve"> </w:t>
      </w:r>
      <w:r>
        <w:t xml:space="preserve">not required to measure marginal communication cost.</w:t>
      </w:r>
    </w:p>
    <w:p>
      <w:pPr>
        <w:pStyle w:val="BodyText"/>
      </w:pPr>
      <w:r>
        <w:t xml:space="preserve">A relay weight reflects the benefit of retaining a particular connection under scarce</w:t>
      </w:r>
      <w:r>
        <w:t xml:space="preserve"> </w:t>
      </w:r>
      <w:r>
        <w:t xml:space="preserve">local capacity. Useful evidence includes delivery success, traversal latency,</w:t>
      </w:r>
      <w:r>
        <w:t xml:space="preserve"> </w:t>
      </w:r>
      <w:r>
        <w:t xml:space="preserve">transmissions or energy spent, demand, the quality of alternatives, and replacement cost.</w:t>
      </w:r>
      <w:r>
        <w:t xml:space="preserve"> </w:t>
      </w:r>
      <w:r>
        <w:t xml:space="preserve">The exact formula, quantization, decay, and comparison protocol remain open. Weight is a</w:t>
      </w:r>
      <w:r>
        <w:t xml:space="preserve"> </w:t>
      </w:r>
      <w:r>
        <w:t xml:space="preserve">compact estimate derived from observed use, not a large learned representation or a claim</w:t>
      </w:r>
      <w:r>
        <w:t xml:space="preserve"> </w:t>
      </w:r>
      <w:r>
        <w:t xml:space="preserve">that the network computes a global optimum.</w:t>
      </w:r>
    </w:p>
    <w:p>
      <w:pPr>
        <w:pStyle w:val="BodyText"/>
      </w:pPr>
      <w:r>
        <w:t xml:space="preserve">A node retains its most useful bindings. If another available peer can serve a dependency</w:t>
      </w:r>
      <w:r>
        <w:t xml:space="preserve"> </w:t>
      </w:r>
      <w:r>
        <w:t xml:space="preserve">more effectively, traffic can prefer that peer and release the displaced slot once its</w:t>
      </w:r>
      <w:r>
        <w:t xml:space="preserve"> </w:t>
      </w:r>
      <w:r>
        <w:t xml:space="preserve">accepted work has cleared. The relevant value is marginal contribution: a rarely used</w:t>
      </w:r>
      <w:r>
        <w:t xml:space="preserve"> </w:t>
      </w:r>
      <w:r>
        <w:t xml:space="preserve">connection that is the only bridge to a required peer can matter more than another copy of</w:t>
      </w:r>
      <w:r>
        <w:t xml:space="preserve"> </w:t>
      </w:r>
      <w:r>
        <w:t xml:space="preserve">an already excellent route. A local score that ignores alternative reachability can make</w:t>
      </w:r>
      <w:r>
        <w:t xml:space="preserve"> </w:t>
      </w:r>
      <w:r>
        <w:t xml:space="preserve">harmful choices even if its raw success count is high.</w:t>
      </w:r>
    </w:p>
    <w:p>
      <w:pPr>
        <w:pStyle w:val="BodyText"/>
      </w:pPr>
      <w:r>
        <w:t xml:space="preserve">Replacement cost and retained evidence should discourage repeated switching between nearly</w:t>
      </w:r>
      <w:r>
        <w:t xml:space="preserve"> </w:t>
      </w:r>
      <w:r>
        <w:t xml:space="preserve">equal choices. The eventual policy must be evaluated for route churn, unfair starvation,</w:t>
      </w:r>
      <w:r>
        <w:t xml:space="preserve"> </w:t>
      </w:r>
      <w:r>
        <w:t xml:space="preserve">loops, and loss of unique bridges. These are properties to establish with the selected</w:t>
      </w:r>
      <w:r>
        <w:t xml:space="preserve"> </w:t>
      </w:r>
      <w:r>
        <w:t xml:space="preserve">weight rule, not reasons to introduce a centralized route owner.</w:t>
      </w:r>
    </w:p>
    <w:p>
      <w:pPr>
        <w:pStyle w:val="Heading3"/>
      </w:pPr>
      <w:bookmarkStart w:id="43" w:name="_fe04ec213d9ffcecb5fd5dd95d99eaf366b7618"/>
      <w:r>
        <w:t xml:space="preserve">Changing a resident path</w:t>
      </w:r>
      <w:bookmarkEnd w:id="43"/>
    </w:p>
    <w:p>
      <w:pPr>
        <w:pStyle w:val="FirstParagraph"/>
      </w:pPr>
      <w:r>
        <w:t xml:space="preserve">The implementation must establish that a replacement path is usable before depending on</w:t>
      </w:r>
      <w:r>
        <w:t xml:space="preserve"> </w:t>
      </w:r>
      <w:r>
        <w:t xml:space="preserve">it, direct subsequent traffic through the new binding, and let already accepted work on</w:t>
      </w:r>
      <w:r>
        <w:t xml:space="preserve"> </w:t>
      </w:r>
      <w:r>
        <w:t xml:space="preserve">the old binding finish or reach its declared fault outcome before reusing the slot. This</w:t>
      </w:r>
      <w:r>
        <w:t xml:space="preserve"> </w:t>
      </w:r>
      <w:r>
        <w:t xml:space="preserve">is a local resource transition. It does not require every node to agree on one globally</w:t>
      </w:r>
      <w:r>
        <w:t xml:space="preserve"> </w:t>
      </w:r>
      <w:r>
        <w:t xml:space="preserve">preferred route.</w:t>
      </w:r>
    </w:p>
    <w:p>
      <w:pPr>
        <w:pStyle w:val="BodyText"/>
      </w:pPr>
      <w:r>
        <w:t xml:space="preserve">A relay slot is retained path state. A packet-buffer slot is transient delivery state.</w:t>
      </w:r>
      <w:r>
        <w:t xml:space="preserve"> </w:t>
      </w:r>
      <w:r>
        <w:t xml:space="preserve">Evicting a low-value path may be appropriate; erasing a packet after acknowledging</w:t>
      </w:r>
      <w:r>
        <w:t xml:space="preserve"> </w:t>
      </w:r>
      <w:r>
        <w:t xml:space="preserve">responsibility for it is a different operation. The protocol must define what acceptance</w:t>
      </w:r>
      <w:r>
        <w:t xml:space="preserve"> </w:t>
      </w:r>
      <w:r>
        <w:t xml:space="preserve">commits the node to do and how inability to honor that commitment is signaled.</w:t>
      </w:r>
    </w:p>
    <w:p>
      <w:pPr>
        <w:pStyle w:val="BodyText"/>
      </w:pPr>
      <w:r>
        <w:t xml:space="preserve">This architecture resembles a neural structure in its local state, conditional</w:t>
      </w:r>
      <w:r>
        <w:t xml:space="preserve"> </w:t>
      </w:r>
      <w:r>
        <w:t xml:space="preserve">propagation, connection seeking, and reinforced pathways. The analogy is useful for the</w:t>
      </w:r>
      <w:r>
        <w:t xml:space="preserve"> </w:t>
      </w:r>
      <w:r>
        <w:t xml:space="preserve">topology. The implementation remains explicit IR, finite storage, messages, and authored</w:t>
      </w:r>
      <w:r>
        <w:t xml:space="preserve"> </w:t>
      </w:r>
      <w:r>
        <w:t xml:space="preserve">safety behavior; biological terminology does not substitute for those contracts. Directed</w:t>
      </w:r>
      <w:r>
        <w:t xml:space="preserve"> </w:t>
      </w:r>
      <w:r>
        <w:t xml:space="preserve">diffusion and dissemination research offer relevant comparisons without dictating the</w:t>
      </w:r>
      <w:r>
        <w:t xml:space="preserve"> </w:t>
      </w:r>
      <w:r>
        <w:t xml:space="preserve">packet or authority model [2, 3].</w:t>
      </w:r>
    </w:p>
    <w:p>
      <w:pPr>
        <w:pStyle w:val="Heading2"/>
      </w:pPr>
      <w:bookmarkStart w:id="44" w:name="_d9caff6fba034a006a0408f95b69585ff9c2129"/>
      <w:r>
        <w:t xml:space="preserve">Safety invariants and conditional watchdogs</w:t>
      </w:r>
      <w:bookmarkEnd w:id="44"/>
    </w:p>
    <w:p>
      <w:pPr>
        <w:pStyle w:val="FirstParagraph"/>
      </w:pPr>
      <w:r>
        <w:t xml:space="preserve">A broken route and a missing semantic dependency are different conditions. Broadcast</w:t>
      </w:r>
      <w:r>
        <w:t xml:space="preserve"> </w:t>
      </w:r>
      <w:r>
        <w:t xml:space="preserve">repair may recover a path to a still available attribute. It cannot supply the value of an</w:t>
      </w:r>
      <w:r>
        <w:t xml:space="preserve"> </w:t>
      </w:r>
      <w:r>
        <w:t xml:space="preserve">attribute whose owner is unavailable. An ordinary conditional does not become true because</w:t>
      </w:r>
      <w:r>
        <w:t xml:space="preserve"> </w:t>
      </w:r>
      <w:r>
        <w:t xml:space="preserve">routing failed. The program must wait, terminate, or follow an explicitly declared</w:t>
      </w:r>
      <w:r>
        <w:t xml:space="preserve"> </w:t>
      </w:r>
      <w:r>
        <w:t xml:space="preserve">alternative. A safety dependency additionally declares the consequence of losing the</w:t>
      </w:r>
      <w:r>
        <w:t xml:space="preserve"> </w:t>
      </w:r>
      <w:r>
        <w:t xml:space="preserve">required observation.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Declared 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scope</w:t>
            </w:r>
          </w:p>
        </w:tc>
        <w:tc>
          <w:tcPr/>
          <w:p>
            <w:pPr>
              <w:pStyle w:val="Compact"/>
            </w:pPr>
            <w:r>
              <w:t xml:space="preserve">Dispatch the declared emergency response across its intended scope and perform the required local protective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or device scope</w:t>
            </w:r>
          </w:p>
        </w:tc>
        <w:tc>
          <w:tcPr/>
          <w:p>
            <w:pPr>
              <w:pStyle w:val="Compact"/>
            </w:pPr>
            <w:r>
              <w:t xml:space="preserve">Stop or close the affected operation according to its supplied fault definition; preserve unrelated operation where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with degraded operation</w:t>
            </w:r>
          </w:p>
        </w:tc>
        <w:tc>
          <w:tcPr/>
          <w:p>
            <w:pPr>
              <w:pStyle w:val="Compact"/>
            </w:pPr>
            <w:r>
              <w:t xml:space="preserve">Continue only under an explicitly permitted degraded mode and emit the declared administrator notification.</w:t>
            </w:r>
          </w:p>
        </w:tc>
      </w:tr>
    </w:tbl>
    <w:p>
      <w:pPr>
        <w:pStyle w:val="FirstParagraph"/>
      </w:pPr>
      <w:r>
        <w:t xml:space="preserve">The kernel dispatches declared responses. It does not invent a policy after a node</w:t>
      </w:r>
      <w:r>
        <w:t xml:space="preserve"> </w:t>
      </w:r>
      <w:r>
        <w:t xml:space="preserve">disappears. A known false safety predicate is distinct from an unavailable safety</w:t>
      </w:r>
      <w:r>
        <w:t xml:space="preserve"> </w:t>
      </w:r>
      <w:r>
        <w:t xml:space="preserve">observation, and a warning designation must not silently authorize a known violation of a</w:t>
      </w:r>
      <w:r>
        <w:t xml:space="preserve"> </w:t>
      </w:r>
      <w:r>
        <w:t xml:space="preserve">hard invariant. A system-level panic can require continued communication and actuation to</w:t>
      </w:r>
      <w:r>
        <w:t xml:space="preserve"> </w:t>
      </w:r>
      <w:r>
        <w:t xml:space="preserve">reach a safe state; it does not necessarily mean freezing every processor.</w:t>
      </w:r>
    </w:p>
    <w:p>
      <w:pPr>
        <w:pStyle w:val="Heading3"/>
      </w:pPr>
      <w:bookmarkStart w:id="45" w:name="_0badcf0eb04dd3ec0855c1b47ae40e9161413b2"/>
      <w:r>
        <w:t xml:space="preserve">Protection exists while the state is open</w:t>
      </w:r>
      <w:bookmarkEnd w:id="45"/>
    </w:p>
    <w:p>
      <w:pPr>
        <w:pStyle w:val="FirstParagraph"/>
      </w:pPr>
      <w:r>
        <w:t xml:space="preserve">Some invariants matter only while a particular state remains open. Such an invariant edge</w:t>
      </w:r>
      <w:r>
        <w:t xml:space="preserve"> </w:t>
      </w:r>
      <w:r>
        <w:t xml:space="preserve">owns or references a watchdog slot. Entering the protected state activates the health</w:t>
      </w:r>
      <w:r>
        <w:t xml:space="preserve"> </w:t>
      </w:r>
      <w:r>
        <w:t xml:space="preserve">obligation from the safety owner and the local expiration mechanism at the protected node.</w:t>
      </w:r>
      <w:r>
        <w:t xml:space="preserve"> </w:t>
      </w:r>
      <w:r>
        <w:t xml:space="preserve">The exact order must ensure that the state cannot become open without the required</w:t>
      </w:r>
      <w:r>
        <w:t xml:space="preserve"> </w:t>
      </w:r>
      <w:r>
        <w:t xml:space="preserve">protection being established.</w:t>
      </w:r>
    </w:p>
    <w:p>
      <w:pPr>
        <w:pStyle w:val="BodyText"/>
      </w:pPr>
      <w:r>
        <w:t xml:space="preserve">Health must attest to the relevant invariant for the current protection instance. A</w:t>
      </w:r>
      <w:r>
        <w:t xml:space="preserve"> </w:t>
      </w:r>
      <w:r>
        <w:t xml:space="preserve">processor-alive message or a delayed health packet from an earlier opening is</w:t>
      </w:r>
      <w:r>
        <w:t xml:space="preserve"> </w:t>
      </w:r>
      <w:r>
        <w:t xml:space="preserve">insufficient. A reported false condition takes the declared violation path; missing health</w:t>
      </w:r>
      <w:r>
        <w:t xml:space="preserve"> </w:t>
      </w:r>
      <w:r>
        <w:t xml:space="preserve">by the local deadline takes the declared unavailability path. Local timers supply the</w:t>
      </w:r>
      <w:r>
        <w:t xml:space="preserve"> </w:t>
      </w:r>
      <w:r>
        <w:t xml:space="preserve">bound. A synchronized wall clock is not required.</w:t>
      </w:r>
    </w:p>
    <w:p>
      <w:pPr>
        <w:pStyle w:val="BodyText"/>
      </w:pPr>
      <w:r>
        <w:t xml:space="preserve">As soon as the protected state is observed closed, that protection instance stops</w:t>
      </w:r>
      <w:r>
        <w:t xml:space="preserve"> </w:t>
      </w:r>
      <w:r>
        <w:t xml:space="preserve">requiring health and releases its active watchdog use. There is no arbitrary post-closure</w:t>
      </w:r>
      <w:r>
        <w:t xml:space="preserve"> </w:t>
      </w:r>
      <w:r>
        <w:t xml:space="preserve">heartbeat period. Merely issuing the close command is not closure. If the actuator remains</w:t>
      </w:r>
      <w:r>
        <w:t xml:space="preserve"> </w:t>
      </w:r>
      <w:r>
        <w:t xml:space="preserve">open because the command failed, the safety obligation remains active.</w:t>
      </w:r>
    </w:p>
    <w:p>
      <w:pPr>
        <w:pStyle w:val="BodyText"/>
      </w:pPr>
      <w:r>
        <w:drawing>
          <wp:inline>
            <wp:extent cx="5334000" cy="2869045"/>
            <wp:effectExtent b="0" l="0" r="0" t="0"/>
            <wp:docPr descr="Protection" title="" id="47" name="Picture"/>
            <a:graphic>
              <a:graphicData uri="http://schemas.openxmlformats.org/drawingml/2006/picture">
                <pic:pic>
                  <pic:nvPicPr>
                    <pic:cNvPr descr="assets/architecture/prote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3. Conditional protection follows the observed open state. An outstanding close</w:t>
      </w:r>
      <w:r>
        <w:t xml:space="preserve"> </w:t>
      </w:r>
      <w:r>
        <w:t xml:space="preserve">command does not establish closure. A fault response can continue driving closure while</w:t>
      </w:r>
      <w:r>
        <w:t xml:space="preserve"> </w:t>
      </w:r>
      <w:r>
        <w:t xml:space="preserve">protection remains required.</w:t>
      </w:r>
    </w:p>
    <w:p>
      <w:pPr>
        <w:pStyle w:val="Heading3"/>
      </w:pPr>
      <w:bookmarkStart w:id="49" w:name="_e9386898716cebcfe0ef60df589a20916739d76"/>
      <w:r>
        <w:t xml:space="preserve">Distributed fault behavior</w:t>
      </w:r>
      <w:bookmarkEnd w:id="49"/>
    </w:p>
    <w:p>
      <w:pPr>
        <w:pStyle w:val="FirstParagraph"/>
      </w:pPr>
      <w:r>
        <w:t xml:space="preserve">A partition can prevent peers from hearing a fault immediately. Each protected node</w:t>
      </w:r>
      <w:r>
        <w:t xml:space="preserve"> </w:t>
      </w:r>
      <w:r>
        <w:t xml:space="preserve">therefore needs the locally executable response declared for lost health. Timeout</w:t>
      </w:r>
      <w:r>
        <w:t xml:space="preserve"> </w:t>
      </w:r>
      <w:r>
        <w:t xml:space="preserve">establishes that the required fresh evidence is unavailable; it is not a perfect proof</w:t>
      </w:r>
      <w:r>
        <w:t xml:space="preserve"> </w:t>
      </w:r>
      <w:r>
        <w:t xml:space="preserve">that a remote node is dead. The distinction follows from the inability to separate</w:t>
      </w:r>
      <w:r>
        <w:t xml:space="preserve"> </w:t>
      </w:r>
      <w:r>
        <w:t xml:space="preserve">arbitrary communication delay from failure without additional bounds [4]. The safety</w:t>
      </w:r>
      <w:r>
        <w:t xml:space="preserve"> </w:t>
      </w:r>
      <w:r>
        <w:t xml:space="preserve">model must include detection and actuation latency; watchdog protection bounds the</w:t>
      </w:r>
      <w:r>
        <w:t xml:space="preserve"> </w:t>
      </w:r>
      <w:r>
        <w:t xml:space="preserve">response to lost evidence rather than making remote failure instantaneous.</w:t>
      </w:r>
    </w:p>
    <w:p>
      <w:pPr>
        <w:pStyle w:val="BodyText"/>
      </w:pPr>
      <w:r>
        <w:t xml:space="preserve">Safety obligations can outlive the traversal that opened the state. Program retirement</w:t>
      </w:r>
      <w:r>
        <w:t xml:space="preserve"> </w:t>
      </w:r>
      <w:r>
        <w:t xml:space="preserve">must therefore retain or transfer the active protection binding until closure or an</w:t>
      </w:r>
      <w:r>
        <w:t xml:space="preserve"> </w:t>
      </w:r>
      <w:r>
        <w:t xml:space="preserve">equivalent validated protection handoff. It must not free the watchdog merely because the</w:t>
      </w:r>
      <w:r>
        <w:t xml:space="preserve"> </w:t>
      </w:r>
      <w:r>
        <w:t xml:space="preserve">last predicate traversal ended. How active protection is detached from a retiring program</w:t>
      </w:r>
      <w:r>
        <w:t xml:space="preserve"> </w:t>
      </w:r>
      <w:r>
        <w:t xml:space="preserve">revision without retaining that entire revision is an explicit installation and lifetime</w:t>
      </w:r>
      <w:r>
        <w:t xml:space="preserve"> </w:t>
      </w:r>
      <w:r>
        <w:t xml:space="preserve">obligation.</w:t>
      </w:r>
    </w:p>
    <w:p>
      <w:pPr>
        <w:pStyle w:val="Heading2"/>
      </w:pPr>
      <w:bookmarkStart w:id="50" w:name="_ed00e8a1958a107902c17fd0556cfce944abc14"/>
      <w:r>
        <w:t xml:space="preserve">Installation replacement and enablement</w:t>
      </w:r>
      <w:bookmarkEnd w:id="50"/>
    </w:p>
    <w:p>
      <w:pPr>
        <w:pStyle w:val="FirstParagraph"/>
      </w:pPr>
      <w:r>
        <w:t xml:space="preserve">A program replacement follows firmware-install reasoning: the old revision remains active</w:t>
      </w:r>
      <w:r>
        <w:t xml:space="preserve"> </w:t>
      </w:r>
      <w:r>
        <w:t xml:space="preserve">until the new one is installed and compatibility is established. The delegate stages the</w:t>
      </w:r>
      <w:r>
        <w:t xml:space="preserve"> </w:t>
      </w:r>
      <w:r>
        <w:t xml:space="preserve">new fragments in available fixed storage, obtains installation evidence from their</w:t>
      </w:r>
      <w:r>
        <w:t xml:space="preserve"> </w:t>
      </w:r>
      <w:r>
        <w:t xml:space="preserve">required owners, and only then permits new activations to enter the new revision. Receipt</w:t>
      </w:r>
      <w:r>
        <w:t xml:space="preserve"> </w:t>
      </w:r>
      <w:r>
        <w:t xml:space="preserve">of bytes alone is not proof of a valid installation.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Receive fragments without disturbing active bindings; validate identity, IR, references, capacity, and authorization.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 readiness</w:t>
            </w:r>
          </w:p>
        </w:tc>
        <w:tc>
          <w:tcPr/>
          <w:p>
            <w:pPr>
              <w:pStyle w:val="Compact"/>
            </w:pPr>
            <w:r>
              <w:t xml:space="preserve">Verify that every required semantic fragment and any required protection mechanism can participate in the new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admission</w:t>
            </w:r>
          </w:p>
        </w:tc>
        <w:tc>
          <w:tcPr/>
          <w:p>
            <w:pPr>
              <w:pStyle w:val="Compact"/>
            </w:pPr>
            <w:r>
              <w:t xml:space="preserve">At the program head, admit subsequent activations to the new revision once the installation condition is satisfied.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Drain old work</w:t>
            </w:r>
          </w:p>
        </w:tc>
        <w:tc>
          <w:tcPr/>
          <w:p>
            <w:pPr>
              <w:pStyle w:val="Compact"/>
            </w:pPr>
            <w:r>
              <w:t xml:space="preserve">Previously admitted old traversals continue using compatible old fragments and their associated delivery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old bindings</w:t>
            </w:r>
          </w:p>
        </w:tc>
        <w:tc>
          <w:tcPr/>
          <w:p>
            <w:pPr>
              <w:pStyle w:val="Compact"/>
            </w:pPr>
            <w:r>
              <w:t xml:space="preserve">Return each old fragment's storage to the fixed pool as soon as no admitted old work or retained safety obligation can use it.</w:t>
            </w:r>
          </w:p>
        </w:tc>
      </w:tr>
    </w:tbl>
    <w:p>
      <w:pPr>
        <w:pStyle w:val="FirstParagraph"/>
      </w:pPr>
      <w:r>
        <w:t xml:space="preserve">A traversal must not evaluate half an old program and half a new one because nodes</w:t>
      </w:r>
      <w:r>
        <w:t xml:space="preserve"> </w:t>
      </w:r>
      <w:r>
        <w:t xml:space="preserve">switched at different moments. Revision selection at admission and compatible references</w:t>
      </w:r>
      <w:r>
        <w:t xml:space="preserve"> </w:t>
      </w:r>
      <w:r>
        <w:t xml:space="preserve">along the path provide the required model. This does not require every node to flip a</w:t>
      </w:r>
      <w:r>
        <w:t xml:space="preserve"> </w:t>
      </w:r>
      <w:r>
        <w:t xml:space="preserve">global clock bit simultaneously. Consistent network-update research is relevant to staging</w:t>
      </w:r>
      <w:r>
        <w:t xml:space="preserve"> </w:t>
      </w:r>
      <w:r>
        <w:t xml:space="preserve">and preserving one configuration per traversal, though its deployment model is not adopted</w:t>
      </w:r>
      <w:r>
        <w:t xml:space="preserve"> </w:t>
      </w:r>
      <w:r>
        <w:t xml:space="preserve">wholesale [5].</w:t>
      </w:r>
    </w:p>
    <w:p>
      <w:pPr>
        <w:pStyle w:val="BodyText"/>
      </w:pPr>
      <w:r>
        <w:drawing>
          <wp:inline>
            <wp:extent cx="5334000" cy="2262909"/>
            <wp:effectExtent b="0" l="0" r="0" t="0"/>
            <wp:docPr descr="Replacement" title="" id="52" name="Picture"/>
            <a:graphic>
              <a:graphicData uri="http://schemas.openxmlformats.org/drawingml/2006/picture">
                <pic:pic>
                  <pic:nvPicPr>
                    <pic:cNvPr descr="assets/architecture/replacemen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 Hard admission cutover with independent draining. The new revision accepts new</w:t>
      </w:r>
      <w:r>
        <w:t xml:space="preserve"> </w:t>
      </w:r>
      <w:r>
        <w:t xml:space="preserve">work while admitted old work finishes. Old storage is released promptly when its actual</w:t>
      </w:r>
      <w:r>
        <w:t xml:space="preserve"> </w:t>
      </w:r>
      <w:r>
        <w:t xml:space="preserve">obligations end.</w:t>
      </w:r>
    </w:p>
    <w:p>
      <w:pPr>
        <w:pStyle w:val="BodyText"/>
      </w:pPr>
      <w:r>
        <w:t xml:space="preserve">No historical copy is retained for sentiment or indefinite rollback. A failed staging</w:t>
      </w:r>
      <w:r>
        <w:t xml:space="preserve"> </w:t>
      </w:r>
      <w:r>
        <w:t xml:space="preserve">attempt leaves the incumbent active. Once old work and required protection have cleared,</w:t>
      </w:r>
      <w:r>
        <w:t xml:space="preserve"> </w:t>
      </w:r>
      <w:r>
        <w:t xml:space="preserve">its storage is reusable. Releasing a fixed slot is a lifetime operation; it does not</w:t>
      </w:r>
      <w:r>
        <w:t xml:space="preserve"> </w:t>
      </w:r>
      <w:r>
        <w:t xml:space="preserve">require heap allocation or a general-purpose object reclamation framework.</w:t>
      </w:r>
    </w:p>
    <w:p>
      <w:pPr>
        <w:pStyle w:val="Heading3"/>
      </w:pPr>
      <w:bookmarkStart w:id="54" w:name="_e8620c825e7ea50122f3d834c9e7f7ac80b1d5c"/>
      <w:r>
        <w:t xml:space="preserve">What still needs a protocol</w:t>
      </w:r>
      <w:bookmarkEnd w:id="54"/>
    </w:p>
    <w:p>
      <w:pPr>
        <w:pStyle w:val="FirstParagraph"/>
      </w:pPr>
      <w:r>
        <w:t xml:space="preserve">Head relocation, changes to the upstream dependency set, partitions during activation, and</w:t>
      </w:r>
      <w:r>
        <w:t xml:space="preserve"> </w:t>
      </w:r>
      <w:r>
        <w:t xml:space="preserve">a crash between durable commit and admission cutover need explicit rules. A local</w:t>
      </w:r>
      <w:r>
        <w:t xml:space="preserve"> </w:t>
      </w:r>
      <w:r>
        <w:t xml:space="preserve">head-pointer exchange is sufficient only when those surrounding preconditions have</w:t>
      </w:r>
      <w:r>
        <w:t xml:space="preserve"> </w:t>
      </w:r>
      <w:r>
        <w:t xml:space="preserve">actually been established. Likewise, retirement requires evidence that no accepted old</w:t>
      </w:r>
      <w:r>
        <w:t xml:space="preserve"> </w:t>
      </w:r>
      <w:r>
        <w:t xml:space="preserve">delivery can later reference a reused slot. A timeout alone is not proof of drain unless</w:t>
      </w:r>
      <w:r>
        <w:t xml:space="preserve"> </w:t>
      </w:r>
      <w:r>
        <w:t xml:space="preserve">the protocol's delivery and identity bounds make it so.</w:t>
      </w:r>
    </w:p>
    <w:p>
      <w:pPr>
        <w:pStyle w:val="Heading3"/>
      </w:pPr>
      <w:bookmarkStart w:id="55" w:name="_944712bbe86e18b33a270dae4bc954b56fd72b0"/>
      <w:r>
        <w:t xml:space="preserve">Enablement is part of the graph</w:t>
      </w:r>
      <w:bookmarkEnd w:id="55"/>
    </w:p>
    <w:p>
      <w:pPr>
        <w:pStyle w:val="FirstParagraph"/>
      </w:pPr>
      <w:r>
        <w:t xml:space="preserve">The graph should represent a program's enabled or disabled admission state at its head or</w:t>
      </w:r>
      <w:r>
        <w:t xml:space="preserve"> </w:t>
      </w:r>
      <w:r>
        <w:t xml:space="preserve">incoming activation gate. The selected physical layout is still to be fixed, but it must</w:t>
      </w:r>
      <w:r>
        <w:t xml:space="preserve"> </w:t>
      </w:r>
      <w:r>
        <w:t xml:space="preserve">avoid a separate global AutomationID-to-Enabled lookup on every traversal. A disabled</w:t>
      </w:r>
      <w:r>
        <w:t xml:space="preserve"> </w:t>
      </w:r>
      <w:r>
        <w:t xml:space="preserve">program retains its relationships, definition, and place in admission consistency</w:t>
      </w:r>
      <w:r>
        <w:t xml:space="preserve"> </w:t>
      </w:r>
      <w:r>
        <w:t xml:space="preserve">checking; disablement does not remove it from the mathematical system.</w:t>
      </w:r>
    </w:p>
    <w:p>
      <w:pPr>
        <w:pStyle w:val="BodyText"/>
      </w:pPr>
      <w:r>
        <w:t xml:space="preserve">Disablement lasts until explicit resume. Resume changes the resident admission state and</w:t>
      </w:r>
      <w:r>
        <w:t xml:space="preserve"> </w:t>
      </w:r>
      <w:r>
        <w:t xml:space="preserve">initiates ordinary evaluation of the currently applicable conditions. Manual mutation</w:t>
      </w:r>
      <w:r>
        <w:t xml:space="preserve"> </w:t>
      </w:r>
      <w:r>
        <w:t xml:space="preserve">remains a direct authorized invocation; it does not imply a timed hold or an automatically</w:t>
      </w:r>
      <w:r>
        <w:t xml:space="preserve"> </w:t>
      </w:r>
      <w:r>
        <w:t xml:space="preserve">inserted expected-starting-state guard. A later legitimate automation activation can</w:t>
      </w:r>
      <w:r>
        <w:t xml:space="preserve"> </w:t>
      </w:r>
      <w:r>
        <w:t xml:space="preserve">change the peripheral again.</w:t>
      </w:r>
    </w:p>
    <w:p>
      <w:pPr>
        <w:pStyle w:val="BodyText"/>
      </w:pPr>
      <w:r>
        <w:t xml:space="preserve">Initial enablement likewise admits one fresh evaluation before ordinary delta-driven</w:t>
      </w:r>
      <w:r>
        <w:t xml:space="preserve"> </w:t>
      </w:r>
      <w:r>
        <w:t xml:space="preserve">operation. Repeated delivery of the same enable request must not manufacture additional</w:t>
      </w:r>
      <w:r>
        <w:t xml:space="preserve"> </w:t>
      </w:r>
      <w:r>
        <w:t xml:space="preserve">enablement evaluations.</w:t>
      </w:r>
    </w:p>
    <w:p>
      <w:pPr>
        <w:pStyle w:val="BodyText"/>
      </w:pPr>
      <w:r>
        <w:t xml:space="preserve">Reboot recovery temporarily uses fresh activations once the restored local state/time</w:t>
      </w:r>
      <w:r>
        <w:t xml:space="preserve"> </w:t>
      </w:r>
      <w:r>
        <w:t xml:space="preserve">are available. Recovery at a dependency-bearing binding follows its ordinary upstream</w:t>
      </w:r>
      <w:r>
        <w:t xml:space="preserve"> </w:t>
      </w:r>
      <w:r>
        <w:t xml:space="preserve">relationships; it cannot rely on the head also rebooting. The enabled head admits the</w:t>
      </w:r>
      <w:r>
        <w:t xml:space="preserve"> </w:t>
      </w:r>
      <w:r>
        <w:t xml:space="preserve">resulting forward evaluation with current inputs, never by replaying an interrupted</w:t>
      </w:r>
      <w:r>
        <w:t xml:space="preserve"> </w:t>
      </w:r>
      <w:r>
        <w:t xml:space="preserve">mutation. These independently originated recovery activations can produce repeated</w:t>
      </w:r>
      <w:r>
        <w:t xml:space="preserve"> </w:t>
      </w:r>
      <w:r>
        <w:t xml:space="preserve">evaluations of the same program as its participants return. A single head does not</w:t>
      </w:r>
      <w:r>
        <w:t xml:space="preserve"> </w:t>
      </w:r>
      <w:r>
        <w:t xml:space="preserve">deduplicate them, and ordinary delivery duplicate suppression does not merge them.</w:t>
      </w:r>
      <w:r>
        <w:t xml:space="preserve"> </w:t>
      </w:r>
      <w:r>
        <w:t xml:space="preserve">Coordinated reconciliation after an outage remains deferred. This temporary policy</w:t>
      </w:r>
      <w:r>
        <w:t xml:space="preserve"> </w:t>
      </w:r>
      <w:r>
        <w:t xml:space="preserve">does not establish once-per-program recovery across a network restart.</w:t>
      </w:r>
    </w:p>
    <w:p>
      <w:pPr>
        <w:pStyle w:val="BodyText"/>
      </w:pPr>
      <w:r>
        <w:t xml:space="preserve">The ordering of an explicit disable or delete against an already admitted traversal needs</w:t>
      </w:r>
      <w:r>
        <w:t xml:space="preserve"> </w:t>
      </w:r>
      <w:r>
        <w:t xml:space="preserve">a precise lifecycle contract. Ordinary state-change supersession is excluded regardless of</w:t>
      </w:r>
      <w:r>
        <w:t xml:space="preserve"> </w:t>
      </w:r>
      <w:r>
        <w:t xml:space="preserve">that decision. No lifecycle operation can undo a mutation already registered with a</w:t>
      </w:r>
      <w:r>
        <w:t xml:space="preserve"> </w:t>
      </w:r>
      <w:r>
        <w:t xml:space="preserve">driver, and disabling a program must not erase an active safety obligation while its</w:t>
      </w:r>
      <w:r>
        <w:t xml:space="preserve"> </w:t>
      </w:r>
      <w:r>
        <w:t xml:space="preserve">protected state is still open.</w:t>
      </w:r>
    </w:p>
    <w:p>
      <w:pPr>
        <w:pStyle w:val="Heading2"/>
      </w:pPr>
      <w:bookmarkStart w:id="56" w:name="_5268ca556154ae4d74eb66a6a45b3e8fcf1744c"/>
      <w:r>
        <w:t xml:space="preserve">Persistence reconstruction and recovery</w:t>
      </w:r>
      <w:bookmarkEnd w:id="56"/>
    </w:p>
    <w:p>
      <w:pPr>
        <w:pStyle w:val="FirstParagraph"/>
      </w:pPr>
      <w:r>
        <w:t xml:space="preserve">Each node persists the local graph fragments and definitions needed to reconstruct its</w:t>
      </w:r>
      <w:r>
        <w:t xml:space="preserve"> </w:t>
      </w:r>
      <w:r>
        <w:t xml:space="preserve">contribution, including enablement and any retained learning state for which it is</w:t>
      </w:r>
      <w:r>
        <w:t xml:space="preserve"> </w:t>
      </w:r>
      <w:r>
        <w:t xml:space="preserve">responsible. The compiler peer may persist source definitions and installation metadata.</w:t>
      </w:r>
      <w:r>
        <w:t xml:space="preserve"> </w:t>
      </w:r>
      <w:r>
        <w:t xml:space="preserve">Persistence does not require every node to store every program, and it does not imply a</w:t>
      </w:r>
      <w:r>
        <w:t xml:space="preserve"> </w:t>
      </w:r>
      <w:r>
        <w:t xml:space="preserve">log of every mutation or observation.</w:t>
      </w:r>
    </w:p>
    <w:p>
      <w:pPr>
        <w:pStyle w:val="BodyText"/>
      </w:pPr>
      <w:r>
        <w:t xml:space="preserve">A valid committed local image must be distinguishable from an interrupted write. The</w:t>
      </w:r>
      <w:r>
        <w:t xml:space="preserve"> </w:t>
      </w:r>
      <w:r>
        <w:t xml:space="preserve">earlier committed-image approach remains a suitable local persistence mechanism; the exact</w:t>
      </w:r>
      <w:r>
        <w:t xml:space="preserve"> </w:t>
      </w:r>
      <w:r>
        <w:t xml:space="preserve">storage format, flash wear policy, checksums, and commit procedure must match the target</w:t>
      </w:r>
      <w:r>
        <w:t xml:space="preserve"> </w:t>
      </w:r>
      <w:r>
        <w:t xml:space="preserve">hardware.</w:t>
      </w:r>
    </w:p>
    <w:p>
      <w:pPr>
        <w:pStyle w:val="Heading3"/>
      </w:pPr>
      <w:bookmarkStart w:id="57" w:name="_cd558f14a5ab81a0622fb16892c2426616ab4cb"/>
      <w:r>
        <w:t xml:space="preserve">Protected local configuration</w:t>
      </w:r>
      <w:bookmarkEnd w:id="57"/>
    </w:p>
    <w:p>
      <w:pPr>
        <w:pStyle w:val="FirstParagraph"/>
      </w:pPr>
      <w:r>
        <w:t xml:space="preserve">A protected region of the MCU's writable nonvolatile memory is sufficient for</w:t>
      </w:r>
      <w:r>
        <w:t xml:space="preserve"> </w:t>
      </w:r>
      <w:r>
        <w:t xml:space="preserve">local program definitions and commissioning data. An erase-aligned firmware-region</w:t>
      </w:r>
      <w:r>
        <w:t xml:space="preserve"> </w:t>
      </w:r>
      <w:r>
        <w:t xml:space="preserve">limit separates replaceable code from retained configuration. Keep that limit in</w:t>
      </w:r>
      <w:r>
        <w:t xml:space="preserve"> </w:t>
      </w:r>
      <w:r>
        <w:t xml:space="preserve">layout metadata or another durable location outside the ranges it protects from</w:t>
      </w:r>
      <w:r>
        <w:t xml:space="preserve"> </w:t>
      </w:r>
      <w:r>
        <w:t xml:space="preserve">replacement; it need not be a filesystem or a separate storage device.</w:t>
      </w:r>
    </w:p>
    <w:p>
      <w:pPr>
        <w:pStyle w:val="BodyText"/>
      </w:pPr>
      <w:r>
        <w:t xml:space="preserve">Every image writer must honor the boundary, including provisioning, staging and</w:t>
      </w:r>
      <w:r>
        <w:t xml:space="preserve"> </w:t>
      </w:r>
      <w:r>
        <w:t xml:space="preserve">boot-time copy/swap. A boundary after today's binary is useful only if those erase</w:t>
      </w:r>
      <w:r>
        <w:t xml:space="preserve"> </w:t>
      </w:r>
      <w:r>
        <w:t xml:space="preserve">and swap extents also stop there. Keep the established boundary across releases;</w:t>
      </w:r>
      <w:r>
        <w:t xml:space="preserve"> </w:t>
      </w:r>
      <w:r>
        <w:t xml:space="preserve">a candidate that grows into retained data must be rejected or undergo an explicit</w:t>
      </w:r>
      <w:r>
        <w:t xml:space="preserve"> </w:t>
      </w:r>
      <w:r>
        <w:t xml:space="preserve">layout migration. Do not move it merely by recalculating the new binary's end.</w:t>
      </w:r>
      <w:r>
        <w:t xml:space="preserve"> </w:t>
      </w:r>
      <w:r>
        <w:t xml:space="preserve">This is ordinary region protection and does not imply high-frequency flash writes.</w:t>
      </w:r>
    </w:p>
    <w:p>
      <w:pPr>
        <w:pStyle w:val="Heading3"/>
      </w:pPr>
      <w:bookmarkStart w:id="58" w:name="_b482f6cb385b743a1878a2f06ac59aa2842eecc"/>
      <w:r>
        <w:t xml:space="preserve">Boot reconstructs relationships</w:t>
      </w:r>
      <w:bookmarkEnd w:id="58"/>
    </w:p>
    <w:p>
      <w:pPr>
        <w:pStyle w:val="FirstParagraph"/>
      </w:pPr>
      <w:r>
        <w:t xml:space="preserve">Boot establishes the local driver surface, reconstructs the graph through saved-reference</w:t>
      </w:r>
      <w:r>
        <w:t xml:space="preserve"> </w:t>
      </w:r>
      <w:r>
        <w:t xml:space="preserve">traversal, binds old identities to new addresses, and resolves foreign peer bindings under</w:t>
      </w:r>
      <w:r>
        <w:t xml:space="preserve"> </w:t>
      </w:r>
      <w:r>
        <w:t xml:space="preserve">the current incarnation rules. Execution must not dereference unbound locations. Persisted</w:t>
      </w:r>
      <w:r>
        <w:t xml:space="preserve"> </w:t>
      </w:r>
      <w:r>
        <w:t xml:space="preserve">installation state determines which revision is eligible, while incomplete staging must</w:t>
      </w:r>
      <w:r>
        <w:t xml:space="preserve"> </w:t>
      </w:r>
      <w:r>
        <w:t xml:space="preserve">not masquerade as a complete replacement.</w:t>
      </w:r>
    </w:p>
    <w:p>
      <w:pPr>
        <w:pStyle w:val="BodyText"/>
      </w:pPr>
      <w:r>
        <w:t xml:space="preserve">Drivers obtain the current actual peripheral state. They do not recover an old desired</w:t>
      </w:r>
      <w:r>
        <w:t xml:space="preserve"> </w:t>
      </w:r>
      <w:r>
        <w:t xml:space="preserve">state by replaying unfinished mutation requests. Newly observed state then participates in</w:t>
      </w:r>
      <w:r>
        <w:t xml:space="preserve"> </w:t>
      </w:r>
      <w:r>
        <w:t xml:space="preserve">ordinary change propagation. A configured schedule may author recovery behavior for a</w:t>
      </w:r>
      <w:r>
        <w:t xml:space="preserve"> </w:t>
      </w:r>
      <w:r>
        <w:t xml:space="preserve">missed activation, but that is evaluation of a valid current condition, not blind replay</w:t>
      </w:r>
      <w:r>
        <w:t xml:space="preserve"> </w:t>
      </w:r>
      <w:r>
        <w:t xml:space="preserve">of an unconfirmed old command.</w:t>
      </w:r>
    </w:p>
    <w:p>
      <w:pPr>
        <w:pStyle w:val="Heading3"/>
      </w:pPr>
      <w:bookmarkStart w:id="59" w:name="_34cdd4da43187dcb8dcb7dab8cfc754babbf6ae"/>
      <w:r>
        <w:t xml:space="preserve">Recovery while protection may be required</w:t>
      </w:r>
      <w:bookmarkEnd w:id="59"/>
    </w:p>
    <w:p>
      <w:pPr>
        <w:pStyle w:val="FirstParagraph"/>
      </w:pPr>
      <w:r>
        <w:t xml:space="preserve">If a peripheral can remain physically open while its controller reboots, boot must</w:t>
      </w:r>
      <w:r>
        <w:t xml:space="preserve"> </w:t>
      </w:r>
      <w:r>
        <w:t xml:space="preserve">establish whether a safety obligation exists before allowing ordinary operation to</w:t>
      </w:r>
      <w:r>
        <w:t xml:space="preserve"> </w:t>
      </w:r>
      <w:r>
        <w:t xml:space="preserve">proceed. The implementation must specify how the driver discovers that state and how the</w:t>
      </w:r>
      <w:r>
        <w:t xml:space="preserve"> </w:t>
      </w:r>
      <w:r>
        <w:t xml:space="preserve">declared protective response operates while required dependencies are unavailable. This is</w:t>
      </w:r>
      <w:r>
        <w:t xml:space="preserve"> </w:t>
      </w:r>
      <w:r>
        <w:t xml:space="preserve">a concrete hardware and driver obligation; a lost RAM watchdog cannot be assumed to imply</w:t>
      </w:r>
      <w:r>
        <w:t xml:space="preserve"> </w:t>
      </w:r>
      <w:r>
        <w:t xml:space="preserve">a closed physical device.</w:t>
      </w:r>
    </w:p>
    <w:p>
      <w:pPr>
        <w:pStyle w:val="BodyText"/>
      </w:pPr>
      <w:r>
        <w:t xml:space="preserve">Persisted evidence and its decay anchor form one recoverable unit. A completed checkpoint</w:t>
      </w:r>
      <w:r>
        <w:t xml:space="preserve"> </w:t>
      </w:r>
      <w:r>
        <w:t xml:space="preserve">survives; an interrupted checkpoint falls back to the previous valid one. The system may</w:t>
      </w:r>
      <w:r>
        <w:t xml:space="preserve"> </w:t>
      </w:r>
      <w:r>
        <w:t xml:space="preserve">lose evidence accumulated since that checkpoint. It must not combine an old statistic with</w:t>
      </w:r>
      <w:r>
        <w:t xml:space="preserve"> </w:t>
      </w:r>
      <w:r>
        <w:t xml:space="preserve">an unrelated new decay anchor or claim that post-crash observations are known when they</w:t>
      </w:r>
      <w:r>
        <w:t xml:space="preserve"> </w:t>
      </w:r>
      <w:r>
        <w:t xml:space="preserve">are not.</w:t>
      </w:r>
    </w:p>
    <w:p>
      <w:pPr>
        <w:pStyle w:val="BodyText"/>
      </w:pPr>
      <w:r>
        <w:t xml:space="preserve">Distributed installation recovery must reconcile durable fragment readiness with admission</w:t>
      </w:r>
      <w:r>
        <w:t xml:space="preserve"> </w:t>
      </w:r>
      <w:r>
        <w:t xml:space="preserve">state and old-work drainage. Local durable writes alone do not prove a globally complete</w:t>
      </w:r>
      <w:r>
        <w:t xml:space="preserve"> </w:t>
      </w:r>
      <w:r>
        <w:t xml:space="preserve">installation. The necessary peer reconciliation belongs to the installation protocol,</w:t>
      </w:r>
      <w:r>
        <w:t xml:space="preserve"> </w:t>
      </w:r>
      <w:r>
        <w:t xml:space="preserve">without requiring a replicated ledger of ordinary peripheral mutations.</w:t>
      </w:r>
    </w:p>
    <w:p>
      <w:pPr>
        <w:pStyle w:val="Heading2"/>
      </w:pPr>
      <w:bookmarkStart w:id="60" w:name="_6883d371cfcfa3a5c3f412b0432d6a574a50f57"/>
      <w:r>
        <w:t xml:space="preserve">Synthesis admission and continual refinement</w:t>
      </w:r>
      <w:bookmarkEnd w:id="60"/>
    </w:p>
    <w:p>
      <w:pPr>
        <w:pStyle w:val="FirstParagraph"/>
      </w:pPr>
      <w:r>
        <w:t xml:space="preserve">Synthesis combines supplied constraints, driver invariants, transition models, and</w:t>
      </w:r>
      <w:r>
        <w:t xml:space="preserve"> </w:t>
      </w:r>
      <w:r>
        <w:t xml:space="preserve">available levers to construct a candidate executable. Z3 remains the selected initial</w:t>
      </w:r>
      <w:r>
        <w:t xml:space="preserve"> </w:t>
      </w:r>
      <w:r>
        <w:t xml:space="preserve">solver foundation. The compiler must reason over actual IR arithmetic and the supported</w:t>
      </w:r>
      <w:r>
        <w:t xml:space="preserve"> </w:t>
      </w:r>
      <w:r>
        <w:t xml:space="preserve">execution semantics. A proof concerns the supplied models and assumptions; it is not a</w:t>
      </w:r>
      <w:r>
        <w:t xml:space="preserve"> </w:t>
      </w:r>
      <w:r>
        <w:t xml:space="preserve">promise that an incomplete behavioral model describes every physical externality.</w:t>
      </w:r>
    </w:p>
    <w:p>
      <w:pPr>
        <w:pStyle w:val="BodyText"/>
      </w:pPr>
      <w:r>
        <w:t xml:space="preserve">Admission rejects a candidate that is inconsistent with the declared system, including</w:t>
      </w:r>
      <w:r>
        <w:t xml:space="preserve"> </w:t>
      </w:r>
      <w:r>
        <w:t xml:space="preserve">conflicting admitted programs that are currently disabled. A budget exhausted without a</w:t>
      </w:r>
      <w:r>
        <w:t xml:space="preserve"> </w:t>
      </w:r>
      <w:r>
        <w:t xml:space="preserve">candidate or an infeasibility proof is unresolved synthesis, not evidence of</w:t>
      </w:r>
      <w:r>
        <w:t xml:space="preserve"> </w:t>
      </w:r>
      <w:r>
        <w:t xml:space="preserve">impossibility. Candidate search, model validation, and admission are distinct outcomes.</w:t>
      </w:r>
      <w:r>
        <w:t xml:space="preserve"> </w:t>
      </w:r>
      <w:r>
        <w:t xml:space="preserve">None authorizes the kernel to make up a runtime supersession policy.</w:t>
      </w:r>
    </w:p>
    <w:p>
      <w:pPr>
        <w:pStyle w:val="Heading3"/>
      </w:pPr>
      <w:bookmarkStart w:id="61" w:name="_017518b323667e452aa79a8f06a92486d9b21df"/>
      <w:r>
        <w:t xml:space="preserve">Concurrency belongs in the model</w:t>
      </w:r>
      <w:bookmarkEnd w:id="61"/>
    </w:p>
    <w:p>
      <w:pPr>
        <w:pStyle w:val="FirstParagraph"/>
      </w:pPr>
      <w:r>
        <w:t xml:space="preserve">Checking only that two desired final states can coexist is insufficient when their</w:t>
      </w:r>
      <w:r>
        <w:t xml:space="preserve"> </w:t>
      </w:r>
      <w:r>
        <w:t xml:space="preserve">intermediate actions can interfere. The admission model must cover the allowed</w:t>
      </w:r>
      <w:r>
        <w:t xml:space="preserve"> </w:t>
      </w:r>
      <w:r>
        <w:t xml:space="preserve">interleavings, command effects, and declared safety dependencies relevant to the emitted</w:t>
      </w:r>
      <w:r>
        <w:t xml:space="preserve"> </w:t>
      </w:r>
      <w:r>
        <w:t xml:space="preserve">program. Where safety requires a condition to hold during an open interval, the execution</w:t>
      </w:r>
      <w:r>
        <w:t xml:space="preserve"> </w:t>
      </w:r>
      <w:r>
        <w:t xml:space="preserve">needs the corresponding interlock or watchdog semantics. A prior predicate read is not</w:t>
      </w:r>
      <w:r>
        <w:t xml:space="preserve"> </w:t>
      </w:r>
      <w:r>
        <w:t xml:space="preserve">evidence that a remote value remains unchanged indefinitely.</w:t>
      </w:r>
    </w:p>
    <w:p>
      <w:pPr>
        <w:pStyle w:val="Heading3"/>
      </w:pPr>
      <w:bookmarkStart w:id="62" w:name="_302ac15a5d60d0d6bdaad3ae490234076475a6c"/>
      <w:r>
        <w:t xml:space="preserve">A hypothesis can improve</w:t>
      </w:r>
      <w:bookmarkEnd w:id="62"/>
    </w:p>
    <w:p>
      <w:pPr>
        <w:pStyle w:val="FirstParagraph"/>
      </w:pPr>
      <w:r>
        <w:t xml:space="preserve">The initial selected program is a hypothesis. Observed outcomes and resource use update</w:t>
      </w:r>
      <w:r>
        <w:t xml:space="preserve"> </w:t>
      </w:r>
      <w:r>
        <w:t xml:space="preserve">its evidence from the beginning of operation. During available compute capacity, the</w:t>
      </w:r>
      <w:r>
        <w:t xml:space="preserve"> </w:t>
      </w:r>
      <w:r>
        <w:t xml:space="preserve">refinement service evaluates whether another admissible implementation is preferable.</w:t>
      </w:r>
      <w:r>
        <w:t xml:space="preserve"> </w:t>
      </w:r>
      <w:r>
        <w:t xml:space="preserve">Evidence can change without replacing the executable. Acquisition, statistical modeling,</w:t>
      </w:r>
      <w:r>
        <w:t xml:space="preserve"> </w:t>
      </w:r>
      <w:r>
        <w:t xml:space="preserve">synthesis, and installation may run on different boards or peers; using common evidence</w:t>
      </w:r>
      <w:r>
        <w:t xml:space="preserve"> </w:t>
      </w:r>
      <w:r>
        <w:t xml:space="preserve">does not collapse them into a single loop or special tablet service.</w:t>
      </w:r>
    </w:p>
    <w:p>
      <w:pPr>
        <w:pStyle w:val="BodyText"/>
      </w:pPr>
      <w:r>
        <w:t xml:space="preserve">Structural cost includes actual state/storage, deadline resources, external inputs,</w:t>
      </w:r>
      <w:r>
        <w:t xml:space="preserve"> </w:t>
      </w:r>
      <w:r>
        <w:t xml:space="preserve">emitted computation, and realized invocation count; it must price the work the target</w:t>
      </w:r>
      <w:r>
        <w:t xml:space="preserve"> </w:t>
      </w:r>
      <w:r>
        <w:t xml:space="preserve">performs. Invocation count is measured over a comparable workload, not merely the number</w:t>
      </w:r>
      <w:r>
        <w:t xml:space="preserve"> </w:t>
      </w:r>
      <w:r>
        <w:t xml:space="preserve">of static command sites. Otherwise an arbitrarily long on/off period could look</w:t>
      </w:r>
      <w:r>
        <w:t xml:space="preserve"> </w:t>
      </w:r>
      <w:r>
        <w:t xml:space="preserve">deceptively cheap while failing the desired behavior.</w:t>
      </w:r>
    </w:p>
    <w:p>
      <w:pPr>
        <w:pStyle w:val="BodyText"/>
      </w:pPr>
      <w:r>
        <w:t xml:space="preserve">A later empirical cost estimates consumed resources and probability or consequence of</w:t>
      </w:r>
      <w:r>
        <w:t xml:space="preserve"> </w:t>
      </w:r>
      <w:r>
        <w:t xml:space="preserve">resolution failure under the supplied objective. Replacement has a cost: remaining</w:t>
      </w:r>
      <w:r>
        <w:t xml:space="preserve"> </w:t>
      </w:r>
      <w:r>
        <w:t xml:space="preserve">validation, durable writes, installation, retirement, and actual operational transition.</w:t>
      </w:r>
      <w:r>
        <w:t xml:space="preserve"> </w:t>
      </w:r>
      <w:r>
        <w:t xml:space="preserve">Candidate discovery already completed is a sunk cost. Expected benefit and useful</w:t>
      </w:r>
      <w:r>
        <w:t xml:space="preserve"> </w:t>
      </w:r>
      <w:r>
        <w:t xml:space="preserve">information must justify changing an admissible incumbent. Safe exploration may accept</w:t>
      </w:r>
      <w:r>
        <w:t xml:space="preserve"> </w:t>
      </w:r>
      <w:r>
        <w:t xml:space="preserve">worse immediate efficiency when its expected future decision benefit warrants it; it never</w:t>
      </w:r>
      <w:r>
        <w:t xml:space="preserve"> </w:t>
      </w:r>
      <w:r>
        <w:t xml:space="preserve">waives an invariant.</w:t>
      </w:r>
    </w:p>
    <w:p>
      <w:pPr>
        <w:pStyle w:val="Heading3"/>
      </w:pPr>
      <w:bookmarkStart w:id="63" w:name="_2e86f133e41f64edcf2067a425850c3772c91cb"/>
      <w:r>
        <w:t xml:space="preserve">Bounded evidence and lazy decay</w:t>
      </w:r>
      <w:bookmarkEnd w:id="63"/>
    </w:p>
    <w:p>
      <w:pPr>
        <w:pStyle w:val="FirstParagraph"/>
      </w:pPr>
      <w:r>
        <w:t xml:space="preserve">The statistical meaning of the evidence must remain explicit. A distribution of system</w:t>
      </w:r>
      <w:r>
        <w:t xml:space="preserve"> </w:t>
      </w:r>
      <w:r>
        <w:t xml:space="preserve">state over time is accumulated from elapsed exposure to that state, not from the number of</w:t>
      </w:r>
      <w:r>
        <w:t xml:space="preserve"> </w:t>
      </w:r>
      <w:r>
        <w:t xml:space="preserve">change messages. A conditional mutation frequency instead needs its declared opportunity</w:t>
      </w:r>
      <w:r>
        <w:t xml:space="preserve"> </w:t>
      </w:r>
      <w:r>
        <w:t xml:space="preserve">or exposure denominator. These are different quantities even when they use the same</w:t>
      </w:r>
      <w:r>
        <w:t xml:space="preserve"> </w:t>
      </w:r>
      <w:r>
        <w:t xml:space="preserve">attributes. Compact accumulators can support both without retaining every observation.</w:t>
      </w:r>
      <w:r>
        <w:t xml:space="preserve"> </w:t>
      </w:r>
      <w:r>
        <w:t xml:space="preserve">Drivers expose the relevant typed learning surface, and inference consumers share those</w:t>
      </w:r>
      <w:r>
        <w:t xml:space="preserve"> </w:t>
      </w:r>
      <w:r>
        <w:t xml:space="preserve">definitions rather than introducing separate tablet-specific and synthesis-specific</w:t>
      </w:r>
      <w:r>
        <w:t xml:space="preserve"> </w:t>
      </w:r>
      <w:r>
        <w:t xml:space="preserve">meanings.</w:t>
      </w:r>
    </w:p>
    <w:p>
      <w:pPr>
        <w:pStyle w:val="BodyText"/>
      </w:pPr>
      <w:r>
        <w:t xml:space="preserve">Retain sufficient statistics and model parameters rather than an indefinite history of</w:t>
      </w:r>
      <w:r>
        <w:t xml:space="preserve"> </w:t>
      </w:r>
      <w:r>
        <w:t xml:space="preserve">samples. For an additive evidence accumulator H, lazy exponential aging has the form Hnew</w:t>
      </w:r>
      <w:r>
        <w:t xml:space="preserve"> </w:t>
      </w:r>
      <w:r>
        <w:t xml:space="preserve">= rho × H + contribution, where rho = 2 raised to the power of negative elapsed interval</w:t>
      </w:r>
      <w:r>
        <w:t xml:space="preserve"> </w:t>
      </w:r>
      <w:r>
        <w:t xml:space="preserve">divided by the chosen half-life. A baseline prior can remain separate. Aging occurs when</w:t>
      </w:r>
      <w:r>
        <w:t xml:space="preserve"> </w:t>
      </w:r>
      <w:r>
        <w:t xml:space="preserve">the evidence is read or updated, not through a periodic task that visits every statistic.</w:t>
      </w:r>
    </w:p>
    <w:p>
      <w:pPr>
        <w:pStyle w:val="BodyText"/>
      </w:pPr>
      <w:r>
        <w:t xml:space="preserve">Each independently aged group stores one last-aging reference beside its statistics. This</w:t>
      </w:r>
      <w:r>
        <w:t xml:space="preserve"> </w:t>
      </w:r>
      <w:r>
        <w:t xml:space="preserve">is not a timestamp on every register or observation. In a distributed deployment, that</w:t>
      </w:r>
      <w:r>
        <w:t xml:space="preserve"> </w:t>
      </w:r>
      <w:r>
        <w:t xml:space="preserve">reference uses the owning component's declared elapsed-time basis and epoch. Persisting it</w:t>
      </w:r>
      <w:r>
        <w:t xml:space="preserve"> </w:t>
      </w:r>
      <w:r>
        <w:t xml:space="preserve">requires a defined recovery policy when the epoch changes; an unrelated peer's tick cannot</w:t>
      </w:r>
      <w:r>
        <w:t xml:space="preserve"> </w:t>
      </w:r>
      <w:r>
        <w:t xml:space="preserve">simply be substituted. Exact statistical families, context selection, fixed-point</w:t>
      </w:r>
      <w:r>
        <w:t xml:space="preserve"> </w:t>
      </w:r>
      <w:r>
        <w:t xml:space="preserve">implementation, and scalar cost exchange rates remain open.</w:t>
      </w:r>
    </w:p>
    <w:p>
      <w:pPr>
        <w:pStyle w:val="BodyText"/>
      </w:pPr>
      <w:r>
        <w:t xml:space="preserve">Learning can improve conditional ordering, command parameters, reusable definitions, or</w:t>
      </w:r>
      <w:r>
        <w:t xml:space="preserve"> </w:t>
      </w:r>
      <w:r>
        <w:t xml:space="preserve">proposed new programs when sufficient evidence exists. It cannot manufacture unobserved</w:t>
      </w:r>
      <w:r>
        <w:t xml:space="preserve"> </w:t>
      </w:r>
      <w:r>
        <w:t xml:space="preserve">physical feedback. A model-derived emission estimate must remain distinguishable from an</w:t>
      </w:r>
      <w:r>
        <w:t xml:space="preserve"> </w:t>
      </w:r>
      <w:r>
        <w:t xml:space="preserve">actual emission measurement. Likewise, correlation can support a hypothesis without</w:t>
      </w:r>
      <w:r>
        <w:t xml:space="preserve"> </w:t>
      </w:r>
      <w:r>
        <w:t xml:space="preserve">establishing occupant intent or causation by itself.</w:t>
      </w:r>
    </w:p>
    <w:p>
      <w:pPr>
        <w:pStyle w:val="Heading2"/>
      </w:pPr>
      <w:bookmarkStart w:id="64" w:name="_bd9cdb15164fa730878064703a47f63e6996460"/>
      <w:r>
        <w:t xml:space="preserve">Time resources and execution bounds</w:t>
      </w:r>
      <w:bookmarkEnd w:id="64"/>
    </w:p>
    <w:p>
      <w:pPr>
        <w:pStyle w:val="FirstParagraph"/>
      </w:pPr>
      <w:r>
        <w:t xml:space="preserve">Change is the trigger for system work; a shared wall clock is not a prerequisite for</w:t>
      </w:r>
      <w:r>
        <w:t xml:space="preserve"> </w:t>
      </w:r>
      <w:r>
        <w:t xml:space="preserve">propagation. Nodes still need physical oscillators for local execution, communication,</w:t>
      </w:r>
      <w:r>
        <w:t xml:space="preserve"> </w:t>
      </w:r>
      <w:r>
        <w:t xml:space="preserve">elapsed intervals, retries, and watchdog deadlines. Those local measurements do not</w:t>
      </w:r>
      <w:r>
        <w:t xml:space="preserve"> </w:t>
      </w:r>
      <w:r>
        <w:t xml:space="preserve">establish one globally simultaneous state of the network.</w:t>
      </w:r>
    </w:p>
    <w:p>
      <w:pPr>
        <w:pStyle w:val="BodyText"/>
      </w:pPr>
      <w:r>
        <w:t xml:space="preserve">Every vertex kernel supplies the same local commissioned time and calculated solar</w:t>
      </w:r>
      <w:r>
        <w:t xml:space="preserve"> </w:t>
      </w:r>
      <w:r>
        <w:t xml:space="preserve">capabilities. The program binds a time or solar predicate at the evaluation vertex where</w:t>
      </w:r>
      <w:r>
        <w:t xml:space="preserve"> </w:t>
      </w:r>
      <w:r>
        <w:t xml:space="preserve">it belongs in the authored order; neither requires a special clock/solar vertex or a</w:t>
      </w:r>
      <w:r>
        <w:t xml:space="preserve"> </w:t>
      </w:r>
      <w:r>
        <w:t xml:space="preserve">broadcast for every temporal boundary. Commissioning supplies a UTC reference and</w:t>
      </w:r>
      <w:r>
        <w:t xml:space="preserve"> </w:t>
      </w:r>
      <w:r>
        <w:t xml:space="preserve">approximate location. Local elapsed counters and calculated boundaries drive deadline</w:t>
      </w:r>
      <w:r>
        <w:t xml:space="preserve"> </w:t>
      </w:r>
      <w:r>
        <w:t xml:space="preserve">records; an expiry generates an internal delta at its predicate, which follows the normal</w:t>
      </w:r>
      <w:r>
        <w:t xml:space="preserve"> </w:t>
      </w:r>
      <w:r>
        <w:t xml:space="preserve">upstream-to-head activation path. Forward traversal reads that predicate at its normal</w:t>
      </w:r>
      <w:r>
        <w:t xml:space="preserve"> </w:t>
      </w:r>
      <w:r>
        <w:t xml:space="preserve">position. The kernel arms the next relevant deadline rather than repeatedly scanning every</w:t>
      </w:r>
      <w:r>
        <w:t xml:space="preserve"> </w:t>
      </w:r>
      <w:r>
        <w:t xml:space="preserve">program or comparing the clock once per second.</w:t>
      </w:r>
    </w:p>
    <w:p>
      <w:pPr>
        <w:pStyle w:val="BodyText"/>
      </w:pPr>
      <w:r>
        <w:t xml:space="preserve">Civil-time predicates such as 20:00–22:00 follow the installation's local civil</w:t>
      </w:r>
      <w:r>
        <w:t xml:space="preserve"> </w:t>
      </w:r>
      <w:r>
        <w:t xml:space="preserve">time, including daylight-saving changes. Commissioning must therefore supply the</w:t>
      </w:r>
      <w:r>
        <w:t xml:space="preserve"> </w:t>
      </w:r>
      <w:r>
        <w:t xml:space="preserve">timezone information needed to determine those changes, alongside UTC and location.</w:t>
      </w:r>
      <w:r>
        <w:t xml:space="preserve"> </w:t>
      </w:r>
      <w:r>
        <w:t xml:space="preserve">UTC remains the common reference; a fixed offset alone does not implement this</w:t>
      </w:r>
      <w:r>
        <w:t xml:space="preserve"> </w:t>
      </w:r>
      <w:r>
        <w:t xml:space="preserve">policy. Timezone interpretation and solar calculation belong to the kernel, not</w:t>
      </w:r>
      <w:r>
        <w:t xml:space="preserve"> </w:t>
      </w:r>
      <w:r>
        <w:t xml:space="preserve">appliance adapters. A small recurring month/week/weekday rule pair allows each</w:t>
      </w:r>
      <w:r>
        <w:t xml:space="preserve"> </w:t>
      </w:r>
      <w:r>
        <w:t xml:space="preserve">vertex to derive future seasonal transitions from the commissioned policy. Rules</w:t>
      </w:r>
      <w:r>
        <w:t xml:space="preserve"> </w:t>
      </w:r>
      <w:r>
        <w:t xml:space="preserve">are policy, not geography: coordinates alone cannot supply civil timezone law.</w:t>
      </w:r>
      <w:r>
        <w:t xml:space="preserve"> </w:t>
      </w:r>
      <w:r>
        <w:t xml:space="preserve">If that policy changes, commissioning updates it; no annual transition download</w:t>
      </w:r>
      <w:r>
        <w:t xml:space="preserve"> </w:t>
      </w:r>
      <w:r>
        <w:t xml:space="preserve">is needed for an unchanged recurring rule.</w:t>
      </w:r>
    </w:p>
    <w:p>
      <w:pPr>
        <w:pStyle w:val="BodyText"/>
      </w:pPr>
      <w:r>
        <w:t xml:space="preserve">A tablet or computer can supply the initial reference and rough coordinates.</w:t>
      </w:r>
      <w:r>
        <w:t xml:space="preserve"> </w:t>
      </w:r>
      <w:r>
        <w:t xml:space="preserve">An outdoor observational vertex with GPS may later supply an accurate reference</w:t>
      </w:r>
      <w:r>
        <w:t xml:space="preserve"> </w:t>
      </w:r>
      <w:r>
        <w:t xml:space="preserve">through the same ordinary peer mechanism. Neither GPS nor Wi-Fi is a required</w:t>
      </w:r>
      <w:r>
        <w:t xml:space="preserve"> </w:t>
      </w:r>
      <w:r>
        <w:t xml:space="preserve">kernel interface, and the observation provider acquires no special network role.</w:t>
      </w:r>
    </w:p>
    <w:p>
      <w:pPr>
        <w:pStyle w:val="BodyText"/>
      </w:pPr>
      <w:r>
        <w:t xml:space="preserve">Commissioned location/time configuration occupies rewritable reserved storage that</w:t>
      </w:r>
      <w:r>
        <w:t xml:space="preserve"> </w:t>
      </w:r>
      <w:r>
        <w:t xml:space="preserve">survives firmware updates, separate from disposable transfer journals. Location</w:t>
      </w:r>
      <w:r>
        <w:t xml:space="preserve"> </w:t>
      </w:r>
      <w:r>
        <w:t xml:space="preserve">can survive a restart; time validity also requires counter continuity. An unanchored</w:t>
      </w:r>
      <w:r>
        <w:t xml:space="preserve"> </w:t>
      </w:r>
      <w:r>
        <w:t xml:space="preserve">peer cannot supply another peer's time reference.</w:t>
      </w:r>
    </w:p>
    <w:p>
      <w:pPr>
        <w:pStyle w:val="BodyText"/>
      </w:pPr>
      <w:r>
        <w:t xml:space="preserve">Recurring actions arise from explicit changes or local deadline-generated deltas. Kernel</w:t>
      </w:r>
      <w:r>
        <w:t xml:space="preserve"> </w:t>
      </w:r>
      <w:r>
        <w:t xml:space="preserve">time/solar inputs are distinct from a sensor's qualified physical observations. A saved</w:t>
      </w:r>
      <w:r>
        <w:t xml:space="preserve"> </w:t>
      </w:r>
      <w:r>
        <w:t xml:space="preserve">timestamp cannot measure time spent without power: after loss of counter continuity, time</w:t>
      </w:r>
      <w:r>
        <w:t xml:space="preserve"> </w:t>
      </w:r>
      <w:r>
        <w:t xml:space="preserve">must be reacquired from a suitable peer with a valid reference, a backed RTC or a</w:t>
      </w:r>
      <w:r>
        <w:t xml:space="preserve"> </w:t>
      </w:r>
      <w:r>
        <w:t xml:space="preserve">commissioning client. There is no permanent time master or shared clock-consensus</w:t>
      </w:r>
      <w:r>
        <w:t xml:space="preserve"> </w:t>
      </w:r>
      <w:r>
        <w:t xml:space="preserve">requirement. Local sequence numbers and counters still need bounded wrap and reuse rules.</w:t>
      </w:r>
    </w:p>
    <w:p>
      <w:pPr>
        <w:pStyle w:val="Heading3"/>
      </w:pPr>
      <w:bookmarkStart w:id="65" w:name="_5089bf1b1ddf9c9f069e876c9f8929e3fdb3c96"/>
      <w:r>
        <w:t xml:space="preserve">Fixed capacity is part of correctness</w:t>
      </w:r>
      <w:bookmarkEnd w:id="65"/>
    </w:p>
    <w:p>
      <w:pPr>
        <w:pStyle w:val="FirstParagraph"/>
      </w:pPr>
      <w:r>
        <w:t xml:space="preserve">Use fixed receive and transmit rings, fixed in-flight delivery slots, fixed</w:t>
      </w:r>
      <w:r>
        <w:t xml:space="preserve"> </w:t>
      </w:r>
      <w:r>
        <w:t xml:space="preserve">installed-binding storage, bounded temporary operands, and the configured relay pool.</w:t>
      </w:r>
      <w:r>
        <w:t xml:space="preserve"> </w:t>
      </w:r>
      <w:r>
        <w:t xml:space="preserve">Capacity accounting is local and concrete. This does not require a general dynamic cache</w:t>
      </w:r>
      <w:r>
        <w:t xml:space="preserve"> </w:t>
      </w:r>
      <w:r>
        <w:t xml:space="preserve">or distributed object allocator.</w:t>
      </w:r>
    </w:p>
    <w:p>
      <w:pPr>
        <w:pStyle w:val="BodyText"/>
      </w:pPr>
      <w:r>
        <w:t xml:space="preserve">The admission policy preserves accepted work. A receiver without free execution capacity</w:t>
      </w:r>
      <w:r>
        <w:t xml:space="preserve"> </w:t>
      </w:r>
      <w:r>
        <w:t xml:space="preserve">returns Busy before accepting a visit; its sender retains that visit for retry. The</w:t>
      </w:r>
      <w:r>
        <w:t xml:space="preserve"> </w:t>
      </w:r>
      <w:r>
        <w:t xml:space="preserve">bounded local-change buffer reports overflow when full rather than evicting earlier</w:t>
      </w:r>
      <w:r>
        <w:t xml:space="preserve"> </w:t>
      </w:r>
      <w:r>
        <w:t xml:space="preserve">pending activations. This is distinct from the outward observation transport ring's</w:t>
      </w:r>
      <w:r>
        <w:t xml:space="preserve"> </w:t>
      </w:r>
      <w:r>
        <w:t xml:space="preserve">existing hard eviction. Physical state changes can arrive faster than an overloaded</w:t>
      </w:r>
      <w:r>
        <w:t xml:space="preserve"> </w:t>
      </w:r>
      <w:r>
        <w:t xml:space="preserve">link drains, so backpressure alone cannot make arbitrary arrival rates lossless.</w:t>
      </w:r>
    </w:p>
    <w:p>
      <w:pPr>
        <w:pStyle w:val="BodyText"/>
      </w:pPr>
      <w:r>
        <w:t xml:space="preserve">This architecture treats separately registered changes as distinct activations. An</w:t>
      </w:r>
      <w:r>
        <w:t xml:space="preserve"> </w:t>
      </w:r>
      <w:r>
        <w:t xml:space="preserve">implementation that coalesces them under pressure changes that semantic contract and needs</w:t>
      </w:r>
      <w:r>
        <w:t xml:space="preserve"> </w:t>
      </w:r>
      <w:r>
        <w:t xml:space="preserve">explicit authorization in the protocol. Fixed memory is compatible with bounded delivery</w:t>
      </w:r>
      <w:r>
        <w:t xml:space="preserve"> </w:t>
      </w:r>
      <w:r>
        <w:t xml:space="preserve">guarantees; it is not a proof of lossless delivery under unbounded load.</w:t>
      </w:r>
    </w:p>
    <w:p>
      <w:pPr>
        <w:pStyle w:val="Heading3"/>
      </w:pPr>
      <w:bookmarkStart w:id="66" w:name="_1e778eb70cd1ac010c089da22c3b9244646acf1"/>
      <w:r>
        <w:t xml:space="preserve">Processor and platform choices</w:t>
      </w:r>
      <w:bookmarkEnd w:id="66"/>
    </w:p>
    <w:p>
      <w:pPr>
        <w:pStyle w:val="FirstParagraph"/>
      </w:pPr>
      <w:r>
        <w:t xml:space="preserve">Lattice extends the existing FreeRTOS-derived kernel. Its scheduler, CPU context</w:t>
      </w:r>
      <w:r>
        <w:t xml:space="preserve"> </w:t>
      </w:r>
      <w:r>
        <w:t xml:space="preserve">switching, interrupt integration and synchronization are the foundation to reuse, not</w:t>
      </w:r>
      <w:r>
        <w:t xml:space="preserve"> </w:t>
      </w:r>
      <w:r>
        <w:t xml:space="preserve">functions each appliance implementer must supply. The extensions must be as</w:t>
      </w:r>
      <w:r>
        <w:t xml:space="preserve"> </w:t>
      </w:r>
      <w:r>
        <w:t xml:space="preserve">straightforward to bring up on another supported RTOS target as a small hardware adapter</w:t>
      </w:r>
      <w:r>
        <w:t xml:space="preserve"> </w:t>
      </w:r>
      <w:r>
        <w:t xml:space="preserve">and ordinary initialization. Kernel or transport evolution must preserve that</w:t>
      </w:r>
      <w:r>
        <w:t xml:space="preserve"> </w:t>
      </w:r>
      <w:r>
        <w:t xml:space="preserve">firmware-facing source interface. Independent binary replacement is deferred as</w:t>
      </w:r>
      <w:r>
        <w:t xml:space="preserve"> </w:t>
      </w:r>
      <w:r>
        <w:t xml:space="preserve">described above; persisted graph references and appliance-image compatibility</w:t>
      </w:r>
      <w:r>
        <w:t xml:space="preserve"> </w:t>
      </w:r>
      <w:r>
        <w:t xml:space="preserve">retain their separate requirements.</w:t>
      </w:r>
    </w:p>
    <w:p>
      <w:pPr>
        <w:pStyle w:val="BodyText"/>
      </w:pPr>
      <w:r>
        <w:t xml:space="preserve">Local multiprocessing, threads, interrupt work, and cooperative tasks should be chosen</w:t>
      </w:r>
      <w:r>
        <w:t xml:space="preserve"> </w:t>
      </w:r>
      <w:r>
        <w:t xml:space="preserve">where they simplify correctness or materially improve throughput. Serial evaluation of one</w:t>
      </w:r>
      <w:r>
        <w:t xml:space="preserve"> </w:t>
      </w:r>
      <w:r>
        <w:t xml:space="preserve">path does not require a single-core machine, one global execution thread, or a new</w:t>
      </w:r>
      <w:r>
        <w:t xml:space="preserve"> </w:t>
      </w:r>
      <w:r>
        <w:t xml:space="preserve">operating-system process for each chain. The earlier central-host processor choice does</w:t>
      </w:r>
      <w:r>
        <w:t xml:space="preserve"> </w:t>
      </w:r>
      <w:r>
        <w:t xml:space="preserve">not dictate MCU selection for every peripheral node.</w:t>
      </w:r>
    </w:p>
    <w:p>
      <w:pPr>
        <w:pStyle w:val="BodyText"/>
      </w:pPr>
      <w:r>
        <w:t xml:space="preserve">Hard real-time claims require a deployment profile: maximum local execution costs,</w:t>
      </w:r>
      <w:r>
        <w:t xml:space="preserve"> </w:t>
      </w:r>
      <w:r>
        <w:t xml:space="preserve">interrupt interference, admitted activation rates, buffer capacities, link delay and loss</w:t>
      </w:r>
      <w:r>
        <w:t xml:space="preserve"> </w:t>
      </w:r>
      <w:r>
        <w:t xml:space="preserve">bounds, retries, topology assumptions, and safe-state response bounds. Best-effort</w:t>
      </w:r>
      <w:r>
        <w:t xml:space="preserve"> </w:t>
      </w:r>
      <w:r>
        <w:t xml:space="preserve">broadcast repair under arbitrary partition cannot provide a finite successful-delivery</w:t>
      </w:r>
      <w:r>
        <w:t xml:space="preserve"> </w:t>
      </w:r>
      <w:r>
        <w:t xml:space="preserve">deadline. A protected node can still enforce a local deadline for its declared failure</w:t>
      </w:r>
      <w:r>
        <w:t xml:space="preserve"> </w:t>
      </w:r>
      <w:r>
        <w:t xml:space="preserve">response.</w:t>
      </w:r>
    </w:p>
    <w:p>
      <w:pPr>
        <w:pStyle w:val="Heading2"/>
      </w:pPr>
      <w:bookmarkStart w:id="67" w:name="_cc6b3a4f6b44a5c68f0df9e32bc0cce44548e27"/>
      <w:r>
        <w:t xml:space="preserve">Trust authorization and operational boundaries</w:t>
      </w:r>
      <w:bookmarkEnd w:id="67"/>
    </w:p>
    <w:p>
      <w:pPr>
        <w:pStyle w:val="FirstParagraph"/>
      </w:pPr>
      <w:r>
        <w:t xml:space="preserve">Peer-to-peer operation removes the mandatory router, not the need to identify peers and</w:t>
      </w:r>
      <w:r>
        <w:t xml:space="preserve"> </w:t>
      </w:r>
      <w:r>
        <w:t xml:space="preserve">protect mutation capabilities. A node must distinguish authorized installation, authorized</w:t>
      </w:r>
      <w:r>
        <w:t xml:space="preserve"> </w:t>
      </w:r>
      <w:r>
        <w:t xml:space="preserve">direct mutation, ordinary graph traffic, and forged or stale messages. Binding identity is</w:t>
      </w:r>
      <w:r>
        <w:t xml:space="preserve"> </w:t>
      </w:r>
      <w:r>
        <w:t xml:space="preserve">an address; possession of its numeric value alone must not be treated as permission to</w:t>
      </w:r>
      <w:r>
        <w:t xml:space="preserve"> </w:t>
      </w:r>
      <w:r>
        <w:t xml:space="preserve">actuate a device.</w:t>
      </w:r>
    </w:p>
    <w:p>
      <w:pPr>
        <w:pStyle w:val="BodyText"/>
      </w:pPr>
      <w:r>
        <w:t xml:space="preserve">The trust-root, enrollment, key storage, authenticated framing, replay bounds, and</w:t>
      </w:r>
      <w:r>
        <w:t xml:space="preserve"> </w:t>
      </w:r>
      <w:r>
        <w:t xml:space="preserve">revocation mechanism remain implementation choices. Their memory and compute costs belong</w:t>
      </w:r>
      <w:r>
        <w:t xml:space="preserve"> </w:t>
      </w:r>
      <w:r>
        <w:t xml:space="preserve">in the resource profile. A deployment without outside Internet access still needs an</w:t>
      </w:r>
      <w:r>
        <w:t xml:space="preserve"> </w:t>
      </w:r>
      <w:r>
        <w:t xml:space="preserve">explicit trust model for connected peers and physical interfaces.</w:t>
      </w:r>
    </w:p>
    <w:p>
      <w:pPr>
        <w:pStyle w:val="BodyText"/>
      </w:pPr>
      <w:r>
        <w:t xml:space="preserve">The delegate is authorized to install admitted graph fragments within its granted scope. A</w:t>
      </w:r>
      <w:r>
        <w:t xml:space="preserve"> </w:t>
      </w:r>
      <w:r>
        <w:t xml:space="preserve">tablet or other interface may be granted direct access to selected mutation handles. A</w:t>
      </w:r>
      <w:r>
        <w:t xml:space="preserve"> </w:t>
      </w:r>
      <w:r>
        <w:t xml:space="preserve">learner proposes definitions through the admission path. None acquires unrestricted</w:t>
      </w:r>
      <w:r>
        <w:t xml:space="preserve"> </w:t>
      </w:r>
      <w:r>
        <w:t xml:space="preserve">authority merely because it is a large node or a convenient point of human interaction.</w:t>
      </w:r>
    </w:p>
    <w:p>
      <w:pPr>
        <w:pStyle w:val="BodyText"/>
      </w:pPr>
      <w:r>
        <w:t xml:space="preserve">Diagnostics are ordinary exposed surfaces: current fault state, bounded delivery counters,</w:t>
      </w:r>
      <w:r>
        <w:t xml:space="preserve"> </w:t>
      </w:r>
      <w:r>
        <w:t xml:space="preserve">binding capacity, active protection, and installation status. They should make the system</w:t>
      </w:r>
      <w:r>
        <w:t xml:space="preserve"> </w:t>
      </w:r>
      <w:r>
        <w:t xml:space="preserve">inspectable without becoming a mandatory history service. Administrator notification is a</w:t>
      </w:r>
      <w:r>
        <w:t xml:space="preserve"> </w:t>
      </w:r>
      <w:r>
        <w:t xml:space="preserve">directed capability and can be delivered to a tablet or another peer; the kernel is not</w:t>
      </w:r>
      <w:r>
        <w:t xml:space="preserve"> </w:t>
      </w:r>
      <w:r>
        <w:t xml:space="preserve">coupled to one user interface.</w:t>
      </w:r>
    </w:p>
    <w:p>
      <w:pPr>
        <w:pStyle w:val="Heading2"/>
      </w:pPr>
      <w:bookmarkStart w:id="68" w:name="_fd75010fd3162b1f7c1a41acd1b0fb466aa0f87"/>
      <w:r>
        <w:t xml:space="preserve">Architectural integrity</w:t>
      </w:r>
      <w:bookmarkEnd w:id="68"/>
    </w:p>
    <w:p>
      <w:pPr>
        <w:pStyle w:val="FirstParagraph"/>
      </w:pPr>
      <w:r>
        <w:t xml:space="preserve">Execution integrity requires that each accepted delivery addresses the intended binding</w:t>
      </w:r>
      <w:r>
        <w:t xml:space="preserve"> </w:t>
      </w:r>
      <w:r>
        <w:t xml:space="preserve">incarnation, that an admitted traversal uses one compatible program revision, and that a</w:t>
      </w:r>
      <w:r>
        <w:t xml:space="preserve"> </w:t>
      </w:r>
      <w:r>
        <w:t xml:space="preserve">false predicate cannot reach its success continuation. Transport integrity requires that</w:t>
      </w:r>
      <w:r>
        <w:t xml:space="preserve"> </w:t>
      </w:r>
      <w:r>
        <w:t xml:space="preserve">duplicate handling preserve distinct changes, that accepted work has a defined completion</w:t>
      </w:r>
      <w:r>
        <w:t xml:space="preserve"> </w:t>
      </w:r>
      <w:r>
        <w:t xml:space="preserve">or fault outcome, and that obsolete packets cannot act on a reused slot.</w:t>
      </w:r>
    </w:p>
    <w:p>
      <w:pPr>
        <w:pStyle w:val="BodyText"/>
      </w:pPr>
      <w:r>
        <w:t xml:space="preserve">Safety integrity requires that every protected open state have the declared active</w:t>
      </w:r>
      <w:r>
        <w:t xml:space="preserve"> </w:t>
      </w:r>
      <w:r>
        <w:t xml:space="preserve">protection, that lost freshness cause the specified local response within the deployment</w:t>
      </w:r>
      <w:r>
        <w:t xml:space="preserve"> </w:t>
      </w:r>
      <w:r>
        <w:t xml:space="preserve">bound, and that closure or validated transfer be established before releasing that</w:t>
      </w:r>
      <w:r>
        <w:t xml:space="preserve"> </w:t>
      </w:r>
      <w:r>
        <w:t xml:space="preserve">protection. Resource integrity requires that storage remain within configured bounds even</w:t>
      </w:r>
      <w:r>
        <w:t xml:space="preserve"> </w:t>
      </w:r>
      <w:r>
        <w:t xml:space="preserve">under repeated loss, repeated discovery, revision replacement, and restart.</w:t>
      </w:r>
    </w:p>
    <w:p>
      <w:pPr>
        <w:pStyle w:val="BodyText"/>
      </w:pPr>
      <w:r>
        <w:t xml:space="preserve">Progress claims must state their assumptions. Under the chosen connectivity, fairness,</w:t>
      </w:r>
      <w:r>
        <w:t xml:space="preserve"> </w:t>
      </w:r>
      <w:r>
        <w:t xml:space="preserve">capacity, and fault bounds, accepted finite work should finish or report its defined</w:t>
      </w:r>
      <w:r>
        <w:t xml:space="preserve"> </w:t>
      </w:r>
      <w:r>
        <w:t xml:space="preserve">failure rather than persist forever. No assumption of bounded packet lifetime,</w:t>
      </w:r>
      <w:r>
        <w:t xml:space="preserve"> </w:t>
      </w:r>
      <w:r>
        <w:t xml:space="preserve">synchronized clocks, or reliable peers may be imported silently into a proof.</w:t>
      </w:r>
    </w:p>
    <w:p>
      <w:pPr>
        <w:pStyle w:val="Heading2"/>
      </w:pPr>
      <w:bookmarkStart w:id="69" w:name="_3397abd589780671299c583dd6b5eec3d2d40da"/>
      <w:r>
        <w:t xml:space="preserve">Research foundations and interpretation</w:t>
      </w:r>
      <w:bookmarkEnd w:id="69"/>
    </w:p>
    <w:p>
      <w:pPr>
        <w:pStyle w:val="FirstParagraph"/>
      </w:pPr>
      <w:r>
        <w:t xml:space="preserve">The following research informs particular mechanisms and proof obligations. No cited paper</w:t>
      </w:r>
      <w:r>
        <w:t xml:space="preserve"> </w:t>
      </w:r>
      <w:r>
        <w:t xml:space="preserve">establishes correctness of the combined Lattice protocol, selects its wire format, or</w:t>
      </w:r>
      <w:r>
        <w:t xml:space="preserve"> </w:t>
      </w:r>
      <w:r>
        <w:t xml:space="preserve">requires importing a centralized controller or dynamic storage framework.</w:t>
      </w:r>
    </w:p>
    <w:p>
      <w:pPr>
        <w:pStyle w:val="BodyText"/>
      </w:pPr>
      <w:r>
        <w:rPr>
          <w:b/>
          <w:bCs/>
        </w:rPr>
        <w:t xml:space="preserve">[1] E W Dijkstra and C S Scholten Termination detection for diffusing computations</w:t>
      </w:r>
    </w:p>
    <w:p>
      <w:pPr>
        <w:pStyle w:val="BodyText"/>
      </w:pPr>
      <w:r>
        <w:t xml:space="preserve">Local accounting and returned signals can establish the termination of a finite</w:t>
      </w:r>
      <w:r>
        <w:t xml:space="preserve"> </w:t>
      </w:r>
      <w:r>
        <w:t xml:space="preserve">distributed computation under a defined communication model. Relevant to completion and</w:t>
      </w:r>
      <w:r>
        <w:t xml:space="preserve"> </w:t>
      </w:r>
      <w:r>
        <w:t xml:space="preserve">old-work drainage; not a delivery guarantee for arbitrary packet loss and reboot.</w:t>
      </w:r>
    </w:p>
    <w:p>
      <w:pPr>
        <w:pStyle w:val="BodyText"/>
      </w:pPr>
      <w:hyperlink r:id="rId70">
        <w:r>
          <w:rPr>
            <w:rStyle w:val="Hyperlink"/>
          </w:rPr>
          <w:t xml:space="preserve">Primary source</w:t>
        </w:r>
      </w:hyperlink>
    </w:p>
    <w:p>
      <w:pPr>
        <w:pStyle w:val="BodyText"/>
      </w:pPr>
      <w:r>
        <w:rPr>
          <w:b/>
          <w:bCs/>
        </w:rPr>
        <w:t xml:space="preserve">[2] C Intanagonwiwat R Govindan and D Estrin Directed Diffusion 2000</w:t>
      </w:r>
    </w:p>
    <w:p>
      <w:pPr>
        <w:pStyle w:val="BodyText"/>
      </w:pPr>
      <w:r>
        <w:t xml:space="preserve">A primary comparison for local gradients, data-oriented communication, and empirical</w:t>
      </w:r>
      <w:r>
        <w:t xml:space="preserve"> </w:t>
      </w:r>
      <w:r>
        <w:t xml:space="preserve">reinforcement of useful paths. Lattice's typed binding references and program fragments</w:t>
      </w:r>
      <w:r>
        <w:t xml:space="preserve"> </w:t>
      </w:r>
      <w:r>
        <w:t xml:space="preserve">remain its own execution model.</w:t>
      </w:r>
    </w:p>
    <w:p>
      <w:pPr>
        <w:pStyle w:val="BodyText"/>
      </w:pPr>
      <w:hyperlink r:id="rId71">
        <w:r>
          <w:rPr>
            <w:rStyle w:val="Hyperlink"/>
          </w:rPr>
          <w:t xml:space="preserve">Primary source</w:t>
        </w:r>
      </w:hyperlink>
    </w:p>
    <w:p>
      <w:pPr>
        <w:pStyle w:val="BodyText"/>
      </w:pPr>
      <w:r>
        <w:rPr>
          <w:b/>
          <w:bCs/>
        </w:rPr>
        <w:t xml:space="preserve">[3] P Levis N Patel D Culler and S Shenker Trickle 2004</w:t>
      </w:r>
    </w:p>
    <w:p>
      <w:pPr>
        <w:pStyle w:val="BodyText"/>
      </w:pPr>
      <w:r>
        <w:t xml:space="preserve">Demonstrates local suppression of redundant dissemination. Suppression does not establish</w:t>
      </w:r>
      <w:r>
        <w:t xml:space="preserve"> </w:t>
      </w:r>
      <w:r>
        <w:t xml:space="preserve">execution completion, and adopting its ideas does not select every timing or forwarding</w:t>
      </w:r>
      <w:r>
        <w:t xml:space="preserve"> </w:t>
      </w:r>
      <w:r>
        <w:t xml:space="preserve">rule for this kernel.</w:t>
      </w:r>
    </w:p>
    <w:p>
      <w:pPr>
        <w:pStyle w:val="BodyText"/>
      </w:pPr>
      <w:hyperlink r:id="rId72">
        <w:r>
          <w:rPr>
            <w:rStyle w:val="Hyperlink"/>
          </w:rPr>
          <w:t xml:space="preserve">Primary source</w:t>
        </w:r>
      </w:hyperlink>
    </w:p>
    <w:p>
      <w:pPr>
        <w:pStyle w:val="BodyText"/>
      </w:pPr>
      <w:r>
        <w:rPr>
          <w:b/>
          <w:bCs/>
        </w:rPr>
        <w:t xml:space="preserve">[4] T D Chandra and S Toueg Unreliable Failure Detectors for Reliable Distributed Systems 1996</w:t>
      </w:r>
    </w:p>
    <w:p>
      <w:pPr>
        <w:pStyle w:val="BodyText"/>
      </w:pPr>
      <w:r>
        <w:t xml:space="preserve">Provides the formal context for failure suspicion in asynchronous systems. A local</w:t>
      </w:r>
      <w:r>
        <w:t xml:space="preserve"> </w:t>
      </w:r>
      <w:r>
        <w:t xml:space="preserve">watchdog enforces a freshness requirement and response deadline; it does not perfectly</w:t>
      </w:r>
      <w:r>
        <w:t xml:space="preserve"> </w:t>
      </w:r>
      <w:r>
        <w:t xml:space="preserve">distinguish a failed peer from an arbitrarily delayed one.</w:t>
      </w:r>
    </w:p>
    <w:p>
      <w:pPr>
        <w:pStyle w:val="BodyText"/>
      </w:pPr>
      <w:hyperlink r:id="rId73">
        <w:r>
          <w:rPr>
            <w:rStyle w:val="Hyperlink"/>
          </w:rPr>
          <w:t xml:space="preserve">Primary source</w:t>
        </w:r>
      </w:hyperlink>
    </w:p>
    <w:p>
      <w:pPr>
        <w:pStyle w:val="BodyText"/>
      </w:pPr>
      <w:r>
        <w:rPr>
          <w:b/>
          <w:bCs/>
        </w:rPr>
        <w:t xml:space="preserve">[5] M Reitblatt and colleagues Abstractions for Network Update 2012</w:t>
      </w:r>
    </w:p>
    <w:p>
      <w:pPr>
        <w:pStyle w:val="BodyText"/>
      </w:pPr>
      <w:r>
        <w:t xml:space="preserve">A reference for staged replacement that preserves a coherent configuration for an</w:t>
      </w:r>
      <w:r>
        <w:t xml:space="preserve"> </w:t>
      </w:r>
      <w:r>
        <w:t xml:space="preserve">individual traversal. Its controller architecture is not a prescription for Lattice's peer</w:t>
      </w:r>
      <w:r>
        <w:t xml:space="preserve"> </w:t>
      </w:r>
      <w:r>
        <w:t xml:space="preserve">topology.</w:t>
      </w:r>
    </w:p>
    <w:p>
      <w:pPr>
        <w:pStyle w:val="BodyText"/>
      </w:pPr>
      <w:hyperlink r:id="rId74">
        <w:r>
          <w:rPr>
            <w:rStyle w:val="Hyperlink"/>
          </w:rPr>
          <w:t xml:space="preserve">Primary source</w:t>
        </w:r>
      </w:hyperlink>
    </w:p>
    <w:p>
      <w:pPr>
        <w:pStyle w:val="BodyText"/>
      </w:pPr>
      <w:r>
        <w:rPr>
          <w:b/>
          <w:bCs/>
        </w:rPr>
        <w:t xml:space="preserve">[6] A D Birrell and B J Nelson Implementing Remote Procedure Calls 1984</w:t>
      </w:r>
    </w:p>
    <w:p>
      <w:pPr>
        <w:pStyle w:val="BodyText"/>
      </w:pPr>
      <w:r>
        <w:t xml:space="preserve">Useful background for invocation identity, duplicate handling, and uncertain outcomes when</w:t>
      </w:r>
      <w:r>
        <w:t xml:space="preserve"> </w:t>
      </w:r>
      <w:r>
        <w:t xml:space="preserve">a response is missing. Lattice does not thereby adopt a conventional RPC object or stub</w:t>
      </w:r>
      <w:r>
        <w:t xml:space="preserve"> </w:t>
      </w:r>
      <w:r>
        <w:t xml:space="preserve">framework.</w:t>
      </w:r>
    </w:p>
    <w:p>
      <w:pPr>
        <w:pStyle w:val="BodyText"/>
      </w:pPr>
      <w:hyperlink r:id="rId75">
        <w:r>
          <w:rPr>
            <w:rStyle w:val="Hyperlink"/>
          </w:rPr>
          <w:t xml:space="preserve">Primary source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28" Target="media/rId28.png" /><Relationship Type="http://schemas.openxmlformats.org/officeDocument/2006/relationships/hyperlink" Id="rId12" Target="../AGENTS.md" TargetMode="External" /><Relationship Type="http://schemas.openxmlformats.org/officeDocument/2006/relationships/hyperlink" Id="rId42" Target="../src/kernel/peer/wire/README.md#communication-cost" TargetMode="External" /><Relationship Type="http://schemas.openxmlformats.org/officeDocument/2006/relationships/hyperlink" Id="rId10" Target="KERNEL_DIRECTION.md" TargetMode="External" /><Relationship Type="http://schemas.openxmlformats.org/officeDocument/2006/relationships/hyperlink" Id="rId9" Target="README.md" TargetMode="External" /><Relationship Type="http://schemas.openxmlformats.org/officeDocument/2006/relationships/hyperlink" Id="rId72" Target="https://csl.stanford.edu/~pal/pubs/trickle-nsdi04/" TargetMode="External" /><Relationship Type="http://schemas.openxmlformats.org/officeDocument/2006/relationships/hyperlink" Id="rId75" Target="https://www.cl.cam.ac.uk/teaching/0708/DigiCommI/birrell1984rpc.pdf" TargetMode="External" /><Relationship Type="http://schemas.openxmlformats.org/officeDocument/2006/relationships/hyperlink" Id="rId73" Target="https://www.cs.cornell.edu/courses/cs734/2000FA/cached%20papers/ct96.pdf" TargetMode="External" /><Relationship Type="http://schemas.openxmlformats.org/officeDocument/2006/relationships/hyperlink" Id="rId74" Target="https://www.cs.princeton.edu/~dpw/papers/network-update-sigcomm12.pdf" TargetMode="External" /><Relationship Type="http://schemas.openxmlformats.org/officeDocument/2006/relationships/hyperlink" Id="rId70" Target="https://www.cs.utexas.edu/~EWD/transcriptions/EWD06xx/EWD684.html" TargetMode="External" /><Relationship Type="http://schemas.openxmlformats.org/officeDocument/2006/relationships/hyperlink" Id="rId71" Target="https://www.isi.edu/websites/scadds/projects/diffus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GENTS.md" TargetMode="External" /><Relationship Type="http://schemas.openxmlformats.org/officeDocument/2006/relationships/hyperlink" Id="rId42" Target="../src/kernel/peer/wire/README.md#communication-cost" TargetMode="External" /><Relationship Type="http://schemas.openxmlformats.org/officeDocument/2006/relationships/hyperlink" Id="rId10" Target="KERNEL_DIRECTION.md" TargetMode="External" /><Relationship Type="http://schemas.openxmlformats.org/officeDocument/2006/relationships/hyperlink" Id="rId9" Target="README.md" TargetMode="External" /><Relationship Type="http://schemas.openxmlformats.org/officeDocument/2006/relationships/hyperlink" Id="rId72" Target="https://csl.stanford.edu/~pal/pubs/trickle-nsdi04/" TargetMode="External" /><Relationship Type="http://schemas.openxmlformats.org/officeDocument/2006/relationships/hyperlink" Id="rId75" Target="https://www.cl.cam.ac.uk/teaching/0708/DigiCommI/birrell1984rpc.pdf" TargetMode="External" /><Relationship Type="http://schemas.openxmlformats.org/officeDocument/2006/relationships/hyperlink" Id="rId73" Target="https://www.cs.cornell.edu/courses/cs734/2000FA/cached%20papers/ct96.pdf" TargetMode="External" /><Relationship Type="http://schemas.openxmlformats.org/officeDocument/2006/relationships/hyperlink" Id="rId74" Target="https://www.cs.princeton.edu/~dpw/papers/network-update-sigcomm12.pdf" TargetMode="External" /><Relationship Type="http://schemas.openxmlformats.org/officeDocument/2006/relationships/hyperlink" Id="rId70" Target="https://www.cs.utexas.edu/~EWD/transcriptions/EWD06xx/EWD684.html" TargetMode="External" /><Relationship Type="http://schemas.openxmlformats.org/officeDocument/2006/relationships/hyperlink" Id="rId71" Target="https://www.isi.edu/websites/scadds/projects/diffus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Lattice architecture</dc:title>
  <dc:creator/>
  <cp:keywords/>
  <dcterms:created xsi:type="dcterms:W3CDTF">2026-10-22T22:11:50Z</dcterms:created>
  <dcterms:modified xsi:type="dcterms:W3CDTF">2026-10-22T22:11:50Z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