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7BAD" w:rsidRPr="00314A15" w:rsidRDefault="00000000">
      <w:pPr>
        <w:jc w:val="center"/>
        <w:rPr>
          <w:lang w:val="ru-RU"/>
        </w:rPr>
      </w:pPr>
      <w:r w:rsidRPr="00314A15">
        <w:rPr>
          <w:b/>
          <w:sz w:val="32"/>
          <w:lang w:val="ru-RU"/>
        </w:rPr>
        <w:t xml:space="preserve">ЛИЦЕНЗИОННЫЙ ДОГОВОР № </w:t>
      </w:r>
      <w:r>
        <w:rPr>
          <w:b/>
          <w:sz w:val="32"/>
        </w:rPr>
        <w:t>SaaS</w:t>
      </w:r>
      <w:r w:rsidRPr="00314A15">
        <w:rPr>
          <w:b/>
          <w:sz w:val="32"/>
          <w:lang w:val="ru-RU"/>
        </w:rPr>
        <w:t>-07/26</w:t>
      </w:r>
    </w:p>
    <w:p w:rsidR="00737BAD" w:rsidRPr="00314A15" w:rsidRDefault="00000000">
      <w:pPr>
        <w:jc w:val="center"/>
        <w:rPr>
          <w:lang w:val="ru-RU"/>
        </w:rPr>
      </w:pPr>
      <w:r w:rsidRPr="00314A15">
        <w:rPr>
          <w:i/>
          <w:sz w:val="20"/>
          <w:lang w:val="ru-RU"/>
        </w:rPr>
        <w:t>предоставления доступа к облачной платформе и соглашение об уровне сервиса</w:t>
      </w:r>
    </w:p>
    <w:p w:rsidR="00737BAD" w:rsidRPr="00314A15" w:rsidRDefault="00000000">
      <w:pPr>
        <w:jc w:val="center"/>
        <w:rPr>
          <w:lang w:val="ru-RU"/>
        </w:rPr>
      </w:pPr>
      <w:r w:rsidRPr="00314A15">
        <w:rPr>
          <w:i/>
          <w:sz w:val="18"/>
          <w:lang w:val="ru-RU"/>
        </w:rPr>
        <w:t>Учебный тестовый документ. Не является юридической консультацией и не предназначен для реального подписания.</w:t>
      </w:r>
    </w:p>
    <w:p w:rsidR="00737BAD" w:rsidRPr="00314A15" w:rsidRDefault="00000000">
      <w:pPr>
        <w:jc w:val="center"/>
        <w:rPr>
          <w:lang w:val="ru-RU"/>
        </w:rPr>
      </w:pPr>
      <w:r w:rsidRPr="00314A15">
        <w:rPr>
          <w:lang w:val="ru-RU"/>
        </w:rPr>
        <w:t xml:space="preserve">г. Санкт-Петербург                                                                               </w:t>
      </w:r>
      <w:proofErr w:type="gramStart"/>
      <w:r w:rsidRPr="00314A15">
        <w:rPr>
          <w:lang w:val="ru-RU"/>
        </w:rPr>
        <w:t xml:space="preserve">   «</w:t>
      </w:r>
      <w:proofErr w:type="gramEnd"/>
      <w:r w:rsidRPr="00314A15">
        <w:rPr>
          <w:lang w:val="ru-RU"/>
        </w:rPr>
        <w:t>20» июля 2026 г.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9"/>
        <w:gridCol w:w="5099"/>
      </w:tblGrid>
      <w:tr w:rsidR="00737BAD">
        <w:trPr>
          <w:jc w:val="center"/>
        </w:trPr>
        <w:tc>
          <w:tcPr>
            <w:tcW w:w="5099" w:type="dxa"/>
            <w:shd w:val="clear" w:color="auto" w:fill="D9EAF7"/>
            <w:vAlign w:val="center"/>
          </w:tcPr>
          <w:p w:rsidR="00737BAD" w:rsidRDefault="00000000">
            <w:pPr>
              <w:spacing w:after="0"/>
            </w:pPr>
            <w:proofErr w:type="spellStart"/>
            <w:r>
              <w:rPr>
                <w:b/>
              </w:rPr>
              <w:t>Сторона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реквизит</w:t>
            </w:r>
            <w:proofErr w:type="spellEnd"/>
          </w:p>
        </w:tc>
        <w:tc>
          <w:tcPr>
            <w:tcW w:w="5099" w:type="dxa"/>
            <w:shd w:val="clear" w:color="auto" w:fill="D9EAF7"/>
            <w:vAlign w:val="center"/>
          </w:tcPr>
          <w:p w:rsidR="00737BAD" w:rsidRDefault="00000000">
            <w:pPr>
              <w:spacing w:after="0"/>
            </w:pPr>
            <w:r>
              <w:rPr>
                <w:b/>
              </w:rPr>
              <w:t>Содержание</w:t>
            </w:r>
          </w:p>
        </w:tc>
      </w:tr>
      <w:tr w:rsidR="00737BAD" w:rsidRPr="00314A15">
        <w:trPr>
          <w:jc w:val="center"/>
        </w:trPr>
        <w:tc>
          <w:tcPr>
            <w:tcW w:w="5099" w:type="dxa"/>
            <w:vAlign w:val="center"/>
          </w:tcPr>
          <w:p w:rsidR="00737BAD" w:rsidRDefault="00000000">
            <w:pPr>
              <w:spacing w:after="0"/>
            </w:pPr>
            <w:r>
              <w:rPr>
                <w:b/>
              </w:rPr>
              <w:t>Правообладатель</w:t>
            </w:r>
          </w:p>
        </w:tc>
        <w:tc>
          <w:tcPr>
            <w:tcW w:w="5099" w:type="dxa"/>
            <w:vAlign w:val="center"/>
          </w:tcPr>
          <w:p w:rsidR="00737BAD" w:rsidRPr="00314A15" w:rsidRDefault="00000000">
            <w:pPr>
              <w:spacing w:after="0"/>
              <w:rPr>
                <w:lang w:val="ru-RU"/>
              </w:rPr>
            </w:pPr>
            <w:r w:rsidRPr="00314A15">
              <w:rPr>
                <w:lang w:val="ru-RU"/>
              </w:rPr>
              <w:t>АО «Дата Контур», ОГРН 1157800000005, ИНН 7810000005.</w:t>
            </w:r>
          </w:p>
        </w:tc>
      </w:tr>
      <w:tr w:rsidR="00737BAD" w:rsidRPr="00314A15">
        <w:trPr>
          <w:jc w:val="center"/>
        </w:trPr>
        <w:tc>
          <w:tcPr>
            <w:tcW w:w="5099" w:type="dxa"/>
            <w:vAlign w:val="center"/>
          </w:tcPr>
          <w:p w:rsidR="00737BAD" w:rsidRDefault="00000000">
            <w:pPr>
              <w:spacing w:after="0"/>
            </w:pPr>
            <w:proofErr w:type="spellStart"/>
            <w:r>
              <w:rPr>
                <w:b/>
              </w:rPr>
              <w:t>Лицензиат</w:t>
            </w:r>
            <w:proofErr w:type="spellEnd"/>
          </w:p>
        </w:tc>
        <w:tc>
          <w:tcPr>
            <w:tcW w:w="5099" w:type="dxa"/>
            <w:vAlign w:val="center"/>
          </w:tcPr>
          <w:p w:rsidR="00737BAD" w:rsidRPr="00314A15" w:rsidRDefault="00000000">
            <w:pPr>
              <w:spacing w:after="0"/>
              <w:rPr>
                <w:lang w:val="ru-RU"/>
              </w:rPr>
            </w:pPr>
            <w:r w:rsidRPr="00314A15">
              <w:rPr>
                <w:lang w:val="ru-RU"/>
              </w:rPr>
              <w:t>ООО «Бета Финанс», ОГРН 1197700000006, ИНН 7706000006.</w:t>
            </w:r>
          </w:p>
        </w:tc>
      </w:tr>
      <w:tr w:rsidR="00737BAD" w:rsidRPr="00314A15">
        <w:trPr>
          <w:jc w:val="center"/>
        </w:trPr>
        <w:tc>
          <w:tcPr>
            <w:tcW w:w="5099" w:type="dxa"/>
            <w:vAlign w:val="center"/>
          </w:tcPr>
          <w:p w:rsidR="00737BAD" w:rsidRDefault="00000000">
            <w:pPr>
              <w:spacing w:after="0"/>
            </w:pPr>
            <w:proofErr w:type="spellStart"/>
            <w:r>
              <w:rPr>
                <w:b/>
              </w:rPr>
              <w:t>Платформа</w:t>
            </w:r>
            <w:proofErr w:type="spellEnd"/>
          </w:p>
        </w:tc>
        <w:tc>
          <w:tcPr>
            <w:tcW w:w="5099" w:type="dxa"/>
            <w:vAlign w:val="center"/>
          </w:tcPr>
          <w:p w:rsidR="00737BAD" w:rsidRPr="00314A15" w:rsidRDefault="00000000">
            <w:pPr>
              <w:spacing w:after="0"/>
              <w:rPr>
                <w:lang w:val="ru-RU"/>
              </w:rPr>
            </w:pPr>
            <w:r w:rsidRPr="00314A15">
              <w:rPr>
                <w:lang w:val="ru-RU"/>
              </w:rPr>
              <w:t>Облачная система управления заявками, клиентскими профилями, финансовыми документами и внутренними согласованиями.</w:t>
            </w:r>
          </w:p>
        </w:tc>
      </w:tr>
      <w:tr w:rsidR="00737BAD">
        <w:trPr>
          <w:jc w:val="center"/>
        </w:trPr>
        <w:tc>
          <w:tcPr>
            <w:tcW w:w="5099" w:type="dxa"/>
            <w:vAlign w:val="center"/>
          </w:tcPr>
          <w:p w:rsidR="00737BAD" w:rsidRDefault="00000000">
            <w:pPr>
              <w:spacing w:after="0"/>
            </w:pPr>
            <w:proofErr w:type="spellStart"/>
            <w:r>
              <w:rPr>
                <w:b/>
              </w:rPr>
              <w:t>Тариф</w:t>
            </w:r>
            <w:proofErr w:type="spellEnd"/>
          </w:p>
        </w:tc>
        <w:tc>
          <w:tcPr>
            <w:tcW w:w="5099" w:type="dxa"/>
            <w:vAlign w:val="center"/>
          </w:tcPr>
          <w:p w:rsidR="00737BAD" w:rsidRDefault="00000000">
            <w:pPr>
              <w:spacing w:after="0"/>
            </w:pPr>
            <w:r>
              <w:t>Business Pro, 150 пользователей, 12 месяцев.</w:t>
            </w:r>
          </w:p>
        </w:tc>
      </w:tr>
    </w:tbl>
    <w:p w:rsidR="00737BAD" w:rsidRDefault="00737BAD"/>
    <w:p w:rsidR="00737BAD" w:rsidRDefault="00000000">
      <w:pPr>
        <w:pStyle w:val="1"/>
      </w:pPr>
      <w:r>
        <w:t>1. Термины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1.1. </w:t>
      </w:r>
      <w:r w:rsidRPr="00314A15">
        <w:rPr>
          <w:lang w:val="ru-RU"/>
        </w:rPr>
        <w:t xml:space="preserve">«Платформа» означает программный комплекс, размещенный в облачной инфраструктуре Правообладателя и доступный Лицензиату через веб-интерфейс и </w:t>
      </w:r>
      <w:r>
        <w:t>API</w:t>
      </w:r>
      <w:r w:rsidRPr="00314A15">
        <w:rPr>
          <w:lang w:val="ru-RU"/>
        </w:rPr>
        <w:t>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1.2. </w:t>
      </w:r>
      <w:r w:rsidRPr="00314A15">
        <w:rPr>
          <w:lang w:val="ru-RU"/>
        </w:rPr>
        <w:t>«Учетная запись» означает набор идентификаторов, используемых конкретным пользователем Лицензиата для доступа к Платформе.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1.3. </w:t>
      </w:r>
      <w:r w:rsidRPr="00314A15">
        <w:rPr>
          <w:lang w:val="ru-RU"/>
        </w:rPr>
        <w:t>«Данные Лицензиата» означают все сведения, документы, файлы, клиентские записи, платежные статусы и иные материалы, загруженные в Платформу Лицензиатом или его пользователями.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1.4. </w:t>
      </w:r>
      <w:r w:rsidRPr="00314A15">
        <w:rPr>
          <w:lang w:val="ru-RU"/>
        </w:rPr>
        <w:t>«Сервисный месяц» означает календарный месяц, в течение которого Лицензиату предоставляется доступ к Платформе.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1.5. </w:t>
      </w:r>
      <w:r w:rsidRPr="00314A15">
        <w:rPr>
          <w:lang w:val="ru-RU"/>
        </w:rPr>
        <w:t>«Критический инцидент» означает полную недоступность ключевых функций Платформы для всех пользователей Лицензиата.</w:t>
      </w:r>
    </w:p>
    <w:p w:rsidR="006C298A" w:rsidRDefault="006C298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ru-RU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0"/>
          <w:szCs w:val="28"/>
          <w:lang w:val="ru-RU"/>
        </w:rPr>
        <w:t>2. Предмет договора</w:t>
      </w:r>
    </w:p>
    <w:p w:rsidR="006C298A" w:rsidRPr="006C298A" w:rsidRDefault="006C298A">
      <w:pPr>
        <w:rPr>
          <w:lang w:val="ru-RU"/>
        </w:rPr>
      </w:pPr>
      <w:r w:rsidRPr="006C298A">
        <w:rPr>
          <w:lang w:val="ru-RU"/>
        </w:rPr>
        <w:t>2.1. Правообладатель предоставляет Лицензиату простую неисключительную лицензию на использование Платформы в рамках выбранного тарифа.</w:t>
      </w:r>
    </w:p>
    <w:p w:rsidR="006C298A" w:rsidRPr="006C298A" w:rsidRDefault="006C298A">
      <w:pPr>
        <w:rPr>
          <w:lang w:val="ru-RU"/>
        </w:rPr>
      </w:pPr>
      <w:r w:rsidRPr="006C298A">
        <w:rPr>
          <w:lang w:val="ru-RU"/>
        </w:rPr>
        <w:t xml:space="preserve">2.2. Лицензия предоставляется без права на </w:t>
      </w:r>
      <w:proofErr w:type="spellStart"/>
      <w:r w:rsidRPr="006C298A">
        <w:rPr>
          <w:lang w:val="ru-RU"/>
        </w:rPr>
        <w:t>сублицензирование</w:t>
      </w:r>
      <w:proofErr w:type="spellEnd"/>
      <w:r w:rsidRPr="006C298A">
        <w:rPr>
          <w:lang w:val="ru-RU"/>
        </w:rPr>
        <w:t>, передачу доступа третьим лицам и использование Платформы в интересах внешних клиентов, если иное не предусмотрено в заказе.</w:t>
      </w:r>
    </w:p>
    <w:p w:rsidR="006C298A" w:rsidRPr="006C298A" w:rsidRDefault="006C298A">
      <w:pPr>
        <w:rPr>
          <w:lang w:val="ru-RU"/>
        </w:rPr>
      </w:pPr>
      <w:r w:rsidRPr="006C298A">
        <w:rPr>
          <w:lang w:val="ru-RU"/>
        </w:rPr>
        <w:t>2.3. Лицензиат имеет право использовать Платформу для автоматизации внутренних процессов, хранения документов, ведения клиентских профилей и анализа обращений.</w:t>
      </w:r>
    </w:p>
    <w:p w:rsidR="006C298A" w:rsidRPr="006C298A" w:rsidRDefault="006C298A">
      <w:pPr>
        <w:rPr>
          <w:lang w:val="ru-RU"/>
        </w:rPr>
      </w:pPr>
      <w:r w:rsidRPr="006C298A">
        <w:rPr>
          <w:lang w:val="ru-RU"/>
        </w:rPr>
        <w:t>2.4. Правообладатель предоставляет услуги технической поддержки и обновления Платформы в порядке, установленном настоящим договором и соглашением об уровне обслуживания (SLA).</w:t>
      </w:r>
    </w:p>
    <w:p w:rsidR="00737BAD" w:rsidRPr="00314A15" w:rsidRDefault="006C298A">
      <w:pPr>
        <w:rPr>
          <w:lang w:val="ru-RU"/>
        </w:rPr>
      </w:pPr>
      <w:r w:rsidRPr="006C298A">
        <w:rPr>
          <w:lang w:val="ru-RU"/>
        </w:rPr>
        <w:t>2.5. Все права, которые прямо не предоставлены Лицензиату в рамках настоящего договора, остаются за Правообладателем.</w:t>
      </w:r>
    </w:p>
    <w:p w:rsidR="00737BAD" w:rsidRPr="00314A15" w:rsidRDefault="00000000">
      <w:pPr>
        <w:pStyle w:val="1"/>
        <w:rPr>
          <w:lang w:val="ru-RU"/>
        </w:rPr>
      </w:pPr>
      <w:r w:rsidRPr="00314A15">
        <w:rPr>
          <w:lang w:val="ru-RU"/>
        </w:rPr>
        <w:t>3. Срок лицензии и продление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3.1. </w:t>
      </w:r>
      <w:r w:rsidRPr="00314A15">
        <w:rPr>
          <w:lang w:val="ru-RU"/>
        </w:rPr>
        <w:t>Лицензия предоставляется сроком на 12 месяцев с даты активации доступа.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3.2. </w:t>
      </w:r>
      <w:r w:rsidRPr="00314A15">
        <w:rPr>
          <w:lang w:val="ru-RU"/>
        </w:rPr>
        <w:t>Если ни одна из Сторон не уведомит другую Сторону о прекращении договора за 30 календарных дней до окончания срока, договор автоматически продлевается на следующий 12-месячный период.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lastRenderedPageBreak/>
        <w:t xml:space="preserve">3.3. </w:t>
      </w:r>
      <w:r w:rsidRPr="00314A15">
        <w:rPr>
          <w:lang w:val="ru-RU"/>
        </w:rPr>
        <w:t>В коммерческом предложении указано, что срок лицензии составляет 24 месяца без автоматического продления.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3.4. </w:t>
      </w:r>
      <w:r w:rsidRPr="00314A15">
        <w:rPr>
          <w:lang w:val="ru-RU"/>
        </w:rPr>
        <w:t>Правообладатель вправе приостановить доступ при нарушении Лицензиатом условий использования, просрочке оплаты или угрозе безопасности Платформы.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3.5. </w:t>
      </w:r>
      <w:r w:rsidRPr="00314A15">
        <w:rPr>
          <w:lang w:val="ru-RU"/>
        </w:rPr>
        <w:t>Приостановление доступа не освобождает Лицензиата от обязанности оплатить уже предоставленный период лицензии.</w:t>
      </w:r>
    </w:p>
    <w:p w:rsidR="00737BAD" w:rsidRPr="00314A15" w:rsidRDefault="00000000">
      <w:pPr>
        <w:pStyle w:val="1"/>
        <w:rPr>
          <w:lang w:val="ru-RU"/>
        </w:rPr>
      </w:pPr>
      <w:r w:rsidRPr="00314A15">
        <w:rPr>
          <w:lang w:val="ru-RU"/>
        </w:rPr>
        <w:t>4. Стоимость, тарифы и оплата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4.1. </w:t>
      </w:r>
      <w:r w:rsidRPr="00314A15">
        <w:rPr>
          <w:lang w:val="ru-RU"/>
        </w:rPr>
        <w:t>Стоимость лицензии составляет 1 800 000 рублей за 12 месяцев, включая 150 именованных пользователей.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4.2. </w:t>
      </w:r>
      <w:r w:rsidRPr="00314A15">
        <w:rPr>
          <w:lang w:val="ru-RU"/>
        </w:rPr>
        <w:t>Оплата производится авансом за весь срок лицензии в течение 7 банковских дней с даты выставления счета.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4.3. </w:t>
      </w:r>
      <w:r w:rsidRPr="00314A15">
        <w:rPr>
          <w:lang w:val="ru-RU"/>
        </w:rPr>
        <w:t>В счете допускается указание срока оплаты 15 календарных дней, если счет выставлен через электронный документооборот.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4.4. </w:t>
      </w:r>
      <w:r w:rsidRPr="00314A15">
        <w:rPr>
          <w:lang w:val="ru-RU"/>
        </w:rPr>
        <w:t>Дополнительные пользователи оплачиваются по ставке 1 200 рублей за пользователя в месяц.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4.5. </w:t>
      </w:r>
      <w:r w:rsidRPr="00314A15">
        <w:rPr>
          <w:lang w:val="ru-RU"/>
        </w:rPr>
        <w:t>Правообладатель вправе изменять тарифы в одностороннем порядке, уведомив Лицензиата за 10 календарных дней.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4.6. </w:t>
      </w:r>
      <w:r w:rsidRPr="00314A15">
        <w:rPr>
          <w:lang w:val="ru-RU"/>
        </w:rPr>
        <w:t>Изменение тарифов не применяется к уже оплаченному периоду, кроме случаев изменения налогов, сборов, стоимости облачной инфраструктуры или условий сторонних поставщиков.</w:t>
      </w:r>
    </w:p>
    <w:p w:rsidR="00737BAD" w:rsidRPr="00314A15" w:rsidRDefault="00000000">
      <w:pPr>
        <w:pStyle w:val="1"/>
        <w:rPr>
          <w:lang w:val="ru-RU"/>
        </w:rPr>
      </w:pPr>
      <w:r w:rsidRPr="00314A15">
        <w:rPr>
          <w:lang w:val="ru-RU"/>
        </w:rPr>
        <w:t>5. Уровень сервиса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5.1. </w:t>
      </w:r>
      <w:r w:rsidRPr="00314A15">
        <w:rPr>
          <w:lang w:val="ru-RU"/>
        </w:rPr>
        <w:t>Правообладатель обеспечивает доступность Платформы на уровне не менее 99,5 процента за каждый сервисный месяц.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5.2. </w:t>
      </w:r>
      <w:r w:rsidRPr="00314A15">
        <w:rPr>
          <w:lang w:val="ru-RU"/>
        </w:rPr>
        <w:t>Плановые работы не учитываются при расчете доступности, если уведомление о них направлено не менее чем за 24 часа.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5.3. </w:t>
      </w:r>
      <w:r w:rsidRPr="00314A15">
        <w:rPr>
          <w:lang w:val="ru-RU"/>
        </w:rPr>
        <w:t xml:space="preserve">В </w:t>
      </w:r>
      <w:r>
        <w:t>SLA</w:t>
      </w:r>
      <w:r w:rsidRPr="00314A15">
        <w:rPr>
          <w:lang w:val="ru-RU"/>
        </w:rPr>
        <w:t>-приложении указана доступность 99,9 процента и уведомление о плановых работах за 72 часа.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5.4. </w:t>
      </w:r>
      <w:r w:rsidRPr="00314A15">
        <w:rPr>
          <w:lang w:val="ru-RU"/>
        </w:rPr>
        <w:t>Время реакции на критический инцидент составляет 1 час в рабочее время и 4 часа во внерабочее время.</w:t>
      </w:r>
    </w:p>
    <w:p w:rsidR="0089048F" w:rsidRPr="0089048F" w:rsidRDefault="0089048F">
      <w:pPr>
        <w:rPr>
          <w:bCs/>
          <w:lang w:val="ru-RU"/>
        </w:rPr>
      </w:pPr>
      <w:r>
        <w:rPr>
          <w:b/>
          <w:lang w:val="ru-RU"/>
        </w:rPr>
        <w:t>5.5</w:t>
      </w:r>
      <w:r w:rsidRPr="0089048F">
        <w:rPr>
          <w:bCs/>
          <w:lang w:val="ru-RU"/>
        </w:rPr>
        <w:t xml:space="preserve">. Компенсация за нарушение доступности предоставляется исключительно в форме сервисного кредита, без возможности денежного возмещения. </w:t>
      </w:r>
    </w:p>
    <w:p w:rsidR="00737BAD" w:rsidRPr="0089048F" w:rsidRDefault="0089048F">
      <w:pPr>
        <w:rPr>
          <w:bCs/>
          <w:lang w:val="ru-RU"/>
        </w:rPr>
      </w:pPr>
      <w:r>
        <w:rPr>
          <w:b/>
          <w:lang w:val="ru-RU"/>
        </w:rPr>
        <w:t xml:space="preserve">5.6. </w:t>
      </w:r>
      <w:r w:rsidRPr="0089048F">
        <w:rPr>
          <w:bCs/>
          <w:lang w:val="ru-RU"/>
        </w:rPr>
        <w:t>Максимальный объем сервисного кредита, предоставляемого за один месяц, не должен превышать 20 процентов от стоимости соответствующего сервисного месяца.</w:t>
      </w:r>
    </w:p>
    <w:p w:rsidR="00737BAD" w:rsidRPr="00314A15" w:rsidRDefault="00000000">
      <w:pPr>
        <w:pStyle w:val="1"/>
        <w:rPr>
          <w:lang w:val="ru-RU"/>
        </w:rPr>
      </w:pPr>
      <w:r w:rsidRPr="00314A15">
        <w:rPr>
          <w:lang w:val="ru-RU"/>
        </w:rPr>
        <w:t>6. Данные и информационная безопасность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6.1. </w:t>
      </w:r>
      <w:r w:rsidRPr="00314A15">
        <w:rPr>
          <w:lang w:val="ru-RU"/>
        </w:rPr>
        <w:t>Данные Лицензиата остаются собственностью Лицензиата. Правообладатель не приобретает прав на Данные Лицензиата, за исключением права обработки для исполнения договора.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6.2. </w:t>
      </w:r>
      <w:r w:rsidRPr="00314A15">
        <w:rPr>
          <w:lang w:val="ru-RU"/>
        </w:rPr>
        <w:t>Правообладатель вправе использовать обезличенные и агрегированные данные для улучшения Платформы, аналитики производительности и разработки новых функций.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6.3. </w:t>
      </w:r>
      <w:r w:rsidRPr="00314A15">
        <w:rPr>
          <w:lang w:val="ru-RU"/>
        </w:rPr>
        <w:t>Лицензиат отвечает за законность загрузки данных, получение согласий субъектов персональных данных и корректность назначенных ролей доступа.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lastRenderedPageBreak/>
        <w:t xml:space="preserve">6.4. </w:t>
      </w:r>
      <w:r w:rsidRPr="00314A15">
        <w:rPr>
          <w:lang w:val="ru-RU"/>
        </w:rPr>
        <w:t>Правообладатель уведомляет Лицензиата о подтвержденном инциденте безопасности в течение 72 часов с момента его выявления.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6.5. </w:t>
      </w:r>
      <w:r w:rsidRPr="00314A15">
        <w:rPr>
          <w:lang w:val="ru-RU"/>
        </w:rPr>
        <w:t>В политике безопасности указано, что уведомление об инциденте направляется в течение 24 часов.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6.6. </w:t>
      </w:r>
      <w:r w:rsidRPr="00314A15">
        <w:rPr>
          <w:lang w:val="ru-RU"/>
        </w:rPr>
        <w:t>Резервные копии создаются ежедневно и хранятся не менее 14 календарных дней.</w:t>
      </w:r>
    </w:p>
    <w:p w:rsidR="00737BAD" w:rsidRPr="00314A15" w:rsidRDefault="00000000">
      <w:pPr>
        <w:pStyle w:val="1"/>
        <w:rPr>
          <w:lang w:val="ru-RU"/>
        </w:rPr>
      </w:pPr>
      <w:r w:rsidRPr="00314A15">
        <w:rPr>
          <w:lang w:val="ru-RU"/>
        </w:rPr>
        <w:t>7. Обработка персональных данных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7.1. </w:t>
      </w:r>
      <w:r w:rsidRPr="00314A15">
        <w:rPr>
          <w:lang w:val="ru-RU"/>
        </w:rPr>
        <w:t>В части обработки персональных данных Правообладатель действует как обработчик по поручению Лицензиата, если иное не следует из характера конкретной операции.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7.2. </w:t>
      </w:r>
      <w:r w:rsidRPr="00314A15">
        <w:rPr>
          <w:lang w:val="ru-RU"/>
        </w:rPr>
        <w:t>Правообладатель обрабатывает персональные данные только для предоставления доступа к Платформе, поддержки, обеспечения безопасности и исполнения законных требований.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7.3. </w:t>
      </w:r>
      <w:r w:rsidRPr="00314A15">
        <w:rPr>
          <w:lang w:val="ru-RU"/>
        </w:rPr>
        <w:t xml:space="preserve">Стороны согласовали, что персональные данные могут передаваться </w:t>
      </w:r>
      <w:proofErr w:type="spellStart"/>
      <w:r w:rsidRPr="00314A15">
        <w:rPr>
          <w:lang w:val="ru-RU"/>
        </w:rPr>
        <w:t>субобработчикам</w:t>
      </w:r>
      <w:proofErr w:type="spellEnd"/>
      <w:r w:rsidRPr="00314A15">
        <w:rPr>
          <w:lang w:val="ru-RU"/>
        </w:rPr>
        <w:t xml:space="preserve">, указанным в реестре </w:t>
      </w:r>
      <w:proofErr w:type="spellStart"/>
      <w:r w:rsidRPr="00314A15">
        <w:rPr>
          <w:lang w:val="ru-RU"/>
        </w:rPr>
        <w:t>субобработчиков</w:t>
      </w:r>
      <w:proofErr w:type="spellEnd"/>
      <w:r w:rsidRPr="00314A15">
        <w:rPr>
          <w:lang w:val="ru-RU"/>
        </w:rPr>
        <w:t xml:space="preserve"> на сайте Правообладателя.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7.4. </w:t>
      </w:r>
      <w:r w:rsidRPr="00314A15">
        <w:rPr>
          <w:lang w:val="ru-RU"/>
        </w:rPr>
        <w:t xml:space="preserve">Лицензиат считается согласившимся с новым </w:t>
      </w:r>
      <w:proofErr w:type="spellStart"/>
      <w:r w:rsidRPr="00314A15">
        <w:rPr>
          <w:lang w:val="ru-RU"/>
        </w:rPr>
        <w:t>субобработчиком</w:t>
      </w:r>
      <w:proofErr w:type="spellEnd"/>
      <w:r w:rsidRPr="00314A15">
        <w:rPr>
          <w:lang w:val="ru-RU"/>
        </w:rPr>
        <w:t>, если не направил возражение в течение 5 рабочих дней с даты публикации обновления реестра.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7.5. </w:t>
      </w:r>
      <w:r w:rsidRPr="00314A15">
        <w:rPr>
          <w:lang w:val="ru-RU"/>
        </w:rPr>
        <w:t>Правообладатель удаляет персональные данные в течение 30 календарных дней после прекращения договора, если Лицензиат не запросил экспорт данных.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7.6. </w:t>
      </w:r>
      <w:r w:rsidRPr="00314A15">
        <w:rPr>
          <w:lang w:val="ru-RU"/>
        </w:rPr>
        <w:t>В разделе 11 указано, что удаление данных производится в течение 10 рабочих дней после прекращения договора.</w:t>
      </w:r>
    </w:p>
    <w:p w:rsidR="00737BAD" w:rsidRPr="00314A15" w:rsidRDefault="00000000">
      <w:pPr>
        <w:pStyle w:val="1"/>
        <w:rPr>
          <w:lang w:val="ru-RU"/>
        </w:rPr>
      </w:pPr>
      <w:r w:rsidRPr="00314A15">
        <w:rPr>
          <w:lang w:val="ru-RU"/>
        </w:rPr>
        <w:t>8. Ограничения использования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8.1. </w:t>
      </w:r>
      <w:r w:rsidRPr="00314A15">
        <w:rPr>
          <w:lang w:val="ru-RU"/>
        </w:rPr>
        <w:t>Лицензиат не вправе проводить нагрузочное тестирование, реверс-инжиниринг, обход технических ограничений, копирование интерфейсов или извлечение исходного кода.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8.2. </w:t>
      </w:r>
      <w:r w:rsidRPr="00314A15">
        <w:rPr>
          <w:lang w:val="ru-RU"/>
        </w:rPr>
        <w:t>Лицензиат обязан обеспечивать конфиденциальность учетных данных пользователей и незамедлительно уведомлять Правообладателя о компрометации доступа.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8.3. </w:t>
      </w:r>
      <w:r w:rsidRPr="00314A15">
        <w:rPr>
          <w:lang w:val="ru-RU"/>
        </w:rPr>
        <w:t>Запрещается использовать Платформу для хранения вредоносного кода, незаконного контента, спама, данных с ограниченным оборотом без предварительного согласования.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8.4. </w:t>
      </w:r>
      <w:r w:rsidRPr="00314A15">
        <w:rPr>
          <w:lang w:val="ru-RU"/>
        </w:rPr>
        <w:t>Правообладатель вправе блокировать отдельные операции, если они создают угрозу безопасности или нарушают права третьих лиц.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8.5. </w:t>
      </w:r>
      <w:r w:rsidRPr="00314A15">
        <w:rPr>
          <w:lang w:val="ru-RU"/>
        </w:rPr>
        <w:t>Ограничения настоящего раздела применяются к Лицензиату, его работникам, подрядчикам и иным лицам, получившим доступ через учетные записи Лицензиата.</w:t>
      </w:r>
    </w:p>
    <w:p w:rsidR="00737BAD" w:rsidRPr="00314A15" w:rsidRDefault="00000000">
      <w:pPr>
        <w:pStyle w:val="1"/>
        <w:rPr>
          <w:lang w:val="ru-RU"/>
        </w:rPr>
      </w:pPr>
      <w:r w:rsidRPr="00314A15">
        <w:rPr>
          <w:lang w:val="ru-RU"/>
        </w:rPr>
        <w:t>9. Ответственность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9.1. </w:t>
      </w:r>
      <w:r w:rsidRPr="00314A15">
        <w:rPr>
          <w:lang w:val="ru-RU"/>
        </w:rPr>
        <w:t>За нарушение сроков оплаты Лицензиат уплачивает пеню в размере 0,05 процента от суммы просрочки за каждый день просрочки.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9.2. </w:t>
      </w:r>
      <w:r w:rsidRPr="00314A15">
        <w:rPr>
          <w:lang w:val="ru-RU"/>
        </w:rPr>
        <w:t>Совокупная ответственность Правообладателя ограничивается суммой платежей, полученных от Лицензиата за последние 3 месяца.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9.3. </w:t>
      </w:r>
      <w:r w:rsidRPr="00314A15">
        <w:rPr>
          <w:lang w:val="ru-RU"/>
        </w:rPr>
        <w:t>В случае утраты данных по вине Правообладателя ответственность Правообладателя ограничивается восстановлением данных из последней доступной резервной копии.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9.4. </w:t>
      </w:r>
      <w:r w:rsidRPr="00314A15">
        <w:rPr>
          <w:lang w:val="ru-RU"/>
        </w:rPr>
        <w:t>Несмотря на ограничения ответственности, Правообладатель возмещает Лицензиату все прямые, косвенные, случайные, штрафные убытки и упущенную выгоду без ограничения суммы.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lastRenderedPageBreak/>
        <w:t xml:space="preserve">9.5. </w:t>
      </w:r>
      <w:r w:rsidRPr="00314A15">
        <w:rPr>
          <w:lang w:val="ru-RU"/>
        </w:rPr>
        <w:t>Стороны не отвечают за невозможность использования Платформы, вызванную отказом сетей связи, действиями государственных органов, атаками третьих лиц или форс-мажором.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9.6. </w:t>
      </w:r>
      <w:r w:rsidRPr="00314A15">
        <w:rPr>
          <w:lang w:val="ru-RU"/>
        </w:rPr>
        <w:t>Ограничение ответственности не применяется к нарушениям конфиденциальности, умышленным действиям и незаконной обработке персональных данных.</w:t>
      </w:r>
    </w:p>
    <w:p w:rsidR="00737BAD" w:rsidRPr="00314A15" w:rsidRDefault="00000000">
      <w:pPr>
        <w:pStyle w:val="1"/>
        <w:rPr>
          <w:lang w:val="ru-RU"/>
        </w:rPr>
      </w:pPr>
      <w:r w:rsidRPr="00314A15">
        <w:rPr>
          <w:lang w:val="ru-RU"/>
        </w:rPr>
        <w:t>10. Экспорт данных и прекращение доступа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10.1. </w:t>
      </w:r>
      <w:r w:rsidRPr="00314A15">
        <w:rPr>
          <w:lang w:val="ru-RU"/>
        </w:rPr>
        <w:t>Лицензиат вправе запросить экспорт данных в машиночитаемом формате в течение срока действия договора и в течение 20 календарных дней после его прекращения.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10.2. </w:t>
      </w:r>
      <w:r w:rsidRPr="00314A15">
        <w:rPr>
          <w:lang w:val="ru-RU"/>
        </w:rPr>
        <w:t>Правообладатель предоставляет экспорт данных в течение 10 рабочих дней с даты получения запроса, если у Лицензиата отсутствует просроченная задолженность.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10.3. </w:t>
      </w:r>
      <w:r w:rsidRPr="00314A15">
        <w:rPr>
          <w:lang w:val="ru-RU"/>
        </w:rPr>
        <w:t>По истечении 30 календарных дней после прекращения договора Правообладатель вправе удалить данные Лицензиата без возможности восстановления.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10.4. </w:t>
      </w:r>
      <w:r w:rsidRPr="00314A15">
        <w:rPr>
          <w:lang w:val="ru-RU"/>
        </w:rPr>
        <w:t>В случае прекращения договора по инициативе Правообладателя доступ к экспорту сохраняется не менее 5 рабочих дней.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10.5. </w:t>
      </w:r>
      <w:r w:rsidRPr="00314A15">
        <w:rPr>
          <w:lang w:val="ru-RU"/>
        </w:rPr>
        <w:t>Если договор прекращен из-за нарушения Лицензиатом требований безопасности, Правообладатель вправе ограничить доступ к экспорту до устранения угрозы.</w:t>
      </w:r>
    </w:p>
    <w:p w:rsidR="00737BAD" w:rsidRPr="00314A15" w:rsidRDefault="00000000">
      <w:pPr>
        <w:pStyle w:val="1"/>
        <w:rPr>
          <w:lang w:val="ru-RU"/>
        </w:rPr>
      </w:pPr>
      <w:r w:rsidRPr="00314A15">
        <w:rPr>
          <w:lang w:val="ru-RU"/>
        </w:rPr>
        <w:t>11. Конфиденциальность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11.1. </w:t>
      </w:r>
      <w:r w:rsidRPr="00314A15">
        <w:rPr>
          <w:lang w:val="ru-RU"/>
        </w:rPr>
        <w:t>Стороны обязуются сохранять конфиденциальность информации в течение 5 лет после прекращения договора.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11.2. </w:t>
      </w:r>
      <w:r w:rsidRPr="00314A15">
        <w:rPr>
          <w:lang w:val="ru-RU"/>
        </w:rPr>
        <w:t>К конфиденциальной информации не относится информация, которая стала общедоступной без нарушения договора или была законно получена от третьего лица.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11.3. </w:t>
      </w:r>
      <w:r w:rsidRPr="00314A15">
        <w:rPr>
          <w:lang w:val="ru-RU"/>
        </w:rPr>
        <w:t>Раскрытие информации допускается по требованию суда, государственного органа или аудитора при условии предварительного уведомления другой Стороны, если это не запрещено законом.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11.4. </w:t>
      </w:r>
      <w:r w:rsidRPr="00314A15">
        <w:rPr>
          <w:lang w:val="ru-RU"/>
        </w:rPr>
        <w:t>Обязательства по защите коммерческой тайны действуют бессрочно в части информации, имеющей режим коммерческой тайны.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11.5. </w:t>
      </w:r>
      <w:r w:rsidRPr="00314A15">
        <w:rPr>
          <w:lang w:val="ru-RU"/>
        </w:rPr>
        <w:t>Удаление данных производится в течение 10 рабочих дней после прекращения договора, если иной срок не требуется законом.</w:t>
      </w:r>
    </w:p>
    <w:p w:rsidR="00737BAD" w:rsidRPr="00314A15" w:rsidRDefault="00000000">
      <w:pPr>
        <w:pStyle w:val="1"/>
        <w:rPr>
          <w:lang w:val="ru-RU"/>
        </w:rPr>
      </w:pPr>
      <w:r w:rsidRPr="00314A15">
        <w:rPr>
          <w:lang w:val="ru-RU"/>
        </w:rPr>
        <w:t>12. Применимое право и споры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12.1. </w:t>
      </w:r>
      <w:r w:rsidRPr="00314A15">
        <w:rPr>
          <w:lang w:val="ru-RU"/>
        </w:rPr>
        <w:t>К договору применяется право Российской Федерации.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12.2. </w:t>
      </w:r>
      <w:r w:rsidRPr="00314A15">
        <w:rPr>
          <w:lang w:val="ru-RU"/>
        </w:rPr>
        <w:t>Претензионный порядок обязателен. Срок ответа на претензию составляет 20 календарных дней.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12.3. </w:t>
      </w:r>
      <w:r w:rsidRPr="00314A15">
        <w:rPr>
          <w:lang w:val="ru-RU"/>
        </w:rPr>
        <w:t>Споры рассматриваются в Арбитражном суде города Санкт-Петербурга и Ленинградской области.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12.4. </w:t>
      </w:r>
      <w:r w:rsidRPr="00314A15">
        <w:rPr>
          <w:lang w:val="ru-RU"/>
        </w:rPr>
        <w:t>В заказе указано, что все споры рассматриваются в Арбитражном суде города Москвы.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12.5. </w:t>
      </w:r>
      <w:r w:rsidRPr="00314A15">
        <w:rPr>
          <w:lang w:val="ru-RU"/>
        </w:rPr>
        <w:t>Электронная переписка с корпоративных адресов Сторон признается надлежащим доказательством согласования операционных вопросов.</w:t>
      </w:r>
    </w:p>
    <w:p w:rsidR="00737BAD" w:rsidRDefault="00000000">
      <w:pPr>
        <w:pStyle w:val="1"/>
      </w:pPr>
      <w:proofErr w:type="spellStart"/>
      <w:r>
        <w:t>Приложение</w:t>
      </w:r>
      <w:proofErr w:type="spellEnd"/>
      <w:r>
        <w:t xml:space="preserve"> № 1. Матрица SLA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737BAD">
        <w:tc>
          <w:tcPr>
            <w:tcW w:w="2040" w:type="dxa"/>
            <w:shd w:val="clear" w:color="auto" w:fill="FFF2CC"/>
            <w:vAlign w:val="center"/>
          </w:tcPr>
          <w:p w:rsidR="00737BAD" w:rsidRDefault="00000000">
            <w:pPr>
              <w:spacing w:after="0"/>
            </w:pPr>
            <w:r>
              <w:rPr>
                <w:b/>
              </w:rPr>
              <w:t>Класс инцидента</w:t>
            </w:r>
          </w:p>
        </w:tc>
        <w:tc>
          <w:tcPr>
            <w:tcW w:w="2040" w:type="dxa"/>
            <w:shd w:val="clear" w:color="auto" w:fill="FFF2CC"/>
            <w:vAlign w:val="center"/>
          </w:tcPr>
          <w:p w:rsidR="00737BAD" w:rsidRDefault="00000000">
            <w:pPr>
              <w:spacing w:after="0"/>
            </w:pPr>
            <w:r>
              <w:rPr>
                <w:b/>
              </w:rPr>
              <w:t>Описание</w:t>
            </w:r>
          </w:p>
        </w:tc>
        <w:tc>
          <w:tcPr>
            <w:tcW w:w="2040" w:type="dxa"/>
            <w:shd w:val="clear" w:color="auto" w:fill="FFF2CC"/>
            <w:vAlign w:val="center"/>
          </w:tcPr>
          <w:p w:rsidR="00737BAD" w:rsidRDefault="00000000">
            <w:pPr>
              <w:spacing w:after="0"/>
            </w:pPr>
            <w:r>
              <w:rPr>
                <w:b/>
              </w:rPr>
              <w:t>Реакция</w:t>
            </w:r>
          </w:p>
        </w:tc>
        <w:tc>
          <w:tcPr>
            <w:tcW w:w="2040" w:type="dxa"/>
            <w:shd w:val="clear" w:color="auto" w:fill="FFF2CC"/>
            <w:vAlign w:val="center"/>
          </w:tcPr>
          <w:p w:rsidR="00737BAD" w:rsidRDefault="00000000">
            <w:pPr>
              <w:spacing w:after="0"/>
            </w:pPr>
            <w:r>
              <w:rPr>
                <w:b/>
              </w:rPr>
              <w:t>Обходное решение</w:t>
            </w:r>
          </w:p>
        </w:tc>
        <w:tc>
          <w:tcPr>
            <w:tcW w:w="2040" w:type="dxa"/>
            <w:shd w:val="clear" w:color="auto" w:fill="FFF2CC"/>
            <w:vAlign w:val="center"/>
          </w:tcPr>
          <w:p w:rsidR="00737BAD" w:rsidRDefault="00000000">
            <w:pPr>
              <w:spacing w:after="0"/>
            </w:pPr>
            <w:r>
              <w:rPr>
                <w:b/>
              </w:rPr>
              <w:t>Целевое исправление</w:t>
            </w:r>
          </w:p>
        </w:tc>
      </w:tr>
      <w:tr w:rsidR="00737BAD"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P1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 xml:space="preserve">Платформа </w:t>
            </w:r>
            <w:r>
              <w:lastRenderedPageBreak/>
              <w:t>полностью недоступна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lastRenderedPageBreak/>
              <w:t>1 час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4 часа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2 рабочих дня</w:t>
            </w:r>
          </w:p>
        </w:tc>
      </w:tr>
      <w:tr w:rsidR="00737BAD"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P2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Недоступна ключевая функция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4 часа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1 рабочий день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5 рабочих дней</w:t>
            </w:r>
          </w:p>
        </w:tc>
      </w:tr>
      <w:tr w:rsidR="00737BAD"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P3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Ошибка без существенного влияния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1 рабочий день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По возможности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Следующий релиз</w:t>
            </w:r>
          </w:p>
        </w:tc>
      </w:tr>
      <w:tr w:rsidR="00737BAD"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P4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Консультация или улучшение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2 рабочих дня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Не применимо</w:t>
            </w:r>
          </w:p>
        </w:tc>
        <w:tc>
          <w:tcPr>
            <w:tcW w:w="2040" w:type="dxa"/>
            <w:vAlign w:val="center"/>
          </w:tcPr>
          <w:p w:rsidR="00737BAD" w:rsidRDefault="00000000">
            <w:pPr>
              <w:spacing w:after="0"/>
            </w:pPr>
            <w:r>
              <w:t>По roadmap</w:t>
            </w:r>
          </w:p>
        </w:tc>
      </w:tr>
    </w:tbl>
    <w:p w:rsidR="00737BAD" w:rsidRDefault="00000000">
      <w:pPr>
        <w:pStyle w:val="1"/>
      </w:pPr>
      <w:r>
        <w:t>Приложение № 2. Реестр субобработчиков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2.1. </w:t>
      </w:r>
      <w:proofErr w:type="spellStart"/>
      <w:r w:rsidRPr="00314A15">
        <w:rPr>
          <w:lang w:val="ru-RU"/>
        </w:rPr>
        <w:t>Субобработчик</w:t>
      </w:r>
      <w:proofErr w:type="spellEnd"/>
      <w:r w:rsidRPr="00314A15">
        <w:rPr>
          <w:lang w:val="ru-RU"/>
        </w:rPr>
        <w:t xml:space="preserve"> 1: поставщик инфраструктурных, коммуникационных или аналитических сервисов. Категории данных: технические журналы, идентификаторы пользователей, служебные сообщения и метаданные операций. Передача осуществляется только в объеме, необходимом для предоставления Платформы.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2.2. </w:t>
      </w:r>
      <w:proofErr w:type="spellStart"/>
      <w:r w:rsidRPr="00314A15">
        <w:rPr>
          <w:lang w:val="ru-RU"/>
        </w:rPr>
        <w:t>Субобработчик</w:t>
      </w:r>
      <w:proofErr w:type="spellEnd"/>
      <w:r w:rsidRPr="00314A15">
        <w:rPr>
          <w:lang w:val="ru-RU"/>
        </w:rPr>
        <w:t xml:space="preserve"> 2: поставщик инфраструктурных, коммуникационных или аналитических сервисов. Категории данных: технические журналы, идентификаторы пользователей, служебные сообщения и метаданные операций. Передача осуществляется только в объеме, необходимом для предоставления Платформы.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2.3. </w:t>
      </w:r>
      <w:proofErr w:type="spellStart"/>
      <w:r w:rsidRPr="00314A15">
        <w:rPr>
          <w:lang w:val="ru-RU"/>
        </w:rPr>
        <w:t>Субобработчик</w:t>
      </w:r>
      <w:proofErr w:type="spellEnd"/>
      <w:r w:rsidRPr="00314A15">
        <w:rPr>
          <w:lang w:val="ru-RU"/>
        </w:rPr>
        <w:t xml:space="preserve"> 3: поставщик инфраструктурных, коммуникационных или аналитических сервисов. Категории данных: технические журналы, идентификаторы пользователей, служебные сообщения и метаданные операций. Передача осуществляется только в объеме, необходимом для предоставления Платформы.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2.4. </w:t>
      </w:r>
      <w:proofErr w:type="spellStart"/>
      <w:r w:rsidRPr="00314A15">
        <w:rPr>
          <w:lang w:val="ru-RU"/>
        </w:rPr>
        <w:t>Субобработчик</w:t>
      </w:r>
      <w:proofErr w:type="spellEnd"/>
      <w:r w:rsidRPr="00314A15">
        <w:rPr>
          <w:lang w:val="ru-RU"/>
        </w:rPr>
        <w:t xml:space="preserve"> 4: поставщик инфраструктурных, коммуникационных или аналитических сервисов. Категории данных: технические журналы, идентификаторы пользователей, служебные сообщения и метаданные операций. Передача осуществляется только в объеме, необходимом для предоставления Платформы.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2.5. </w:t>
      </w:r>
      <w:proofErr w:type="spellStart"/>
      <w:r w:rsidRPr="00314A15">
        <w:rPr>
          <w:lang w:val="ru-RU"/>
        </w:rPr>
        <w:t>Субобработчик</w:t>
      </w:r>
      <w:proofErr w:type="spellEnd"/>
      <w:r w:rsidRPr="00314A15">
        <w:rPr>
          <w:lang w:val="ru-RU"/>
        </w:rPr>
        <w:t xml:space="preserve"> 5: поставщик инфраструктурных, коммуникационных или аналитических сервисов. Категории данных: технические журналы, идентификаторы пользователей, служебные сообщения и метаданные операций. Передача осуществляется только в объеме, необходимом для предоставления Платформы.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2.6. </w:t>
      </w:r>
      <w:proofErr w:type="spellStart"/>
      <w:r w:rsidRPr="00314A15">
        <w:rPr>
          <w:lang w:val="ru-RU"/>
        </w:rPr>
        <w:t>Субобработчик</w:t>
      </w:r>
      <w:proofErr w:type="spellEnd"/>
      <w:r w:rsidRPr="00314A15">
        <w:rPr>
          <w:lang w:val="ru-RU"/>
        </w:rPr>
        <w:t xml:space="preserve"> 6: поставщик инфраструктурных, коммуникационных или аналитических сервисов. Категории данных: технические журналы, идентификаторы пользователей, служебные сообщения и метаданные операций. Передача осуществляется только в объеме, необходимом для предоставления Платформы.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2.7. </w:t>
      </w:r>
      <w:proofErr w:type="spellStart"/>
      <w:r w:rsidRPr="00314A15">
        <w:rPr>
          <w:lang w:val="ru-RU"/>
        </w:rPr>
        <w:t>Субобработчик</w:t>
      </w:r>
      <w:proofErr w:type="spellEnd"/>
      <w:r w:rsidRPr="00314A15">
        <w:rPr>
          <w:lang w:val="ru-RU"/>
        </w:rPr>
        <w:t xml:space="preserve"> 7: поставщик инфраструктурных, коммуникационных или аналитических сервисов. Категории данных: технические журналы, идентификаторы пользователей, служебные сообщения и метаданные операций. Передача осуществляется только в объеме, необходимом для предоставления Платформы.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2.8. </w:t>
      </w:r>
      <w:proofErr w:type="spellStart"/>
      <w:r w:rsidRPr="00314A15">
        <w:rPr>
          <w:lang w:val="ru-RU"/>
        </w:rPr>
        <w:t>Субобработчик</w:t>
      </w:r>
      <w:proofErr w:type="spellEnd"/>
      <w:r w:rsidRPr="00314A15">
        <w:rPr>
          <w:lang w:val="ru-RU"/>
        </w:rPr>
        <w:t xml:space="preserve"> 8: поставщик инфраструктурных, коммуникационных или аналитических сервисов. Категории данных: технические журналы, идентификаторы пользователей, служебные сообщения и метаданные операций. Передача осуществляется только в объеме, необходимом для предоставления Платформы.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2.9. </w:t>
      </w:r>
      <w:proofErr w:type="spellStart"/>
      <w:r w:rsidRPr="00314A15">
        <w:rPr>
          <w:lang w:val="ru-RU"/>
        </w:rPr>
        <w:t>Субобработчик</w:t>
      </w:r>
      <w:proofErr w:type="spellEnd"/>
      <w:r w:rsidRPr="00314A15">
        <w:rPr>
          <w:lang w:val="ru-RU"/>
        </w:rPr>
        <w:t xml:space="preserve"> 9: поставщик инфраструктурных, коммуникационных или аналитических сервисов. Категории данных: технические журналы, идентификаторы пользователей, служебные сообщения и </w:t>
      </w:r>
      <w:r w:rsidRPr="00314A15">
        <w:rPr>
          <w:lang w:val="ru-RU"/>
        </w:rPr>
        <w:lastRenderedPageBreak/>
        <w:t>метаданные операций. Передача осуществляется только в объеме, необходимом для предоставления Платформы.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2.10. </w:t>
      </w:r>
      <w:proofErr w:type="spellStart"/>
      <w:r w:rsidRPr="00314A15">
        <w:rPr>
          <w:lang w:val="ru-RU"/>
        </w:rPr>
        <w:t>Субобработчик</w:t>
      </w:r>
      <w:proofErr w:type="spellEnd"/>
      <w:r w:rsidRPr="00314A15">
        <w:rPr>
          <w:lang w:val="ru-RU"/>
        </w:rPr>
        <w:t xml:space="preserve"> 10: поставщик инфраструктурных, коммуникационных или аналитических сервисов. Категории данных: технические журналы, идентификаторы пользователей, служебные сообщения и метаданные операций. Передача осуществляется только в объеме, необходимом для предоставления Платформы.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2.11. </w:t>
      </w:r>
      <w:proofErr w:type="spellStart"/>
      <w:r w:rsidRPr="00314A15">
        <w:rPr>
          <w:lang w:val="ru-RU"/>
        </w:rPr>
        <w:t>Субобработчик</w:t>
      </w:r>
      <w:proofErr w:type="spellEnd"/>
      <w:r w:rsidRPr="00314A15">
        <w:rPr>
          <w:lang w:val="ru-RU"/>
        </w:rPr>
        <w:t xml:space="preserve"> 11: поставщик инфраструктурных, коммуникационных или аналитических сервисов. Категории данных: технические журналы, идентификаторы пользователей, служебные сообщения и метаданные операций. Передача осуществляется только в объеме, необходимом для предоставления Платформы.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2.12. </w:t>
      </w:r>
      <w:proofErr w:type="spellStart"/>
      <w:r w:rsidRPr="00314A15">
        <w:rPr>
          <w:lang w:val="ru-RU"/>
        </w:rPr>
        <w:t>Субобработчик</w:t>
      </w:r>
      <w:proofErr w:type="spellEnd"/>
      <w:r w:rsidRPr="00314A15">
        <w:rPr>
          <w:lang w:val="ru-RU"/>
        </w:rPr>
        <w:t xml:space="preserve"> 12: поставщик инфраструктурных, коммуникационных или аналитических сервисов. Категории данных: технические журналы, идентификаторы пользователей, служебные сообщения и метаданные операций. Передача осуществляется только в объеме, необходимом для предоставления Платформы.</w:t>
      </w:r>
      <w:r w:rsidRPr="00314A15">
        <w:rPr>
          <w:lang w:val="ru-RU"/>
        </w:rPr>
        <w:br w:type="page"/>
      </w:r>
    </w:p>
    <w:p w:rsidR="00737BAD" w:rsidRPr="00314A15" w:rsidRDefault="00000000">
      <w:pPr>
        <w:pStyle w:val="1"/>
        <w:rPr>
          <w:lang w:val="ru-RU"/>
        </w:rPr>
      </w:pPr>
      <w:r w:rsidRPr="00314A15">
        <w:rPr>
          <w:lang w:val="ru-RU"/>
        </w:rPr>
        <w:lastRenderedPageBreak/>
        <w:t>Приложение № 4. Подробные условия обработки персональных данных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4.1. </w:t>
      </w:r>
      <w:r w:rsidRPr="00314A15">
        <w:rPr>
          <w:lang w:val="ru-RU"/>
        </w:rPr>
        <w:t>Операция обработки 1: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4.2. </w:t>
      </w:r>
      <w:r w:rsidRPr="00314A15">
        <w:rPr>
          <w:lang w:val="ru-RU"/>
        </w:rPr>
        <w:t>Операция обработки 2: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4.3. </w:t>
      </w:r>
      <w:r w:rsidRPr="00314A15">
        <w:rPr>
          <w:lang w:val="ru-RU"/>
        </w:rPr>
        <w:t>Операция обработки 3: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4.4. </w:t>
      </w:r>
      <w:r w:rsidRPr="00314A15">
        <w:rPr>
          <w:lang w:val="ru-RU"/>
        </w:rPr>
        <w:t>Операция обработки 4: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4.5. </w:t>
      </w:r>
      <w:r w:rsidRPr="00314A15">
        <w:rPr>
          <w:lang w:val="ru-RU"/>
        </w:rPr>
        <w:t>Операция обработки 5: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4.6. </w:t>
      </w:r>
      <w:r w:rsidRPr="00314A15">
        <w:rPr>
          <w:lang w:val="ru-RU"/>
        </w:rPr>
        <w:t>Операция обработки 6: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4.7. </w:t>
      </w:r>
      <w:r w:rsidRPr="00314A15">
        <w:rPr>
          <w:lang w:val="ru-RU"/>
        </w:rPr>
        <w:t>Операция обработки 7: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4.8. </w:t>
      </w:r>
      <w:r w:rsidRPr="00314A15">
        <w:rPr>
          <w:lang w:val="ru-RU"/>
        </w:rPr>
        <w:t xml:space="preserve">Операция обработки 8: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</w:t>
      </w:r>
      <w:r w:rsidRPr="00314A15">
        <w:rPr>
          <w:lang w:val="ru-RU"/>
        </w:rPr>
        <w:lastRenderedPageBreak/>
        <w:t>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4.9. </w:t>
      </w:r>
      <w:r w:rsidRPr="00314A15">
        <w:rPr>
          <w:lang w:val="ru-RU"/>
        </w:rPr>
        <w:t>Операция обработки 9: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4.10. </w:t>
      </w:r>
      <w:r w:rsidRPr="00314A15">
        <w:rPr>
          <w:lang w:val="ru-RU"/>
        </w:rPr>
        <w:t>Операция обработки 10: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4.11. </w:t>
      </w:r>
      <w:r w:rsidRPr="00314A15">
        <w:rPr>
          <w:lang w:val="ru-RU"/>
        </w:rPr>
        <w:t>Операция обработки 11: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4.12. </w:t>
      </w:r>
      <w:r w:rsidRPr="00314A15">
        <w:rPr>
          <w:lang w:val="ru-RU"/>
        </w:rPr>
        <w:t>Операция обработки 12: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4.13. </w:t>
      </w:r>
      <w:r w:rsidRPr="00314A15">
        <w:rPr>
          <w:lang w:val="ru-RU"/>
        </w:rPr>
        <w:t>Операция обработки 13: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4.14. </w:t>
      </w:r>
      <w:r w:rsidRPr="00314A15">
        <w:rPr>
          <w:lang w:val="ru-RU"/>
        </w:rPr>
        <w:t>Операция обработки 14: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4.15. </w:t>
      </w:r>
      <w:r w:rsidRPr="00314A15">
        <w:rPr>
          <w:lang w:val="ru-RU"/>
        </w:rPr>
        <w:t>Операция обработки 15: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4.16. </w:t>
      </w:r>
      <w:r w:rsidRPr="00314A15">
        <w:rPr>
          <w:lang w:val="ru-RU"/>
        </w:rPr>
        <w:t xml:space="preserve">Операция обработки 16: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</w:t>
      </w:r>
      <w:r w:rsidRPr="00314A15">
        <w:rPr>
          <w:lang w:val="ru-RU"/>
        </w:rPr>
        <w:lastRenderedPageBreak/>
        <w:t>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4.17. </w:t>
      </w:r>
      <w:r w:rsidRPr="00314A15">
        <w:rPr>
          <w:lang w:val="ru-RU"/>
        </w:rPr>
        <w:t>Операция обработки 17: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4.18. </w:t>
      </w:r>
      <w:r w:rsidRPr="00314A15">
        <w:rPr>
          <w:lang w:val="ru-RU"/>
        </w:rPr>
        <w:t>Операция обработки 18: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4.19. </w:t>
      </w:r>
      <w:r w:rsidRPr="00314A15">
        <w:rPr>
          <w:lang w:val="ru-RU"/>
        </w:rPr>
        <w:t>Операция обработки 19: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4.20. </w:t>
      </w:r>
      <w:r w:rsidRPr="00314A15">
        <w:rPr>
          <w:lang w:val="ru-RU"/>
        </w:rPr>
        <w:t>Операция обработки 20: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4.21. </w:t>
      </w:r>
      <w:r w:rsidRPr="00314A15">
        <w:rPr>
          <w:lang w:val="ru-RU"/>
        </w:rPr>
        <w:t>Операция обработки 21: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4.22. </w:t>
      </w:r>
      <w:r w:rsidRPr="00314A15">
        <w:rPr>
          <w:lang w:val="ru-RU"/>
        </w:rPr>
        <w:t>Операция обработки 22: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4.23. </w:t>
      </w:r>
      <w:r w:rsidRPr="00314A15">
        <w:rPr>
          <w:lang w:val="ru-RU"/>
        </w:rPr>
        <w:t>Операция обработки 23: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4.24. </w:t>
      </w:r>
      <w:r w:rsidRPr="00314A15">
        <w:rPr>
          <w:lang w:val="ru-RU"/>
        </w:rPr>
        <w:t xml:space="preserve">Операция обработки 24: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</w:t>
      </w:r>
      <w:r w:rsidRPr="00314A15">
        <w:rPr>
          <w:lang w:val="ru-RU"/>
        </w:rPr>
        <w:lastRenderedPageBreak/>
        <w:t>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4.25. </w:t>
      </w:r>
      <w:r w:rsidRPr="00314A15">
        <w:rPr>
          <w:lang w:val="ru-RU"/>
        </w:rPr>
        <w:t>Операция обработки 25: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4.26. </w:t>
      </w:r>
      <w:r w:rsidRPr="00314A15">
        <w:rPr>
          <w:lang w:val="ru-RU"/>
        </w:rPr>
        <w:t>Операция обработки 26: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4.27. </w:t>
      </w:r>
      <w:r w:rsidRPr="00314A15">
        <w:rPr>
          <w:lang w:val="ru-RU"/>
        </w:rPr>
        <w:t>Операция обработки 27: сбор, запись, систематизация, накопление, хранение, уточнение, извлечение, использование, передача, обезличивание, блокирование, удаление и уничтожение данных допускаются только в пределах целей договора. Правообладатель обязан применять организационные и технические меры защиты, соответствующие характеру данных, уровню риска и доступным средствам контроля. Лицензиат сохраняет обязанность отвечать на запросы субъектов данных, если иное письменно не согласовано Сторонами.</w:t>
      </w:r>
    </w:p>
    <w:p w:rsidR="00737BAD" w:rsidRPr="00314A15" w:rsidRDefault="00000000">
      <w:pPr>
        <w:pStyle w:val="1"/>
        <w:rPr>
          <w:lang w:val="ru-RU"/>
        </w:rPr>
      </w:pPr>
      <w:r w:rsidRPr="00314A15">
        <w:rPr>
          <w:lang w:val="ru-RU"/>
        </w:rPr>
        <w:t>Приложение № 5. Регламент поддержки и коммуникаций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5.1. </w:t>
      </w:r>
      <w:r w:rsidRPr="00314A15">
        <w:rPr>
          <w:lang w:val="ru-RU"/>
        </w:rPr>
        <w:t>Регламент поддержки 1: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5.2. </w:t>
      </w:r>
      <w:r w:rsidRPr="00314A15">
        <w:rPr>
          <w:lang w:val="ru-RU"/>
        </w:rPr>
        <w:t>Регламент поддержки 2: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5.3. </w:t>
      </w:r>
      <w:r w:rsidRPr="00314A15">
        <w:rPr>
          <w:lang w:val="ru-RU"/>
        </w:rPr>
        <w:t>Регламент поддержки 3: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5.4. </w:t>
      </w:r>
      <w:r w:rsidRPr="00314A15">
        <w:rPr>
          <w:lang w:val="ru-RU"/>
        </w:rPr>
        <w:t>Регламент поддержки 4: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5.5. </w:t>
      </w:r>
      <w:r w:rsidRPr="00314A15">
        <w:rPr>
          <w:lang w:val="ru-RU"/>
        </w:rPr>
        <w:t xml:space="preserve">Регламент поддержки 5: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</w:t>
      </w:r>
      <w:r w:rsidRPr="00314A15">
        <w:rPr>
          <w:lang w:val="ru-RU"/>
        </w:rPr>
        <w:lastRenderedPageBreak/>
        <w:t>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5.6. </w:t>
      </w:r>
      <w:r w:rsidRPr="00314A15">
        <w:rPr>
          <w:lang w:val="ru-RU"/>
        </w:rPr>
        <w:t>Регламент поддержки 6: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5.7. </w:t>
      </w:r>
      <w:r w:rsidRPr="00314A15">
        <w:rPr>
          <w:lang w:val="ru-RU"/>
        </w:rPr>
        <w:t>Регламент поддержки 7: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5.8. </w:t>
      </w:r>
      <w:r w:rsidRPr="00314A15">
        <w:rPr>
          <w:lang w:val="ru-RU"/>
        </w:rPr>
        <w:t>Регламент поддержки 8: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5.9. </w:t>
      </w:r>
      <w:r w:rsidRPr="00314A15">
        <w:rPr>
          <w:lang w:val="ru-RU"/>
        </w:rPr>
        <w:t>Регламент поддержки 9: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5.10. </w:t>
      </w:r>
      <w:r w:rsidRPr="00314A15">
        <w:rPr>
          <w:lang w:val="ru-RU"/>
        </w:rPr>
        <w:t>Регламент поддержки 10: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5.11. </w:t>
      </w:r>
      <w:r w:rsidRPr="00314A15">
        <w:rPr>
          <w:lang w:val="ru-RU"/>
        </w:rPr>
        <w:t>Регламент поддержки 11: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5.12. </w:t>
      </w:r>
      <w:r w:rsidRPr="00314A15">
        <w:rPr>
          <w:lang w:val="ru-RU"/>
        </w:rPr>
        <w:t>Регламент поддержки 12: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5.13. </w:t>
      </w:r>
      <w:r w:rsidRPr="00314A15">
        <w:rPr>
          <w:lang w:val="ru-RU"/>
        </w:rPr>
        <w:t>Регламент поддержки 13: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5.14. </w:t>
      </w:r>
      <w:r w:rsidRPr="00314A15">
        <w:rPr>
          <w:lang w:val="ru-RU"/>
        </w:rPr>
        <w:t xml:space="preserve">Регламент поддержки 14: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</w:t>
      </w:r>
      <w:r w:rsidRPr="00314A15">
        <w:rPr>
          <w:lang w:val="ru-RU"/>
        </w:rPr>
        <w:lastRenderedPageBreak/>
        <w:t>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5.15. </w:t>
      </w:r>
      <w:r w:rsidRPr="00314A15">
        <w:rPr>
          <w:lang w:val="ru-RU"/>
        </w:rPr>
        <w:t>Регламент поддержки 15: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5.16. </w:t>
      </w:r>
      <w:r w:rsidRPr="00314A15">
        <w:rPr>
          <w:lang w:val="ru-RU"/>
        </w:rPr>
        <w:t>Регламент поддержки 16: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5.17. </w:t>
      </w:r>
      <w:r w:rsidRPr="00314A15">
        <w:rPr>
          <w:lang w:val="ru-RU"/>
        </w:rPr>
        <w:t>Регламент поддержки 17: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5.18. </w:t>
      </w:r>
      <w:r w:rsidRPr="00314A15">
        <w:rPr>
          <w:lang w:val="ru-RU"/>
        </w:rPr>
        <w:t>Регламент поддержки 18: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5.19. </w:t>
      </w:r>
      <w:r w:rsidRPr="00314A15">
        <w:rPr>
          <w:lang w:val="ru-RU"/>
        </w:rPr>
        <w:t>Регламент поддержки 19: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5.20. </w:t>
      </w:r>
      <w:r w:rsidRPr="00314A15">
        <w:rPr>
          <w:lang w:val="ru-RU"/>
        </w:rPr>
        <w:t>Регламент поддержки 20: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5.21. </w:t>
      </w:r>
      <w:r w:rsidRPr="00314A15">
        <w:rPr>
          <w:lang w:val="ru-RU"/>
        </w:rPr>
        <w:t>Регламент поддержки 21: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5.22. </w:t>
      </w:r>
      <w:r w:rsidRPr="00314A15">
        <w:rPr>
          <w:lang w:val="ru-RU"/>
        </w:rPr>
        <w:t>Регламент поддержки 22: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5.23. </w:t>
      </w:r>
      <w:r w:rsidRPr="00314A15">
        <w:rPr>
          <w:lang w:val="ru-RU"/>
        </w:rPr>
        <w:t>Регламент поддержки 23: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lastRenderedPageBreak/>
        <w:t xml:space="preserve">5.24. </w:t>
      </w:r>
      <w:r w:rsidRPr="00314A15">
        <w:rPr>
          <w:lang w:val="ru-RU"/>
        </w:rPr>
        <w:t>Регламент поддержки 24: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5.25. </w:t>
      </w:r>
      <w:r w:rsidRPr="00314A15">
        <w:rPr>
          <w:lang w:val="ru-RU"/>
        </w:rPr>
        <w:t>Регламент поддержки 25: обращение Лицензиата должно содержать описание проблемы, время возникновения, ожидаемый результат, фактический результат, скриншоты или журналы ошибок, а также сведения о пользователе и браузере. Правообладатель вправе запросить дополнительные сведения. Срок реакции исчисляется с момента получения достаточной информации для классификации обращения, но не позднее следующего рабочего дня после первичной регистрации тикета.</w:t>
      </w:r>
    </w:p>
    <w:p w:rsidR="00737BAD" w:rsidRPr="00314A15" w:rsidRDefault="00000000">
      <w:pPr>
        <w:pStyle w:val="1"/>
        <w:rPr>
          <w:lang w:val="ru-RU"/>
        </w:rPr>
      </w:pPr>
      <w:r w:rsidRPr="00314A15">
        <w:rPr>
          <w:lang w:val="ru-RU"/>
        </w:rPr>
        <w:t>Приложение № 6. Форма заказа и коммерческие условия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6.1. </w:t>
      </w:r>
      <w:r w:rsidRPr="00314A15">
        <w:rPr>
          <w:lang w:val="ru-RU"/>
        </w:rPr>
        <w:t xml:space="preserve">Коммерческое условие 1: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6.2. </w:t>
      </w:r>
      <w:r w:rsidRPr="00314A15">
        <w:rPr>
          <w:lang w:val="ru-RU"/>
        </w:rPr>
        <w:t xml:space="preserve">Коммерческое условие 2: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6.3. </w:t>
      </w:r>
      <w:r w:rsidRPr="00314A15">
        <w:rPr>
          <w:lang w:val="ru-RU"/>
        </w:rPr>
        <w:t xml:space="preserve">Коммерческое условие 3: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6.4. </w:t>
      </w:r>
      <w:r w:rsidRPr="00314A15">
        <w:rPr>
          <w:lang w:val="ru-RU"/>
        </w:rPr>
        <w:t xml:space="preserve">Коммерческое условие 4: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6.5. </w:t>
      </w:r>
      <w:r w:rsidRPr="00314A15">
        <w:rPr>
          <w:lang w:val="ru-RU"/>
        </w:rPr>
        <w:t xml:space="preserve">Коммерческое условие 5: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6.6. </w:t>
      </w:r>
      <w:r w:rsidRPr="00314A15">
        <w:rPr>
          <w:lang w:val="ru-RU"/>
        </w:rPr>
        <w:t xml:space="preserve">Коммерческое условие 6: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6.7. </w:t>
      </w:r>
      <w:r w:rsidRPr="00314A15">
        <w:rPr>
          <w:lang w:val="ru-RU"/>
        </w:rPr>
        <w:t xml:space="preserve">Коммерческое условие 7: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 xml:space="preserve"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</w:t>
      </w:r>
      <w:r w:rsidRPr="00314A15">
        <w:rPr>
          <w:lang w:val="ru-RU"/>
        </w:rPr>
        <w:lastRenderedPageBreak/>
        <w:t>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6.8. </w:t>
      </w:r>
      <w:r w:rsidRPr="00314A15">
        <w:rPr>
          <w:lang w:val="ru-RU"/>
        </w:rPr>
        <w:t xml:space="preserve">Коммерческое условие 8: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6.9. </w:t>
      </w:r>
      <w:r w:rsidRPr="00314A15">
        <w:rPr>
          <w:lang w:val="ru-RU"/>
        </w:rPr>
        <w:t xml:space="preserve">Коммерческое условие 9: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6.10. </w:t>
      </w:r>
      <w:r w:rsidRPr="00314A15">
        <w:rPr>
          <w:lang w:val="ru-RU"/>
        </w:rPr>
        <w:t xml:space="preserve">Коммерческое условие 10: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6.11. </w:t>
      </w:r>
      <w:r w:rsidRPr="00314A15">
        <w:rPr>
          <w:lang w:val="ru-RU"/>
        </w:rPr>
        <w:t xml:space="preserve">Коммерческое условие 11: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6.12. </w:t>
      </w:r>
      <w:r w:rsidRPr="00314A15">
        <w:rPr>
          <w:lang w:val="ru-RU"/>
        </w:rPr>
        <w:t xml:space="preserve">Коммерческое условие 12: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6.13. </w:t>
      </w:r>
      <w:r w:rsidRPr="00314A15">
        <w:rPr>
          <w:lang w:val="ru-RU"/>
        </w:rPr>
        <w:t xml:space="preserve">Коммерческое условие 13: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6.14. </w:t>
      </w:r>
      <w:r w:rsidRPr="00314A15">
        <w:rPr>
          <w:lang w:val="ru-RU"/>
        </w:rPr>
        <w:t xml:space="preserve">Коммерческое условие 14: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6.15. </w:t>
      </w:r>
      <w:r w:rsidRPr="00314A15">
        <w:rPr>
          <w:lang w:val="ru-RU"/>
        </w:rPr>
        <w:t xml:space="preserve">Коммерческое условие 15: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6.16. </w:t>
      </w:r>
      <w:r w:rsidRPr="00314A15">
        <w:rPr>
          <w:lang w:val="ru-RU"/>
        </w:rPr>
        <w:t xml:space="preserve">Коммерческое условие 16: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lastRenderedPageBreak/>
        <w:t xml:space="preserve">6.17. </w:t>
      </w:r>
      <w:r w:rsidRPr="00314A15">
        <w:rPr>
          <w:lang w:val="ru-RU"/>
        </w:rPr>
        <w:t xml:space="preserve">Коммерческое условие 17: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6.18. </w:t>
      </w:r>
      <w:r w:rsidRPr="00314A15">
        <w:rPr>
          <w:lang w:val="ru-RU"/>
        </w:rPr>
        <w:t xml:space="preserve">Коммерческое условие 18: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6.19. </w:t>
      </w:r>
      <w:r w:rsidRPr="00314A15">
        <w:rPr>
          <w:lang w:val="ru-RU"/>
        </w:rPr>
        <w:t xml:space="preserve">Коммерческое условие 19: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6.20. </w:t>
      </w:r>
      <w:r w:rsidRPr="00314A15">
        <w:rPr>
          <w:lang w:val="ru-RU"/>
        </w:rPr>
        <w:t xml:space="preserve">Коммерческое условие 20: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p w:rsidR="00737BAD" w:rsidRPr="00314A15" w:rsidRDefault="00000000">
      <w:pPr>
        <w:rPr>
          <w:lang w:val="ru-RU"/>
        </w:rPr>
      </w:pPr>
      <w:r w:rsidRPr="00314A15">
        <w:rPr>
          <w:b/>
          <w:lang w:val="ru-RU"/>
        </w:rPr>
        <w:t xml:space="preserve">6.21. </w:t>
      </w:r>
      <w:r w:rsidRPr="00314A15">
        <w:rPr>
          <w:lang w:val="ru-RU"/>
        </w:rPr>
        <w:t xml:space="preserve">Коммерческое условие 21: заказ может содержать количество пользователей, объем хранилища, перечень дополнительных модулей, лимиты </w:t>
      </w:r>
      <w:r>
        <w:t>API</w:t>
      </w:r>
      <w:r w:rsidRPr="00314A15">
        <w:rPr>
          <w:lang w:val="ru-RU"/>
        </w:rPr>
        <w:t>, срок действия лицензии, условия продления и особые требования безопасности. При противоречии заказа и основного текста договора преимущественную силу имеет заказ в части коммерческих параметров, но основной договор имеет преимущественную силу в части ответственности, конфиденциальности и обработки данных, если прямо не указано иное.</w:t>
      </w:r>
    </w:p>
    <w:sectPr w:rsidR="00737BAD" w:rsidRPr="00314A15" w:rsidSect="00034616"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820863">
    <w:abstractNumId w:val="8"/>
  </w:num>
  <w:num w:numId="2" w16cid:durableId="774400886">
    <w:abstractNumId w:val="6"/>
  </w:num>
  <w:num w:numId="3" w16cid:durableId="221914693">
    <w:abstractNumId w:val="5"/>
  </w:num>
  <w:num w:numId="4" w16cid:durableId="1695422723">
    <w:abstractNumId w:val="4"/>
  </w:num>
  <w:num w:numId="5" w16cid:durableId="195311240">
    <w:abstractNumId w:val="7"/>
  </w:num>
  <w:num w:numId="6" w16cid:durableId="1336610546">
    <w:abstractNumId w:val="3"/>
  </w:num>
  <w:num w:numId="7" w16cid:durableId="1914118199">
    <w:abstractNumId w:val="2"/>
  </w:num>
  <w:num w:numId="8" w16cid:durableId="401146401">
    <w:abstractNumId w:val="1"/>
  </w:num>
  <w:num w:numId="9" w16cid:durableId="2055344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A15"/>
    <w:rsid w:val="00326F90"/>
    <w:rsid w:val="00693E0C"/>
    <w:rsid w:val="006C298A"/>
    <w:rsid w:val="00737BAD"/>
    <w:rsid w:val="0089048F"/>
    <w:rsid w:val="009C53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824B87"/>
  <w14:defaultImageDpi w14:val="300"/>
  <w15:docId w15:val="{32D11F91-4720-634E-9AA6-2A368A48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8F2BE0-F055-4544-B1FD-3783CABD3D73}">
  <we:reference id="4cecf508-5e7c-452e-b3d7-9a61d4f62b57" version="1.0.0.0" store="develop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7297</Words>
  <Characters>41597</Characters>
  <Application>Microsoft Office Word</Application>
  <DocSecurity>0</DocSecurity>
  <Lines>346</Lines>
  <Paragraphs>97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Лицензионный договор SaaS и соглашение об обработке данных</vt:lpstr>
      <vt:lpstr/>
    </vt:vector>
  </TitlesOfParts>
  <Manager/>
  <Company/>
  <LinksUpToDate>false</LinksUpToDate>
  <CharactersWithSpaces>48797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Лицензионный договор SaaS и соглашение об обработке данных</dc:title>
  <dc:subject/>
  <dc:creator>Synthetic Legal Test Fixture</dc:creator>
  <cp:keywords/>
  <dc:description>generated by python-docx</dc:description>
  <cp:lastModifiedBy>Захар Афанасьев</cp:lastModifiedBy>
  <cp:revision>2</cp:revision>
  <dcterms:created xsi:type="dcterms:W3CDTF">2013-12-23T23:15:00Z</dcterms:created>
  <dcterms:modified xsi:type="dcterms:W3CDTF">2026-07-08T11:57:00Z</dcterms:modified>
  <cp:category/>
</cp:coreProperties>
</file>