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ICP</w:t>
      </w:r>
      <w:r>
        <w:t xml:space="preserve"> </w:t>
      </w:r>
      <w:r>
        <w:t xml:space="preserve">summary</w:t>
      </w:r>
      <w:r>
        <w:t xml:space="preserve"> </w:t>
      </w:r>
      <w:r>
        <w:t xml:space="preserve">for</w:t>
      </w:r>
      <w:r>
        <w:t xml:space="preserve"> </w:t>
      </w:r>
      <w:r>
        <w:t xml:space="preserve">Roz</w:t>
      </w:r>
    </w:p>
    <w:p>
      <w:pPr>
        <w:pStyle w:val="Author"/>
      </w:pPr>
      <w:r>
        <w:t xml:space="preserve">Zach</w:t>
      </w:r>
    </w:p>
    <w:p>
      <w:pPr>
        <w:pStyle w:val="Date"/>
      </w:pPr>
      <w:r>
        <w:t xml:space="preserve">5/6/2021</w:t>
      </w:r>
    </w:p>
    <w:bookmarkStart w:id="20" w:name="ppp-comparison-between-meat-and-fish"/>
    <w:p>
      <w:pPr>
        <w:pStyle w:val="Heading2"/>
      </w:pPr>
      <w:r>
        <w:t xml:space="preserve">PPP comparison between meat and fish</w:t>
      </w:r>
    </w:p>
    <w:p>
      <w:pPr>
        <w:pStyle w:val="FirstParagraph"/>
      </w:pPr>
      <w:r>
        <w:t xml:space="preserve">PPP data is hard to visualise in a plot due to countries like Chile and Nigeria having VERY high PPP values relative to the other countries, so it has been included as a table here. Note the US down at the bottom has values of 1. I believe this due to the fact that they use the US values to standardize all the other country prices.</w:t>
      </w:r>
    </w:p>
    <w:p>
      <w:pPr>
        <w:pStyle w:val="BodyText"/>
      </w:pPr>
      <w:r>
        <w:t xml:space="preserve">Fish has, across the board, become far more expensive between 2011 and 2017, this is especially true in Ghana (3x increase), but also in Nigeria and India (just under 2x). Meat prices are a bit more steady, and unlike seafood have actually dropped in a few instances (France, Chile and Spain).</w:t>
      </w:r>
    </w:p>
    <w:p>
      <w:pPr>
        <w:pStyle w:val="BodyText"/>
      </w:pPr>
      <w:r>
        <w:t xml:space="preserve">Item.Name</w:t>
      </w:r>
    </w:p>
    <w:p>
      <w:pPr>
        <w:pStyle w:val="BodyText"/>
      </w:pPr>
      <w:r>
        <w:t xml:space="preserve">ppp_2011</w:t>
      </w:r>
    </w:p>
    <w:p>
      <w:pPr>
        <w:pStyle w:val="BodyText"/>
      </w:pPr>
      <w:r>
        <w:t xml:space="preserve">ppp_2017</w:t>
      </w:r>
    </w:p>
    <w:p>
      <w:pPr>
        <w:pStyle w:val="BodyText"/>
      </w:pPr>
      <w:r>
        <w:t xml:space="preserve">percent_change</w:t>
      </w:r>
    </w:p>
    <w:p>
      <w:pPr>
        <w:pStyle w:val="BodyText"/>
      </w:pPr>
      <w:r>
        <w:t xml:space="preserve">Brazil</w:t>
      </w:r>
    </w:p>
    <w:p>
      <w:pPr>
        <w:pStyle w:val="BodyText"/>
      </w:pPr>
      <w:r>
        <w:t xml:space="preserve">Meat</w:t>
      </w:r>
    </w:p>
    <w:p>
      <w:pPr>
        <w:pStyle w:val="BodyText"/>
      </w:pPr>
      <w:r>
        <w:t xml:space="preserve">1.550</w:t>
      </w:r>
    </w:p>
    <w:p>
      <w:pPr>
        <w:pStyle w:val="BodyText"/>
      </w:pPr>
      <w:r>
        <w:t xml:space="preserve">1.933</w:t>
      </w:r>
    </w:p>
    <w:p>
      <w:pPr>
        <w:pStyle w:val="BodyText"/>
      </w:pPr>
      <w:r>
        <w:t xml:space="preserve">1.2470968</w:t>
      </w:r>
    </w:p>
    <w:p>
      <w:pPr>
        <w:pStyle w:val="BodyText"/>
      </w:pPr>
      <w:r>
        <w:t xml:space="preserve">Fish and seafood</w:t>
      </w:r>
    </w:p>
    <w:p>
      <w:pPr>
        <w:pStyle w:val="BodyText"/>
      </w:pPr>
      <w:r>
        <w:t xml:space="preserve">1.421</w:t>
      </w:r>
    </w:p>
    <w:p>
      <w:pPr>
        <w:pStyle w:val="BodyText"/>
      </w:pPr>
      <w:r>
        <w:t xml:space="preserve">2.348</w:t>
      </w:r>
    </w:p>
    <w:p>
      <w:pPr>
        <w:pStyle w:val="BodyText"/>
      </w:pPr>
      <w:r>
        <w:t xml:space="preserve">1.6523575</w:t>
      </w:r>
    </w:p>
    <w:p>
      <w:pPr>
        <w:pStyle w:val="BodyText"/>
      </w:pPr>
      <w:r>
        <w:t xml:space="preserve">Chile</w:t>
      </w:r>
    </w:p>
    <w:p>
      <w:pPr>
        <w:pStyle w:val="BodyText"/>
      </w:pPr>
      <w:r>
        <w:t xml:space="preserve">Meat</w:t>
      </w:r>
    </w:p>
    <w:p>
      <w:pPr>
        <w:pStyle w:val="BodyText"/>
      </w:pPr>
      <w:r>
        <w:t xml:space="preserve">596.420</w:t>
      </w:r>
    </w:p>
    <w:p>
      <w:pPr>
        <w:pStyle w:val="BodyText"/>
      </w:pPr>
      <w:r>
        <w:t xml:space="preserve">588.194</w:t>
      </w:r>
    </w:p>
    <w:p>
      <w:pPr>
        <w:pStyle w:val="BodyText"/>
      </w:pPr>
      <w:r>
        <w:t xml:space="preserve">0.9862077</w:t>
      </w:r>
    </w:p>
    <w:p>
      <w:pPr>
        <w:pStyle w:val="BodyText"/>
      </w:pPr>
      <w:r>
        <w:t xml:space="preserve">Fish and seafood</w:t>
      </w:r>
    </w:p>
    <w:p>
      <w:pPr>
        <w:pStyle w:val="BodyText"/>
      </w:pPr>
      <w:r>
        <w:t xml:space="preserve">376.315</w:t>
      </w:r>
    </w:p>
    <w:p>
      <w:pPr>
        <w:pStyle w:val="BodyText"/>
      </w:pPr>
      <w:r>
        <w:t xml:space="preserve">513.887</w:t>
      </w:r>
    </w:p>
    <w:p>
      <w:pPr>
        <w:pStyle w:val="BodyText"/>
      </w:pPr>
      <w:r>
        <w:t xml:space="preserve">1.3655767</w:t>
      </w:r>
    </w:p>
    <w:p>
      <w:pPr>
        <w:pStyle w:val="BodyText"/>
      </w:pPr>
      <w:r>
        <w:t xml:space="preserve">China</w:t>
      </w:r>
    </w:p>
    <w:p>
      <w:pPr>
        <w:pStyle w:val="BodyText"/>
      </w:pPr>
      <w:r>
        <w:t xml:space="preserve">Meat</w:t>
      </w:r>
    </w:p>
    <w:p>
      <w:pPr>
        <w:pStyle w:val="BodyText"/>
      </w:pPr>
      <w:r>
        <w:t xml:space="preserve">5.230</w:t>
      </w:r>
    </w:p>
    <w:p>
      <w:pPr>
        <w:pStyle w:val="BodyText"/>
      </w:pPr>
      <w:r>
        <w:t xml:space="preserve">5.302</w:t>
      </w:r>
    </w:p>
    <w:p>
      <w:pPr>
        <w:pStyle w:val="BodyText"/>
      </w:pPr>
      <w:r>
        <w:t xml:space="preserve">1.0137667</w:t>
      </w:r>
    </w:p>
    <w:p>
      <w:pPr>
        <w:pStyle w:val="BodyText"/>
      </w:pPr>
      <w:r>
        <w:t xml:space="preserve">Fish and seafood</w:t>
      </w:r>
    </w:p>
    <w:p>
      <w:pPr>
        <w:pStyle w:val="BodyText"/>
      </w:pPr>
      <w:r>
        <w:t xml:space="preserve">3.803</w:t>
      </w:r>
    </w:p>
    <w:p>
      <w:pPr>
        <w:pStyle w:val="BodyText"/>
      </w:pPr>
      <w:r>
        <w:t xml:space="preserve">5.324</w:t>
      </w:r>
    </w:p>
    <w:p>
      <w:pPr>
        <w:pStyle w:val="BodyText"/>
      </w:pPr>
      <w:r>
        <w:t xml:space="preserve">1.3999474</w:t>
      </w:r>
    </w:p>
    <w:p>
      <w:pPr>
        <w:pStyle w:val="BodyText"/>
      </w:pPr>
      <w:r>
        <w:t xml:space="preserve">France</w:t>
      </w:r>
    </w:p>
    <w:p>
      <w:pPr>
        <w:pStyle w:val="BodyText"/>
      </w:pPr>
      <w:r>
        <w:t xml:space="preserve">Meat</w:t>
      </w:r>
    </w:p>
    <w:p>
      <w:pPr>
        <w:pStyle w:val="BodyText"/>
      </w:pPr>
      <w:r>
        <w:t xml:space="preserve">1.345</w:t>
      </w:r>
    </w:p>
    <w:p>
      <w:pPr>
        <w:pStyle w:val="BodyText"/>
      </w:pPr>
      <w:r>
        <w:t xml:space="preserve">1.130</w:t>
      </w:r>
    </w:p>
    <w:p>
      <w:pPr>
        <w:pStyle w:val="BodyText"/>
      </w:pPr>
      <w:r>
        <w:t xml:space="preserve">0.8401487</w:t>
      </w:r>
    </w:p>
    <w:p>
      <w:pPr>
        <w:pStyle w:val="BodyText"/>
      </w:pPr>
      <w:r>
        <w:t xml:space="preserve">Fish and seafood</w:t>
      </w:r>
    </w:p>
    <w:p>
      <w:pPr>
        <w:pStyle w:val="BodyText"/>
      </w:pPr>
      <w:r>
        <w:t xml:space="preserve">0.764</w:t>
      </w:r>
    </w:p>
    <w:p>
      <w:pPr>
        <w:pStyle w:val="BodyText"/>
      </w:pPr>
      <w:r>
        <w:t xml:space="preserve">0.999</w:t>
      </w:r>
    </w:p>
    <w:p>
      <w:pPr>
        <w:pStyle w:val="BodyText"/>
      </w:pPr>
      <w:r>
        <w:t xml:space="preserve">1.3075916</w:t>
      </w:r>
    </w:p>
    <w:p>
      <w:pPr>
        <w:pStyle w:val="BodyText"/>
      </w:pPr>
      <w:r>
        <w:t xml:space="preserve">Ghana</w:t>
      </w:r>
    </w:p>
    <w:p>
      <w:pPr>
        <w:pStyle w:val="BodyText"/>
      </w:pPr>
      <w:r>
        <w:t xml:space="preserve">Meat</w:t>
      </w:r>
    </w:p>
    <w:p>
      <w:pPr>
        <w:pStyle w:val="BodyText"/>
      </w:pPr>
      <w:r>
        <w:t xml:space="preserve">1.569</w:t>
      </w:r>
    </w:p>
    <w:p>
      <w:pPr>
        <w:pStyle w:val="BodyText"/>
      </w:pPr>
      <w:r>
        <w:t xml:space="preserve">2.494</w:t>
      </w:r>
    </w:p>
    <w:p>
      <w:pPr>
        <w:pStyle w:val="BodyText"/>
      </w:pPr>
      <w:r>
        <w:t xml:space="preserve">1.5895475</w:t>
      </w:r>
    </w:p>
    <w:p>
      <w:pPr>
        <w:pStyle w:val="BodyText"/>
      </w:pPr>
      <w:r>
        <w:t xml:space="preserve">Fish and seafood</w:t>
      </w:r>
    </w:p>
    <w:p>
      <w:pPr>
        <w:pStyle w:val="BodyText"/>
      </w:pPr>
      <w:r>
        <w:t xml:space="preserve">0.851</w:t>
      </w:r>
    </w:p>
    <w:p>
      <w:pPr>
        <w:pStyle w:val="BodyText"/>
      </w:pPr>
      <w:r>
        <w:t xml:space="preserve">2.843</w:t>
      </w:r>
    </w:p>
    <w:p>
      <w:pPr>
        <w:pStyle w:val="BodyText"/>
      </w:pPr>
      <w:r>
        <w:t xml:space="preserve">3.3407756</w:t>
      </w:r>
    </w:p>
    <w:p>
      <w:pPr>
        <w:pStyle w:val="BodyText"/>
      </w:pPr>
      <w:r>
        <w:t xml:space="preserve">India</w:t>
      </w:r>
    </w:p>
    <w:p>
      <w:pPr>
        <w:pStyle w:val="BodyText"/>
      </w:pPr>
      <w:r>
        <w:t xml:space="preserve">Meat</w:t>
      </w:r>
    </w:p>
    <w:p>
      <w:pPr>
        <w:pStyle w:val="BodyText"/>
      </w:pPr>
      <w:r>
        <w:t xml:space="preserve">25.875</w:t>
      </w:r>
    </w:p>
    <w:p>
      <w:pPr>
        <w:pStyle w:val="BodyText"/>
      </w:pPr>
      <w:r>
        <w:t xml:space="preserve">33.913</w:t>
      </w:r>
    </w:p>
    <w:p>
      <w:pPr>
        <w:pStyle w:val="BodyText"/>
      </w:pPr>
      <w:r>
        <w:t xml:space="preserve">1.3106473</w:t>
      </w:r>
    </w:p>
    <w:p>
      <w:pPr>
        <w:pStyle w:val="BodyText"/>
      </w:pPr>
      <w:r>
        <w:t xml:space="preserve">Fish and seafood</w:t>
      </w:r>
    </w:p>
    <w:p>
      <w:pPr>
        <w:pStyle w:val="BodyText"/>
      </w:pPr>
      <w:r>
        <w:t xml:space="preserve">14.913</w:t>
      </w:r>
    </w:p>
    <w:p>
      <w:pPr>
        <w:pStyle w:val="BodyText"/>
      </w:pPr>
      <w:r>
        <w:t xml:space="preserve">27.562</w:t>
      </w:r>
    </w:p>
    <w:p>
      <w:pPr>
        <w:pStyle w:val="BodyText"/>
      </w:pPr>
      <w:r>
        <w:t xml:space="preserve">1.8481861</w:t>
      </w:r>
    </w:p>
    <w:p>
      <w:pPr>
        <w:pStyle w:val="BodyText"/>
      </w:pPr>
      <w:r>
        <w:t xml:space="preserve">Mexico</w:t>
      </w:r>
    </w:p>
    <w:p>
      <w:pPr>
        <w:pStyle w:val="BodyText"/>
      </w:pPr>
      <w:r>
        <w:t xml:space="preserve">Meat</w:t>
      </w:r>
    </w:p>
    <w:p>
      <w:pPr>
        <w:pStyle w:val="BodyText"/>
      </w:pPr>
      <w:r>
        <w:t xml:space="preserve">10.354</w:t>
      </w:r>
    </w:p>
    <w:p>
      <w:pPr>
        <w:pStyle w:val="BodyText"/>
      </w:pPr>
      <w:r>
        <w:t xml:space="preserve">12.145</w:t>
      </w:r>
    </w:p>
    <w:p>
      <w:pPr>
        <w:pStyle w:val="BodyText"/>
      </w:pPr>
      <w:r>
        <w:t xml:space="preserve">1.1729766</w:t>
      </w:r>
    </w:p>
    <w:p>
      <w:pPr>
        <w:pStyle w:val="BodyText"/>
      </w:pPr>
      <w:r>
        <w:t xml:space="preserve">Fish and seafood</w:t>
      </w:r>
    </w:p>
    <w:p>
      <w:pPr>
        <w:pStyle w:val="BodyText"/>
      </w:pPr>
      <w:r>
        <w:t xml:space="preserve">9.373</w:t>
      </w:r>
    </w:p>
    <w:p>
      <w:pPr>
        <w:pStyle w:val="BodyText"/>
      </w:pPr>
      <w:r>
        <w:t xml:space="preserve">14.054</w:t>
      </w:r>
    </w:p>
    <w:p>
      <w:pPr>
        <w:pStyle w:val="BodyText"/>
      </w:pPr>
      <w:r>
        <w:t xml:space="preserve">1.4994132</w:t>
      </w:r>
    </w:p>
    <w:p>
      <w:pPr>
        <w:pStyle w:val="BodyText"/>
      </w:pPr>
      <w:r>
        <w:t xml:space="preserve">Nigeria</w:t>
      </w:r>
    </w:p>
    <w:p>
      <w:pPr>
        <w:pStyle w:val="BodyText"/>
      </w:pPr>
      <w:r>
        <w:t xml:space="preserve">Meat</w:t>
      </w:r>
    </w:p>
    <w:p>
      <w:pPr>
        <w:pStyle w:val="BodyText"/>
      </w:pPr>
      <w:r>
        <w:t xml:space="preserve">142.989</w:t>
      </w:r>
    </w:p>
    <w:p>
      <w:pPr>
        <w:pStyle w:val="BodyText"/>
      </w:pPr>
      <w:r>
        <w:t xml:space="preserve">151.944</w:t>
      </w:r>
    </w:p>
    <w:p>
      <w:pPr>
        <w:pStyle w:val="BodyText"/>
      </w:pPr>
      <w:r>
        <w:t xml:space="preserve">1.0626272</w:t>
      </w:r>
    </w:p>
    <w:p>
      <w:pPr>
        <w:pStyle w:val="BodyText"/>
      </w:pPr>
      <w:r>
        <w:t xml:space="preserve">Fish and seafood</w:t>
      </w:r>
    </w:p>
    <w:p>
      <w:pPr>
        <w:pStyle w:val="BodyText"/>
      </w:pPr>
      <w:r>
        <w:t xml:space="preserve">81.840</w:t>
      </w:r>
    </w:p>
    <w:p>
      <w:pPr>
        <w:pStyle w:val="BodyText"/>
      </w:pPr>
      <w:r>
        <w:t xml:space="preserve">149.793</w:t>
      </w:r>
    </w:p>
    <w:p>
      <w:pPr>
        <w:pStyle w:val="BodyText"/>
      </w:pPr>
      <w:r>
        <w:t xml:space="preserve">1.8303152</w:t>
      </w:r>
    </w:p>
    <w:p>
      <w:pPr>
        <w:pStyle w:val="BodyText"/>
      </w:pPr>
      <w:r>
        <w:t xml:space="preserve">Peru</w:t>
      </w:r>
    </w:p>
    <w:p>
      <w:pPr>
        <w:pStyle w:val="BodyText"/>
      </w:pPr>
      <w:r>
        <w:t xml:space="preserve">Meat</w:t>
      </w:r>
    </w:p>
    <w:p>
      <w:pPr>
        <w:pStyle w:val="BodyText"/>
      </w:pPr>
      <w:r>
        <w:t xml:space="preserve">2.005</w:t>
      </w:r>
    </w:p>
    <w:p>
      <w:pPr>
        <w:pStyle w:val="BodyText"/>
      </w:pPr>
      <w:r>
        <w:t xml:space="preserve">2.164</w:t>
      </w:r>
    </w:p>
    <w:p>
      <w:pPr>
        <w:pStyle w:val="BodyText"/>
      </w:pPr>
      <w:r>
        <w:t xml:space="preserve">1.0793017</w:t>
      </w:r>
    </w:p>
    <w:p>
      <w:pPr>
        <w:pStyle w:val="BodyText"/>
      </w:pPr>
      <w:r>
        <w:t xml:space="preserve">Fish and seafood</w:t>
      </w:r>
    </w:p>
    <w:p>
      <w:pPr>
        <w:pStyle w:val="BodyText"/>
      </w:pPr>
      <w:r>
        <w:t xml:space="preserve">1.730</w:t>
      </w:r>
    </w:p>
    <w:p>
      <w:pPr>
        <w:pStyle w:val="BodyText"/>
      </w:pPr>
      <w:r>
        <w:t xml:space="preserve">2.561</w:t>
      </w:r>
    </w:p>
    <w:p>
      <w:pPr>
        <w:pStyle w:val="BodyText"/>
      </w:pPr>
      <w:r>
        <w:t xml:space="preserve">1.4803468</w:t>
      </w:r>
    </w:p>
    <w:p>
      <w:pPr>
        <w:pStyle w:val="BodyText"/>
      </w:pPr>
      <w:r>
        <w:t xml:space="preserve">Spain</w:t>
      </w:r>
    </w:p>
    <w:p>
      <w:pPr>
        <w:pStyle w:val="BodyText"/>
      </w:pPr>
      <w:r>
        <w:t xml:space="preserve">Meat</w:t>
      </w:r>
    </w:p>
    <w:p>
      <w:pPr>
        <w:pStyle w:val="BodyText"/>
      </w:pPr>
      <w:r>
        <w:t xml:space="preserve">0.938</w:t>
      </w:r>
    </w:p>
    <w:p>
      <w:pPr>
        <w:pStyle w:val="BodyText"/>
      </w:pPr>
      <w:r>
        <w:t xml:space="preserve">0.771</w:t>
      </w:r>
    </w:p>
    <w:p>
      <w:pPr>
        <w:pStyle w:val="BodyText"/>
      </w:pPr>
      <w:r>
        <w:t xml:space="preserve">0.8219616</w:t>
      </w:r>
    </w:p>
    <w:p>
      <w:pPr>
        <w:pStyle w:val="BodyText"/>
      </w:pPr>
      <w:r>
        <w:t xml:space="preserve">Fish and seafood</w:t>
      </w:r>
    </w:p>
    <w:p>
      <w:pPr>
        <w:pStyle w:val="BodyText"/>
      </w:pPr>
      <w:r>
        <w:t xml:space="preserve">0.617</w:t>
      </w:r>
    </w:p>
    <w:p>
      <w:pPr>
        <w:pStyle w:val="BodyText"/>
      </w:pPr>
      <w:r>
        <w:t xml:space="preserve">0.753</w:t>
      </w:r>
    </w:p>
    <w:p>
      <w:pPr>
        <w:pStyle w:val="BodyText"/>
      </w:pPr>
      <w:r>
        <w:t xml:space="preserve">1.2204214</w:t>
      </w:r>
    </w:p>
    <w:p>
      <w:pPr>
        <w:pStyle w:val="BodyText"/>
      </w:pPr>
      <w:r>
        <w:t xml:space="preserve">United States</w:t>
      </w:r>
    </w:p>
    <w:p>
      <w:pPr>
        <w:pStyle w:val="BodyText"/>
      </w:pPr>
      <w:r>
        <w:t xml:space="preserve">Meat</w:t>
      </w:r>
    </w:p>
    <w:p>
      <w:pPr>
        <w:pStyle w:val="BodyText"/>
      </w:pPr>
      <w:r>
        <w:t xml:space="preserve">1.000</w:t>
      </w:r>
    </w:p>
    <w:p>
      <w:pPr>
        <w:pStyle w:val="BodyText"/>
      </w:pPr>
      <w:r>
        <w:t xml:space="preserve">1.000</w:t>
      </w:r>
    </w:p>
    <w:p>
      <w:pPr>
        <w:pStyle w:val="BodyText"/>
      </w:pPr>
      <w:r>
        <w:t xml:space="preserve">1.0000000</w:t>
      </w:r>
    </w:p>
    <w:p>
      <w:pPr>
        <w:pStyle w:val="BodyText"/>
      </w:pPr>
      <w:r>
        <w:t xml:space="preserve">Fish and seafood</w:t>
      </w:r>
    </w:p>
    <w:p>
      <w:pPr>
        <w:pStyle w:val="BodyText"/>
      </w:pPr>
      <w:r>
        <w:t xml:space="preserve">1.000</w:t>
      </w:r>
    </w:p>
    <w:p>
      <w:pPr>
        <w:pStyle w:val="BodyText"/>
      </w:pPr>
      <w:r>
        <w:t xml:space="preserve">1.000</w:t>
      </w:r>
    </w:p>
    <w:p>
      <w:pPr>
        <w:pStyle w:val="BodyText"/>
      </w:pPr>
      <w:r>
        <w:t xml:space="preserve">1.0000000</w:t>
      </w:r>
    </w:p>
    <w:bookmarkEnd w:id="20"/>
    <w:bookmarkStart w:id="22" w:name="X050e83532c4b992a1925a67f8dc119818c93620"/>
    <w:p>
      <w:pPr>
        <w:pStyle w:val="Heading2"/>
      </w:pPr>
      <w:r>
        <w:t xml:space="preserve">Comparing the Relative Caloric Price for Fish to White meat</w:t>
      </w:r>
    </w:p>
    <w:p>
      <w:pPr>
        <w:pStyle w:val="FirstParagraph"/>
      </w:pPr>
      <w:r>
        <w:t xml:space="preserve">Using H-A data, there is a low global correlation between the prices of white meat (aka poultry) and fish. However, when looking by region, some trends do arise. For example, Africa has relatively higher prices for poultry than it does for fish, and for both poultry and fish, the RCP values are quite high in the region. It looks like most countries in the Americas have higher prices for fish than they do for poultry, and that the RCP for these wealthier (on average) regions tends to be lower compared to Africa. Asian countries tended to have generally low RCP values, with fish looking to be slightly more affordable.</w:t>
      </w:r>
    </w:p>
    <w:p>
      <w:pPr>
        <w:pStyle w:val="BodyText"/>
      </w:pPr>
      <w:r>
        <w:drawing>
          <wp:inline>
            <wp:extent cx="5334000" cy="4267200"/>
            <wp:effectExtent b="0" l="0" r="0" t="0"/>
            <wp:docPr descr="" title="" id="1" name="Picture"/>
            <a:graphic>
              <a:graphicData uri="http://schemas.openxmlformats.org/drawingml/2006/picture">
                <pic:pic>
                  <pic:nvPicPr>
                    <pic:cNvPr descr="Untitled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ICP summary for Roz</dc:title>
  <dc:creator>Zach</dc:creator>
  <cp:keywords/>
  <dcterms:created xsi:type="dcterms:W3CDTF">2021-05-06T19:28:16Z</dcterms:created>
  <dcterms:modified xsi:type="dcterms:W3CDTF">2021-05-06T19:28:16Z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5/6/2021</vt:lpwstr>
  </property>
  <property fmtid="{D5CDD505-2E9C-101B-9397-08002B2CF9AE}" pid="4" name="output">
    <vt:lpwstr/>
  </property>
</Properties>
</file>