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1B37" w:rsidRDefault="003E1B37">
      <w:pPr>
        <w:spacing w:before="1800"/>
      </w:pPr>
    </w:p>
    <w:p w:rsidR="003E1B37" w:rsidRDefault="00271476">
      <w:pPr>
        <w:spacing w:after="240"/>
        <w:jc w:val="center"/>
      </w:pPr>
      <w:r>
        <w:rPr>
          <w:b/>
          <w:bCs/>
          <w:color w:val="1B5E20"/>
          <w:sz w:val="28"/>
          <w:szCs w:val="28"/>
        </w:rPr>
        <w:t>CREATIVE EXERCISE · BUNDLE 5B</w:t>
      </w:r>
    </w:p>
    <w:p w:rsidR="003E1B37" w:rsidRDefault="00271476">
      <w:pPr>
        <w:spacing w:after="120"/>
        <w:jc w:val="center"/>
      </w:pPr>
      <w:r>
        <w:rPr>
          <w:b/>
          <w:bCs/>
          <w:color w:val="1F4E79"/>
          <w:sz w:val="48"/>
          <w:szCs w:val="48"/>
        </w:rPr>
        <w:t>Project Free Parking — Condensed</w:t>
      </w:r>
    </w:p>
    <w:p w:rsidR="003E1B37" w:rsidRDefault="00271476">
      <w:pPr>
        <w:spacing w:after="600"/>
        <w:jc w:val="center"/>
      </w:pPr>
      <w:r>
        <w:rPr>
          <w:i/>
          <w:iCs/>
          <w:color w:val="595959"/>
          <w:sz w:val="26"/>
          <w:szCs w:val="26"/>
        </w:rPr>
        <w:t>Two compressed variants: a single-day lean version and a single-day-plus-debrief breadth version</w:t>
      </w:r>
    </w:p>
    <w:p w:rsidR="003E1B37" w:rsidRDefault="00271476">
      <w:pPr>
        <w:pBdr>
          <w:bottom w:val="single" w:sz="12" w:space="1" w:color="1F4E79"/>
        </w:pBdr>
        <w:spacing w:after="240"/>
        <w:jc w:val="center"/>
      </w:pPr>
      <w:r>
        <w:t xml:space="preserve"> </w:t>
      </w:r>
    </w:p>
    <w:p w:rsidR="003E1B37" w:rsidRDefault="00271476">
      <w:pPr>
        <w:spacing w:after="80"/>
        <w:jc w:val="center"/>
      </w:pPr>
      <w:r>
        <w:rPr>
          <w:color w:val="595959"/>
        </w:rPr>
        <w:t xml:space="preserve">Asset </w:t>
      </w:r>
      <w:proofErr w:type="gramStart"/>
      <w:r>
        <w:rPr>
          <w:color w:val="595959"/>
        </w:rPr>
        <w:t>Bundle  ·</w:t>
      </w:r>
      <w:proofErr w:type="gramEnd"/>
      <w:r>
        <w:rPr>
          <w:color w:val="595959"/>
        </w:rPr>
        <w:t xml:space="preserve">  Technical BA Curriculum</w:t>
      </w:r>
    </w:p>
    <w:p w:rsidR="003E1B37" w:rsidRDefault="00271476">
      <w:pPr>
        <w:spacing w:after="60"/>
        <w:jc w:val="center"/>
      </w:pPr>
      <w:r>
        <w:rPr>
          <w:color w:val="595959"/>
          <w:sz w:val="20"/>
          <w:szCs w:val="20"/>
        </w:rPr>
        <w:t>Includes: facilitator guide, participant materials, supporting artifacts, rubrics</w:t>
      </w:r>
    </w:p>
    <w:p w:rsidR="003E1B37" w:rsidRDefault="00271476">
      <w:r>
        <w:br w:type="page"/>
      </w:r>
    </w:p>
    <w:p w:rsidR="003E1B37" w:rsidRDefault="00271476">
      <w:pPr>
        <w:pStyle w:val="Heading1"/>
      </w:pPr>
      <w:r>
        <w:lastRenderedPageBreak/>
        <w:t>About This Bundle</w:t>
      </w:r>
    </w:p>
    <w:p w:rsidR="003E1B37" w:rsidRDefault="00271476">
      <w:pPr>
        <w:spacing w:after="120"/>
      </w:pPr>
      <w:r>
        <w:t>Bundle 5 (Proj</w:t>
      </w:r>
      <w:r>
        <w:t>ect Free Parking) is a three-day immersive exercise. Not every program has three days. This companion bundle provides two pre-designed condensed variants so a curriculum PM or workshop facilitator can deploy the exercise in tighter time without re-engineer</w:t>
      </w:r>
      <w:r>
        <w:t>ing it from scratch — and without inheriting the failure modes of an under-designed compression.</w:t>
      </w:r>
    </w:p>
    <w:p w:rsidR="003E1B37" w:rsidRDefault="00271476">
      <w:pPr>
        <w:spacing w:after="120"/>
      </w:pPr>
      <w:r>
        <w:t>The two variants are deliberately different in what they preserve and what they sacrifice. They are NOT 'short version' and 'shorter version.' They are differe</w:t>
      </w:r>
      <w:r>
        <w:t>nt exercises that share the same Hasbro premise.</w:t>
      </w:r>
    </w:p>
    <w:p w:rsidR="00AB53EB" w:rsidRDefault="00AB53E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1B37">
        <w:tblPrEx>
          <w:tblCellMar>
            <w:top w:w="0" w:type="dxa"/>
            <w:bottom w:w="0" w:type="dxa"/>
          </w:tblCellMar>
        </w:tblPrEx>
        <w:tc>
          <w:tcPr>
            <w:tcW w:w="9360" w:type="dxa"/>
            <w:tcBorders>
              <w:top w:val="single" w:sz="6" w:space="0" w:color="1976D2"/>
              <w:left w:val="single" w:sz="18" w:space="0" w:color="1976D2"/>
              <w:bottom w:val="single" w:sz="6" w:space="0" w:color="1976D2"/>
              <w:right w:val="single" w:sz="6" w:space="0" w:color="1976D2"/>
            </w:tcBorders>
            <w:shd w:val="clear" w:color="auto" w:fill="E3F2FD"/>
            <w:tcMar>
              <w:top w:w="160" w:type="dxa"/>
              <w:left w:w="200" w:type="dxa"/>
              <w:bottom w:w="160" w:type="dxa"/>
              <w:right w:w="200" w:type="dxa"/>
            </w:tcMar>
          </w:tcPr>
          <w:p w:rsidR="003E1B37" w:rsidRDefault="00271476">
            <w:pPr>
              <w:spacing w:after="80"/>
            </w:pPr>
            <w:r>
              <w:rPr>
                <w:b/>
                <w:bCs/>
                <w:color w:val="1F4E79"/>
                <w:sz w:val="20"/>
                <w:szCs w:val="20"/>
              </w:rPr>
              <w:t>THE TWO VARIANTS AT A GLANCE</w:t>
            </w:r>
          </w:p>
          <w:p w:rsidR="003E1B37" w:rsidRDefault="00271476">
            <w:pPr>
              <w:spacing w:after="120"/>
            </w:pPr>
            <w:r>
              <w:rPr>
                <w:b/>
                <w:bCs/>
              </w:rPr>
              <w:t xml:space="preserve">Option A — Lean (1 day, ~6.5 contact hours). </w:t>
            </w:r>
            <w:r>
              <w:t>Drops data analysis entirely. Keeps elicitation + synthesis + pitch. Two stakeholders instead of five. Best for recruiting events, si</w:t>
            </w:r>
            <w:r>
              <w:t>ngle-day workshops, BA intro modules.</w:t>
            </w:r>
          </w:p>
          <w:p w:rsidR="003E1B37" w:rsidRDefault="00271476">
            <w:pPr>
              <w:spacing w:after="120"/>
            </w:pPr>
            <w:r>
              <w:rPr>
                <w:b/>
                <w:bCs/>
              </w:rPr>
              <w:t xml:space="preserve">Option B — Compressed Breadth (1 working day + half-day debrief). </w:t>
            </w:r>
            <w:r>
              <w:t xml:space="preserve">Keeps all four BA activities. Pre-computes data findings into a </w:t>
            </w:r>
            <w:proofErr w:type="gramStart"/>
            <w:r>
              <w:t>prepared analysis trainees</w:t>
            </w:r>
            <w:proofErr w:type="gramEnd"/>
            <w:r>
              <w:t xml:space="preserve"> interpret rather than profile. Five stakeholders at compresse</w:t>
            </w:r>
            <w:r>
              <w:t>d interview length. Pitch + debrief on Day 2 morning. Best for experienced cohorts, condensed bootcamps, time-constrained corporate L&amp;D.</w:t>
            </w:r>
          </w:p>
        </w:tc>
      </w:tr>
    </w:tbl>
    <w:p w:rsidR="003E1B37" w:rsidRDefault="00271476">
      <w:pPr>
        <w:pStyle w:val="Heading2"/>
      </w:pPr>
      <w:r>
        <w:t>Choosing Between Them</w:t>
      </w:r>
    </w:p>
    <w:p w:rsidR="003E1B37" w:rsidRDefault="00271476">
      <w:pPr>
        <w:spacing w:after="120"/>
      </w:pPr>
      <w:r>
        <w:t>If a curriculum PM is unsure which variant fits, the question is not 'how much time do we have?' but 'what do we want trainees to walk away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E1B3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Pick Option A (Lean) when…</w:t>
            </w:r>
          </w:p>
        </w:tc>
        <w:tc>
          <w:tcPr>
            <w:tcW w:w="63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Pick Option B (Compressed Breadth) when…</w:t>
            </w:r>
          </w:p>
        </w:tc>
      </w:tr>
      <w:tr w:rsidR="003E1B3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Trainees are early-career or junior; this may be their first structured BA exercise.</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Trainees have prior BA exposure or come from related disciplines (PM, ops, analytics).</w:t>
            </w:r>
          </w:p>
        </w:tc>
      </w:tr>
      <w:tr w:rsidR="003E1B3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The objective is qualitative skills only: elicitation, synthesis, communication.</w:t>
            </w:r>
          </w:p>
        </w:tc>
        <w:tc>
          <w:tcPr>
            <w:tcW w:w="6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The objective is the full BA workflow including quantitative work.</w:t>
            </w:r>
          </w:p>
        </w:tc>
      </w:tr>
      <w:tr w:rsidR="003E1B3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The exercise is a one-shot (recruiting event, workshop, single L&amp;D session).</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The exercise sits inside a longer program where trainees will need the full skill mix.</w:t>
            </w:r>
          </w:p>
        </w:tc>
      </w:tr>
      <w:tr w:rsidR="003E1B3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Schedule constraints are absolute — there is exactly one day available.</w:t>
            </w:r>
          </w:p>
        </w:tc>
        <w:tc>
          <w:tcPr>
            <w:tcW w:w="63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There is room for one full day plus a half-day return for debrief.</w:t>
            </w:r>
          </w:p>
        </w:tc>
      </w:tr>
      <w:tr w:rsidR="003E1B3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The cohort is large (&gt;20) and parallel scaling will be hard.</w:t>
            </w:r>
          </w:p>
        </w:tc>
        <w:tc>
          <w:tcPr>
            <w:tcW w:w="63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Cohort is medium (10–20) with reasonable faculty-to-trainee ratio.</w:t>
            </w:r>
          </w:p>
        </w:tc>
      </w:tr>
    </w:tbl>
    <w:p w:rsidR="00AB53EB" w:rsidRDefault="00AB53EB">
      <w:pPr>
        <w:pStyle w:val="Heading2"/>
      </w:pPr>
    </w:p>
    <w:p w:rsidR="003E1B37" w:rsidRDefault="00271476">
      <w:pPr>
        <w:pStyle w:val="Heading2"/>
      </w:pPr>
      <w:r>
        <w:lastRenderedPageBreak/>
        <w:t>What Both Variants Lose vs. the Full 3-Day Version</w:t>
      </w:r>
    </w:p>
    <w:p w:rsidR="00AB53EB" w:rsidRDefault="00AB53EB">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1B37">
        <w:tblPrEx>
          <w:tblCellMar>
            <w:top w:w="0" w:type="dxa"/>
            <w:bottom w:w="0" w:type="dxa"/>
          </w:tblCellMar>
        </w:tblPrEx>
        <w:tc>
          <w:tcPr>
            <w:tcW w:w="9360" w:type="dxa"/>
            <w:tcBorders>
              <w:top w:val="single" w:sz="6" w:space="0" w:color="D84315"/>
              <w:left w:val="single" w:sz="18" w:space="0" w:color="D84315"/>
              <w:bottom w:val="single" w:sz="6" w:space="0" w:color="D84315"/>
              <w:right w:val="single" w:sz="6" w:space="0" w:color="D84315"/>
            </w:tcBorders>
            <w:shd w:val="clear" w:color="auto" w:fill="FBE9E7"/>
            <w:tcMar>
              <w:top w:w="160" w:type="dxa"/>
              <w:left w:w="200" w:type="dxa"/>
              <w:bottom w:w="160" w:type="dxa"/>
              <w:right w:w="200" w:type="dxa"/>
            </w:tcMar>
          </w:tcPr>
          <w:p w:rsidR="003E1B37" w:rsidRDefault="00271476">
            <w:pPr>
              <w:spacing w:after="80"/>
            </w:pPr>
            <w:r>
              <w:rPr>
                <w:b/>
                <w:bCs/>
                <w:color w:val="1F4E79"/>
                <w:sz w:val="20"/>
                <w:szCs w:val="20"/>
              </w:rPr>
              <w:t>BE HONEST ABOUT THIS</w:t>
            </w:r>
          </w:p>
          <w:p w:rsidR="003E1B37" w:rsidRDefault="00271476">
            <w:pPr>
              <w:spacing w:after="120"/>
            </w:pPr>
            <w:r>
              <w:t>Compression is real. The 3-day exercise produces the strongest behavior change because trainees sit overnight with contradictions, get tired, push past their first analysis, and have time to actually rehearse the pitch. Both condensed variants reduce this.</w:t>
            </w:r>
            <w:r>
              <w:t xml:space="preserve"> Specifically:</w:t>
            </w:r>
          </w:p>
          <w:p w:rsidR="003E1B37" w:rsidRDefault="003E1B37"/>
          <w:p w:rsidR="003E1B37" w:rsidRDefault="00271476">
            <w:pPr>
              <w:pStyle w:val="ListParagraph"/>
              <w:numPr>
                <w:ilvl w:val="0"/>
                <w:numId w:val="2"/>
              </w:numPr>
              <w:spacing w:after="60"/>
            </w:pPr>
            <w:r>
              <w:rPr>
                <w:b/>
                <w:bCs/>
              </w:rPr>
              <w:t xml:space="preserve">The overnight integration moment is gone. </w:t>
            </w:r>
            <w:r>
              <w:t>In the 3-day version, trainees come back Day 2 with reframed thinking shaped by sleep. Neither condensed variant reproduces this.</w:t>
            </w:r>
          </w:p>
          <w:p w:rsidR="003E1B37" w:rsidRDefault="00271476">
            <w:pPr>
              <w:pStyle w:val="ListParagraph"/>
              <w:numPr>
                <w:ilvl w:val="0"/>
                <w:numId w:val="2"/>
              </w:numPr>
              <w:spacing w:after="60"/>
            </w:pPr>
            <w:r>
              <w:rPr>
                <w:b/>
                <w:bCs/>
              </w:rPr>
              <w:t xml:space="preserve">Pitch rehearsal is shallow. </w:t>
            </w:r>
            <w:r>
              <w:t>There isn't time for two full timed dress rehearsals; teams pitch their first or second pass. Quality variance increases.</w:t>
            </w:r>
          </w:p>
          <w:p w:rsidR="003E1B37" w:rsidRDefault="00271476">
            <w:pPr>
              <w:pStyle w:val="ListParagraph"/>
              <w:numPr>
                <w:ilvl w:val="0"/>
                <w:numId w:val="2"/>
              </w:numPr>
              <w:spacing w:after="60"/>
            </w:pPr>
            <w:r>
              <w:rPr>
                <w:b/>
                <w:bCs/>
              </w:rPr>
              <w:t xml:space="preserve">The 'reveal' is less impactful. </w:t>
            </w:r>
            <w:r>
              <w:t>In the 3-day version, the Day 3 stakeholder reveal lands hard because trainees have lived with the per</w:t>
            </w:r>
            <w:r>
              <w:t>sonas for 72 hours. Compressed, it's still useful but less visceral.</w:t>
            </w:r>
          </w:p>
          <w:p w:rsidR="003E1B37" w:rsidRDefault="00271476">
            <w:pPr>
              <w:pStyle w:val="ListParagraph"/>
              <w:numPr>
                <w:ilvl w:val="0"/>
                <w:numId w:val="2"/>
              </w:numPr>
              <w:spacing w:after="60"/>
            </w:pPr>
            <w:r>
              <w:rPr>
                <w:b/>
                <w:bCs/>
              </w:rPr>
              <w:t xml:space="preserve">Cross-team comparison is reduced. </w:t>
            </w:r>
            <w:r>
              <w:t>With less time, teams produce less differentiated work, and the 'every team got different things from the same interviews' moment is muted.</w:t>
            </w:r>
          </w:p>
          <w:p w:rsidR="003E1B37" w:rsidRDefault="003E1B37"/>
          <w:p w:rsidR="003E1B37" w:rsidRDefault="00271476">
            <w:pPr>
              <w:spacing w:after="120"/>
            </w:pPr>
            <w:r>
              <w:t>Knowing what's being given up is the difference between a thoughtful compression and a half-baked one. We recommend telling sponsors which trade-offs they're accepting before the workshop runs.</w:t>
            </w:r>
          </w:p>
        </w:tc>
      </w:tr>
    </w:tbl>
    <w:p w:rsidR="003E1B37" w:rsidRDefault="00271476">
      <w:r>
        <w:br w:type="page"/>
      </w:r>
    </w:p>
    <w:p w:rsidR="003E1B37" w:rsidRDefault="003E1B37">
      <w:pPr>
        <w:spacing w:before="2400"/>
      </w:pPr>
    </w:p>
    <w:p w:rsidR="003E1B37" w:rsidRDefault="00271476">
      <w:pPr>
        <w:spacing w:after="160"/>
        <w:jc w:val="center"/>
      </w:pPr>
      <w:r>
        <w:rPr>
          <w:b/>
          <w:bCs/>
          <w:color w:val="1F4E79"/>
          <w:spacing w:val="60"/>
          <w:sz w:val="40"/>
          <w:szCs w:val="40"/>
        </w:rPr>
        <w:t>A</w:t>
      </w:r>
    </w:p>
    <w:p w:rsidR="003E1B37" w:rsidRDefault="00271476">
      <w:pPr>
        <w:jc w:val="center"/>
      </w:pPr>
      <w:r>
        <w:rPr>
          <w:i/>
          <w:iCs/>
          <w:color w:val="595959"/>
          <w:sz w:val="24"/>
          <w:szCs w:val="24"/>
        </w:rPr>
        <w:t>Option A — Lean (1 Day)</w:t>
      </w:r>
    </w:p>
    <w:p w:rsidR="003E1B37" w:rsidRDefault="00271476">
      <w:pPr>
        <w:pBdr>
          <w:bottom w:val="single" w:sz="8" w:space="1" w:color="1F4E79"/>
        </w:pBdr>
        <w:spacing w:before="240"/>
        <w:jc w:val="center"/>
      </w:pPr>
      <w:r>
        <w:t xml:space="preserve"> </w:t>
      </w:r>
    </w:p>
    <w:p w:rsidR="003E1B37" w:rsidRDefault="00271476">
      <w:r>
        <w:br w:type="page"/>
      </w:r>
    </w:p>
    <w:p w:rsidR="003E1B37" w:rsidRDefault="00271476">
      <w:pPr>
        <w:pStyle w:val="Heading1"/>
      </w:pPr>
      <w:r>
        <w:lastRenderedPageBreak/>
        <w:t>Option A — Lean</w:t>
      </w:r>
    </w:p>
    <w:p w:rsidR="00AB53EB" w:rsidRDefault="00AB53EB">
      <w:pPr>
        <w:pStyle w:val="Heading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1B37">
        <w:tblPrEx>
          <w:tblCellMar>
            <w:top w:w="0" w:type="dxa"/>
            <w:bottom w:w="0" w:type="dxa"/>
          </w:tblCellMar>
        </w:tblPrEx>
        <w:tc>
          <w:tcPr>
            <w:tcW w:w="9360" w:type="dxa"/>
            <w:tcBorders>
              <w:top w:val="single" w:sz="6" w:space="0" w:color="1F4E79"/>
              <w:left w:val="single" w:sz="18" w:space="0" w:color="1F4E79"/>
              <w:bottom w:val="single" w:sz="6" w:space="0" w:color="1F4E79"/>
              <w:right w:val="single" w:sz="6" w:space="0" w:color="1F4E79"/>
            </w:tcBorders>
            <w:shd w:val="clear" w:color="auto" w:fill="D9E2F3"/>
            <w:tcMar>
              <w:top w:w="160" w:type="dxa"/>
              <w:left w:w="200" w:type="dxa"/>
              <w:bottom w:w="160" w:type="dxa"/>
              <w:right w:w="200" w:type="dxa"/>
            </w:tcMar>
          </w:tcPr>
          <w:p w:rsidR="003E1B37" w:rsidRDefault="00271476">
            <w:pPr>
              <w:spacing w:after="80"/>
            </w:pPr>
            <w:r>
              <w:rPr>
                <w:b/>
                <w:bCs/>
                <w:color w:val="1F4E79"/>
                <w:sz w:val="20"/>
                <w:szCs w:val="20"/>
              </w:rPr>
              <w:t>AT A GLANCE</w:t>
            </w:r>
          </w:p>
          <w:p w:rsidR="003E1B37" w:rsidRDefault="00271476">
            <w:pPr>
              <w:spacing w:after="120"/>
            </w:pPr>
            <w:r>
              <w:rPr>
                <w:b/>
                <w:bCs/>
              </w:rPr>
              <w:t xml:space="preserve">Total contact: </w:t>
            </w:r>
            <w:r>
              <w:t>~6.5 hours plus 30 min wrap-up</w:t>
            </w:r>
          </w:p>
          <w:p w:rsidR="003E1B37" w:rsidRDefault="00271476">
            <w:pPr>
              <w:spacing w:after="120"/>
            </w:pPr>
            <w:r>
              <w:rPr>
                <w:b/>
                <w:bCs/>
              </w:rPr>
              <w:t xml:space="preserve">Stakeholders: </w:t>
            </w:r>
            <w:r>
              <w:t>Two — Diane Foster (parent) and Marcus Webb (board game community)</w:t>
            </w:r>
          </w:p>
          <w:p w:rsidR="003E1B37" w:rsidRDefault="00271476">
            <w:pPr>
              <w:spacing w:after="120"/>
            </w:pPr>
            <w:r>
              <w:rPr>
                <w:b/>
                <w:bCs/>
              </w:rPr>
              <w:t xml:space="preserve">Data analysis: </w:t>
            </w:r>
            <w:r>
              <w:t>Dropped</w:t>
            </w:r>
          </w:p>
          <w:p w:rsidR="003E1B37" w:rsidRDefault="00271476">
            <w:pPr>
              <w:spacing w:after="120"/>
            </w:pPr>
            <w:r>
              <w:rPr>
                <w:b/>
                <w:bCs/>
              </w:rPr>
              <w:t xml:space="preserve">Pitch: </w:t>
            </w:r>
            <w:r>
              <w:t>6 minutes to a faculty 'PM' (Sarah Park stand-in), 5 min Q&amp;A</w:t>
            </w:r>
          </w:p>
          <w:p w:rsidR="003E1B37" w:rsidRDefault="00271476">
            <w:pPr>
              <w:spacing w:after="120"/>
            </w:pPr>
            <w:r>
              <w:rPr>
                <w:b/>
                <w:bCs/>
              </w:rPr>
              <w:t xml:space="preserve">Faculty needs: </w:t>
            </w:r>
            <w:r>
              <w:t xml:space="preserve">1 lead facilitator + 2 </w:t>
            </w:r>
            <w:r>
              <w:t>stakeholder role-players + 1 'PM' (can be doubled with a role-player if scheduling allows)</w:t>
            </w:r>
          </w:p>
        </w:tc>
      </w:tr>
    </w:tbl>
    <w:p w:rsidR="00AB53EB" w:rsidRDefault="00AB53EB">
      <w:pPr>
        <w:pStyle w:val="Heading2"/>
      </w:pPr>
    </w:p>
    <w:p w:rsidR="003E1B37" w:rsidRDefault="00271476">
      <w:pPr>
        <w:pStyle w:val="Heading2"/>
      </w:pPr>
      <w:r>
        <w:t>Design Rationale</w:t>
      </w:r>
    </w:p>
    <w:p w:rsidR="003E1B37" w:rsidRDefault="00271476">
      <w:pPr>
        <w:spacing w:after="120"/>
      </w:pPr>
      <w:r>
        <w:t>The Lean variant strips the exercise down to its qualitative core: getting two contradictory stakeholders into the trainee's head and forcing a syn</w:t>
      </w:r>
      <w:r>
        <w:t>thesis that has to commit. Marcus and Diane are chosen specifically because they are the highest-contrast stakeholders in the full set — Marcus represents a loud non-customer with strong design opinions; Diane represents the quiet actual customer with live</w:t>
      </w:r>
      <w:r>
        <w:t>d experience. The disagreement between them is sharp enough to drive synthesis work in a single day.</w:t>
      </w:r>
    </w:p>
    <w:p w:rsidR="003E1B37" w:rsidRDefault="00271476">
      <w:pPr>
        <w:spacing w:after="120"/>
      </w:pPr>
      <w:r>
        <w:t>Sarah Park, Theo Larsen, and Mrs. Choi are dropped. Each loss is real — Sarah's role as the brief-writer, Theo's emotional honesty, Mrs. Choi's pattern rec</w:t>
      </w:r>
      <w:r>
        <w:t>ognition. But two stakeholders in genuine tension produce more learning per hour than five stakeholders rushed through. The Lean variant is not a smaller version of the full exercise; it's an exercise about a different (also valid) skill: making sense of t</w:t>
      </w:r>
      <w:r>
        <w:t>wo strong, contradicting voices with no way to triangulate against data.</w:t>
      </w:r>
    </w:p>
    <w:p w:rsidR="003E1B37" w:rsidRDefault="00271476">
      <w:pPr>
        <w:pStyle w:val="Heading2"/>
      </w:pPr>
      <w:r>
        <w:t>Learning Objectives (Reduced from Full Version)</w:t>
      </w:r>
    </w:p>
    <w:p w:rsidR="003E1B37" w:rsidRDefault="00271476">
      <w:pPr>
        <w:spacing w:after="120"/>
      </w:pPr>
      <w:r>
        <w:t>The Lean variant addresses three objectives instead of five:</w:t>
      </w:r>
    </w:p>
    <w:p w:rsidR="003E1B37" w:rsidRDefault="00271476">
      <w:pPr>
        <w:pStyle w:val="ListParagraph"/>
        <w:numPr>
          <w:ilvl w:val="0"/>
          <w:numId w:val="3"/>
        </w:numPr>
        <w:spacing w:after="60"/>
      </w:pPr>
      <w:r>
        <w:t>Conduct stakeholder interviews with audiences who have very different ment</w:t>
      </w:r>
      <w:r>
        <w:t>al models of the same product, and synthesize across them without losing fidelity to either voice.</w:t>
      </w:r>
    </w:p>
    <w:p w:rsidR="003E1B37" w:rsidRDefault="00271476">
      <w:pPr>
        <w:pStyle w:val="ListParagraph"/>
        <w:numPr>
          <w:ilvl w:val="0"/>
          <w:numId w:val="3"/>
        </w:numPr>
        <w:spacing w:after="60"/>
      </w:pPr>
      <w:r>
        <w:t xml:space="preserve">Translate combined qualitative inputs into a </w:t>
      </w:r>
      <w:proofErr w:type="gramStart"/>
      <w:r>
        <w:t>prioritized requirements</w:t>
      </w:r>
      <w:proofErr w:type="gramEnd"/>
      <w:r>
        <w:t xml:space="preserve"> set with clear rationale, in the absence of supporting quantitative data.</w:t>
      </w:r>
    </w:p>
    <w:p w:rsidR="003E1B37" w:rsidRDefault="00271476">
      <w:pPr>
        <w:pStyle w:val="ListParagraph"/>
        <w:numPr>
          <w:ilvl w:val="0"/>
          <w:numId w:val="3"/>
        </w:numPr>
        <w:spacing w:after="60"/>
      </w:pPr>
      <w:r>
        <w:t>Pitch a recom</w:t>
      </w:r>
      <w:r>
        <w:t>mendation under time constraint and defend it against pushback.</w:t>
      </w:r>
    </w:p>
    <w:p w:rsidR="003E1B37" w:rsidRDefault="00271476">
      <w:pPr>
        <w:spacing w:after="120"/>
      </w:pPr>
      <w:r>
        <w:t>Objectives explicitly NOT addressed in Lean: data profiling/analysis (no dataset), brief-pushback as a specifically scaffolded skill (the PM role-player is less elaborately briefed), epistemic calibration under data contradiction (no data to contradict).</w:t>
      </w:r>
    </w:p>
    <w:p w:rsidR="00AB53EB" w:rsidRDefault="00AB53EB">
      <w:pPr>
        <w:pStyle w:val="Heading2"/>
      </w:pPr>
    </w:p>
    <w:p w:rsidR="003E1B37" w:rsidRDefault="00271476">
      <w:pPr>
        <w:pStyle w:val="Heading2"/>
      </w:pPr>
      <w:r>
        <w:lastRenderedPageBreak/>
        <w:t>R</w:t>
      </w:r>
      <w:r>
        <w:t>un-of-Show — Single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6060"/>
      </w:tblGrid>
      <w:tr w:rsidR="003E1B3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Time</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Block</w:t>
            </w:r>
          </w:p>
        </w:tc>
        <w:tc>
          <w:tcPr>
            <w:tcW w:w="60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Detail</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9:00–9:30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Kickoff</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Distribute the simplified Hasbro brief (Section 'Lean Hasbro Brief' below). Read aloud as a group. Teams form (3–4 per team). 15 min for initial reactions and questions about the brief.</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9:30–9:45</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Stakeholder reveal</w:t>
            </w:r>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Facilitator names Diane and Marcus. Brief role descriptions only — same as in full version. Teams plan their interviews.</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9:45–10:30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Interview 1 — Diane</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All teams interview Diane simultaneously through one role-player projecting to a single room (works up to ~16 trainees), or rotate teams through sequential 25-min slots. Pre-interview prep is allowed; interview itself is 25 min plus 10 min note synthesis.</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10:30–10:45</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Break</w:t>
            </w:r>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Coffee. Teams informally compare what they heard.</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10:45–11:30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Interview 2 — Marcus</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Same format, different role-player. Facilitator note: many teams will have changed their interpretation of Diane after Marcus, which is itself a teaching moment.</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11:30–12:30</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Synthesis block 1</w:t>
            </w:r>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Each team produces: a one-page document showing 4–6 explicit disagreements between the stakeholders, AND each team's resolution of each disagreement. Resolutions must commit (no 'further research is needed').</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12:30–13:30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Lunch</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Lunch.</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13:30–14:30</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Synthesis block 2</w:t>
            </w:r>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Teams convert their disagreement-resolution work into 6–8 prioritized requirements. Each requirement must have evidence (a stakeholder quote or paraphrase) and a stated trade-off.</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14:30–15:30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Pitch build</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Each team builds a 6-minute pitch with 3–5 slides. Lead facilitator distributes the simplified pitch rubric (Section 'Lean Pitch Rubric' below). One timed dress rehearsal required.</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15:30–16:30</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Pitches</w:t>
            </w:r>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Each team gets a 12-min slot: 6-min pitch, 5-min Q&amp;A from a faculty 'PM,' 1-min deliberation. Other teams observe and use the rubric.</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16:30–17:00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Reveal &amp; wrap</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Stakeholder role-players break character and walk through their briefs. Lead facilitator names 3 patterns across pitches. Each trainee writes a 100-word reflection.</w:t>
            </w:r>
          </w:p>
        </w:tc>
      </w:tr>
    </w:tbl>
    <w:p w:rsidR="00AB53EB" w:rsidRDefault="00AB53EB">
      <w:pPr>
        <w:pStyle w:val="Heading2"/>
      </w:pPr>
    </w:p>
    <w:p w:rsidR="00AB53EB" w:rsidRDefault="00AB53EB">
      <w:pPr>
        <w:pStyle w:val="Heading2"/>
      </w:pPr>
    </w:p>
    <w:p w:rsidR="003E1B37" w:rsidRDefault="00271476">
      <w:pPr>
        <w:pStyle w:val="Heading2"/>
      </w:pPr>
      <w:r>
        <w:lastRenderedPageBreak/>
        <w:t>Lean Hasbro Brief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1B37">
        <w:tblPrEx>
          <w:tblCellMar>
            <w:top w:w="0" w:type="dxa"/>
            <w:bottom w:w="0" w:type="dxa"/>
          </w:tblCellMar>
        </w:tblPrEx>
        <w:tc>
          <w:tcPr>
            <w:tcW w:w="9360" w:type="dxa"/>
            <w:tcBorders>
              <w:top w:val="single" w:sz="6" w:space="0" w:color="1976D2"/>
              <w:left w:val="single" w:sz="18" w:space="0" w:color="1976D2"/>
              <w:bottom w:val="single" w:sz="6" w:space="0" w:color="1976D2"/>
              <w:right w:val="single" w:sz="6" w:space="0" w:color="1976D2"/>
            </w:tcBorders>
            <w:shd w:val="clear" w:color="auto" w:fill="E3F2FD"/>
            <w:tcMar>
              <w:top w:w="160" w:type="dxa"/>
              <w:left w:w="200" w:type="dxa"/>
              <w:bottom w:w="160" w:type="dxa"/>
              <w:right w:w="200" w:type="dxa"/>
            </w:tcMar>
          </w:tcPr>
          <w:p w:rsidR="003E1B37" w:rsidRDefault="00271476">
            <w:pPr>
              <w:spacing w:after="80"/>
            </w:pPr>
            <w:r>
              <w:rPr>
                <w:b/>
                <w:bCs/>
                <w:color w:val="1F4E79"/>
                <w:sz w:val="20"/>
                <w:szCs w:val="20"/>
              </w:rPr>
              <w:t>DISTRIBUTE 9:00 AM</w:t>
            </w:r>
          </w:p>
          <w:p w:rsidR="003E1B37" w:rsidRDefault="00271476">
            <w:pPr>
              <w:spacing w:after="120"/>
            </w:pPr>
            <w:r>
              <w:t>This is a tightened version of the full Hasbro brief from Bundle 5. Same essential framing, fewer specifics, removed the references to internal prototypes and the dataset.</w:t>
            </w:r>
          </w:p>
        </w:tc>
      </w:tr>
    </w:tbl>
    <w:p w:rsidR="003E1B37" w:rsidRDefault="003E1B37"/>
    <w:p w:rsidR="003E1B37" w:rsidRDefault="00271476">
      <w:pPr>
        <w:spacing w:after="120"/>
      </w:pPr>
      <w:r>
        <w:rPr>
          <w:b/>
          <w:bCs/>
        </w:rPr>
        <w:t xml:space="preserve">From: </w:t>
      </w:r>
    </w:p>
    <w:p w:rsidR="003E1B37" w:rsidRDefault="00271476">
      <w:pPr>
        <w:spacing w:after="120"/>
      </w:pPr>
      <w:r>
        <w:rPr>
          <w:b/>
          <w:bCs/>
        </w:rPr>
        <w:t xml:space="preserve">To: </w:t>
      </w:r>
    </w:p>
    <w:p w:rsidR="003E1B37" w:rsidRDefault="00271476">
      <w:pPr>
        <w:spacing w:after="120"/>
      </w:pPr>
      <w:r>
        <w:rPr>
          <w:b/>
          <w:bCs/>
        </w:rPr>
        <w:t xml:space="preserve">Re: </w:t>
      </w:r>
    </w:p>
    <w:p w:rsidR="003E1B37" w:rsidRDefault="003E1B37">
      <w:pPr>
        <w:pBdr>
          <w:bottom w:val="single" w:sz="8" w:space="1" w:color="1F4E79"/>
        </w:pBdr>
        <w:spacing w:before="80" w:after="160"/>
      </w:pPr>
    </w:p>
    <w:p w:rsidR="003E1B37" w:rsidRDefault="00271476">
      <w:pPr>
        <w:spacing w:after="120"/>
      </w:pPr>
      <w:r>
        <w:t>Team — welcome aboard. Hasbro is preparing a new edition of Monopoly for the modern family market. The strategic problem is straightforward: household play has been declining for two decades, and the most consistent customer complaint is that the game take</w:t>
      </w:r>
      <w:r>
        <w:t>s too long. We need a faster Monopoly that retains the brand.</w:t>
      </w:r>
    </w:p>
    <w:p w:rsidR="003E1B37" w:rsidRDefault="00271476">
      <w:pPr>
        <w:spacing w:after="120"/>
      </w:pPr>
      <w:r>
        <w:t>Today's assignment: interview two stakeholders we've lined up for you — a parent in our target demographic, and a community manager from the hardcore gaming community. They will see the redesign</w:t>
      </w:r>
      <w:r>
        <w:t xml:space="preserve"> through very different lenses. Your job is to take both perspectives seriously and produce a </w:t>
      </w:r>
      <w:proofErr w:type="gramStart"/>
      <w:r>
        <w:t>redesign requirements</w:t>
      </w:r>
      <w:proofErr w:type="gramEnd"/>
      <w:r>
        <w:t xml:space="preserve"> brief which you'll pitch to me at the end of the day.</w:t>
      </w:r>
    </w:p>
    <w:p w:rsidR="003E1B37" w:rsidRDefault="00271476">
      <w:pPr>
        <w:spacing w:after="120"/>
      </w:pPr>
      <w:r>
        <w:t>Success looks like: 6–8 specific redesign requirements, prioritized, with evidence. We</w:t>
      </w:r>
      <w:r>
        <w:t xml:space="preserve"> did not hire you to summarize what each stakeholder said. We hired you to tell us what to do.</w:t>
      </w:r>
    </w:p>
    <w:p w:rsidR="003E1B37" w:rsidRDefault="00271476">
      <w:pPr>
        <w:spacing w:after="120"/>
      </w:pPr>
      <w:r>
        <w:t>— Sarah</w:t>
      </w:r>
    </w:p>
    <w:p w:rsidR="003E1B37" w:rsidRDefault="003E1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1B37">
        <w:tblPrEx>
          <w:tblCellMar>
            <w:top w:w="0" w:type="dxa"/>
            <w:bottom w:w="0" w:type="dxa"/>
          </w:tblCellMar>
        </w:tblPrEx>
        <w:tc>
          <w:tcPr>
            <w:tcW w:w="9360" w:type="dxa"/>
            <w:tcBorders>
              <w:top w:val="single" w:sz="6" w:space="0" w:color="1976D2"/>
              <w:left w:val="single" w:sz="18" w:space="0" w:color="1976D2"/>
              <w:bottom w:val="single" w:sz="6" w:space="0" w:color="1976D2"/>
              <w:right w:val="single" w:sz="6" w:space="0" w:color="1976D2"/>
            </w:tcBorders>
            <w:shd w:val="clear" w:color="auto" w:fill="E3F2FD"/>
            <w:tcMar>
              <w:top w:w="160" w:type="dxa"/>
              <w:left w:w="200" w:type="dxa"/>
              <w:bottom w:w="160" w:type="dxa"/>
              <w:right w:w="200" w:type="dxa"/>
            </w:tcMar>
          </w:tcPr>
          <w:p w:rsidR="003E1B37" w:rsidRDefault="00271476">
            <w:pPr>
              <w:spacing w:after="80"/>
            </w:pPr>
            <w:r>
              <w:rPr>
                <w:b/>
                <w:bCs/>
                <w:color w:val="1F4E79"/>
                <w:sz w:val="20"/>
                <w:szCs w:val="20"/>
              </w:rPr>
              <w:t>FACULTY NOTE</w:t>
            </w:r>
          </w:p>
          <w:p w:rsidR="003E1B37" w:rsidRDefault="00271476">
            <w:pPr>
              <w:spacing w:after="120"/>
            </w:pPr>
            <w:r>
              <w:t>Same framing-bias mechanism as the full version: 'a faster Monopoly' is a solution-led brief, and the strongest teams will gently push back on the framing. The Lean variant doesn't have a dataset to support the pushback, so the strongest teams will lean on</w:t>
            </w:r>
            <w:r>
              <w:t xml:space="preserve"> triangulation between Diane's lived experience (we never finish, we pulled out a different game) and Marcus's design critique (the actual problem isn't speed, it's pacing). That triangulation alone, without data, is sufficient to ground a 'reframe' move.</w:t>
            </w:r>
          </w:p>
        </w:tc>
      </w:tr>
    </w:tbl>
    <w:p w:rsidR="00AB53EB" w:rsidRDefault="00AB53EB">
      <w:pPr>
        <w:pStyle w:val="Heading2"/>
      </w:pPr>
    </w:p>
    <w:p w:rsidR="00AB53EB" w:rsidRDefault="00AB53EB">
      <w:pPr>
        <w:rPr>
          <w:b/>
          <w:bCs/>
          <w:color w:val="1F4E79"/>
          <w:sz w:val="28"/>
          <w:szCs w:val="28"/>
        </w:rPr>
      </w:pPr>
      <w:r>
        <w:br w:type="page"/>
      </w:r>
    </w:p>
    <w:p w:rsidR="003E1B37" w:rsidRDefault="00271476">
      <w:pPr>
        <w:pStyle w:val="Heading2"/>
      </w:pPr>
      <w:bookmarkStart w:id="0" w:name="_GoBack"/>
      <w:bookmarkEnd w:id="0"/>
      <w:r>
        <w:lastRenderedPageBreak/>
        <w:t>Lean Pitch Rubric</w:t>
      </w:r>
    </w:p>
    <w:p w:rsidR="003E1B37" w:rsidRDefault="00271476">
      <w:pPr>
        <w:spacing w:after="120"/>
      </w:pPr>
      <w:r>
        <w:t>Four dimensions instead of five (Evidence Integration is removed since there's no data to integrate). Each scored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E1B3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Dimension</w:t>
            </w:r>
          </w:p>
        </w:tc>
        <w:tc>
          <w:tcPr>
            <w:tcW w:w="6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What 'meets standard' (3) looks like</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Strategic framing</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The pitch positions itself coherently relative to Sarah's brief. Strong pitches reframe the brief constructively; weaker pitches accept the brief uncritically.</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Stakeholder integration</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Both stakeholders are referenced specifically in the pitch, with at least one direct paraphrase or quote per stakeholder. The pitch shows where the two converge and where they diverge.</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Requirements quality</w:t>
            </w:r>
          </w:p>
        </w:tc>
        <w:tc>
          <w:tcPr>
            <w:tcW w:w="6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Requirements are specific, prioritized, and traceable to specific stakeholder input. They could go to a product spec without further rework.</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Honesty about trade-offs</w:t>
            </w:r>
          </w:p>
        </w:tc>
        <w:tc>
          <w:tcPr>
            <w:tcW w:w="6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The pitch names what's being given up. Strong pitches are explicit about who will be unhappy.</w:t>
            </w:r>
          </w:p>
        </w:tc>
      </w:tr>
    </w:tbl>
    <w:p w:rsidR="003E1B37" w:rsidRDefault="00271476">
      <w:pPr>
        <w:pStyle w:val="Heading2"/>
      </w:pPr>
      <w:r>
        <w:t>What Lean Sacrifices (Be Honest with Sponsors)</w:t>
      </w:r>
    </w:p>
    <w:p w:rsidR="003E1B37" w:rsidRDefault="00271476">
      <w:pPr>
        <w:pStyle w:val="ListParagraph"/>
        <w:numPr>
          <w:ilvl w:val="0"/>
          <w:numId w:val="2"/>
        </w:numPr>
        <w:spacing w:after="60"/>
      </w:pPr>
      <w:r>
        <w:t>No data analysis skills exercised. Trainees who go on to roles requiring data work will need other exercises for that.</w:t>
      </w:r>
    </w:p>
    <w:p w:rsidR="003E1B37" w:rsidRDefault="00271476">
      <w:pPr>
        <w:pStyle w:val="ListParagraph"/>
        <w:numPr>
          <w:ilvl w:val="0"/>
          <w:numId w:val="2"/>
        </w:numPr>
        <w:spacing w:after="60"/>
      </w:pPr>
      <w:r>
        <w:t>No epistemic calibration under data contradiction. The Steering Committee Readout (Bundle 3) is the appropriate paired exercise if this i</w:t>
      </w:r>
      <w:r>
        <w:t>s a needed skill.</w:t>
      </w:r>
    </w:p>
    <w:p w:rsidR="003E1B37" w:rsidRDefault="00271476">
      <w:pPr>
        <w:pStyle w:val="ListParagraph"/>
        <w:numPr>
          <w:ilvl w:val="0"/>
          <w:numId w:val="2"/>
        </w:numPr>
        <w:spacing w:after="60"/>
      </w:pPr>
      <w:r>
        <w:t>Single-day intensity is real. Trainees are tired by the pitch block and pitch quality reflects this. Faculty should expect noticeably weaker pitches than in the 3-day version and not over-correct in scoring.</w:t>
      </w:r>
    </w:p>
    <w:p w:rsidR="003E1B37" w:rsidRDefault="00271476">
      <w:pPr>
        <w:pStyle w:val="ListParagraph"/>
        <w:numPr>
          <w:ilvl w:val="0"/>
          <w:numId w:val="2"/>
        </w:numPr>
        <w:spacing w:after="60"/>
      </w:pPr>
      <w:r>
        <w:t xml:space="preserve">The Theo and Mrs. Choi voices </w:t>
      </w:r>
      <w:r>
        <w:t>— which contain some of the most powerful design insights — are not present. Cohorts that do this variant should have a follow-up reading or guest-speaker session that compensates.</w:t>
      </w:r>
    </w:p>
    <w:p w:rsidR="003E1B37" w:rsidRDefault="00271476">
      <w:pPr>
        <w:pStyle w:val="Heading2"/>
      </w:pPr>
      <w:r>
        <w:t>When Lean Works Best</w:t>
      </w:r>
    </w:p>
    <w:p w:rsidR="003E1B37" w:rsidRDefault="00271476">
      <w:pPr>
        <w:pStyle w:val="ListParagraph"/>
        <w:numPr>
          <w:ilvl w:val="0"/>
          <w:numId w:val="2"/>
        </w:numPr>
        <w:spacing w:after="60"/>
      </w:pPr>
      <w:r>
        <w:t>Recruiting events for prospective trainees: enough eng</w:t>
      </w:r>
      <w:r>
        <w:t>agement and depth to demonstrate the program's character, in a single day.</w:t>
      </w:r>
    </w:p>
    <w:p w:rsidR="003E1B37" w:rsidRDefault="00271476">
      <w:pPr>
        <w:pStyle w:val="ListParagraph"/>
        <w:numPr>
          <w:ilvl w:val="0"/>
          <w:numId w:val="2"/>
        </w:numPr>
        <w:spacing w:after="60"/>
      </w:pPr>
      <w:r>
        <w:t>Corporate L&amp;D one-shot for adjacent roles (PMs, ops leads) who want a taste of BA work without committing three days.</w:t>
      </w:r>
    </w:p>
    <w:p w:rsidR="003E1B37" w:rsidRDefault="00271476">
      <w:pPr>
        <w:pStyle w:val="ListParagraph"/>
        <w:numPr>
          <w:ilvl w:val="0"/>
          <w:numId w:val="2"/>
        </w:numPr>
        <w:spacing w:after="60"/>
      </w:pPr>
      <w:r>
        <w:t>Intro module on Day 1 of a longer program, to set up the BA min</w:t>
      </w:r>
      <w:r>
        <w:t>dset before the program proper begins.</w:t>
      </w:r>
    </w:p>
    <w:p w:rsidR="003E1B37" w:rsidRDefault="00271476">
      <w:pPr>
        <w:pStyle w:val="ListParagraph"/>
        <w:numPr>
          <w:ilvl w:val="0"/>
          <w:numId w:val="2"/>
        </w:numPr>
        <w:spacing w:after="60"/>
      </w:pPr>
      <w:r>
        <w:t>When the alternative is no exercise at all. A well-run Lean session is far better than no session; it's also far better than a poorly-compressed full version.</w:t>
      </w:r>
    </w:p>
    <w:p w:rsidR="003E1B37" w:rsidRDefault="00271476">
      <w:r>
        <w:br w:type="page"/>
      </w:r>
    </w:p>
    <w:p w:rsidR="003E1B37" w:rsidRDefault="003E1B37">
      <w:pPr>
        <w:spacing w:before="2400"/>
      </w:pPr>
    </w:p>
    <w:p w:rsidR="003E1B37" w:rsidRDefault="00271476">
      <w:pPr>
        <w:spacing w:after="160"/>
        <w:jc w:val="center"/>
      </w:pPr>
      <w:r>
        <w:rPr>
          <w:b/>
          <w:bCs/>
          <w:color w:val="1F4E79"/>
          <w:spacing w:val="60"/>
          <w:sz w:val="40"/>
          <w:szCs w:val="40"/>
        </w:rPr>
        <w:t>B</w:t>
      </w:r>
    </w:p>
    <w:p w:rsidR="003E1B37" w:rsidRDefault="00271476">
      <w:pPr>
        <w:jc w:val="center"/>
      </w:pPr>
      <w:r>
        <w:rPr>
          <w:i/>
          <w:iCs/>
          <w:color w:val="595959"/>
          <w:sz w:val="24"/>
          <w:szCs w:val="24"/>
        </w:rPr>
        <w:t>Option B — Compressed Breadth</w:t>
      </w:r>
    </w:p>
    <w:p w:rsidR="003E1B37" w:rsidRDefault="00271476">
      <w:pPr>
        <w:pBdr>
          <w:bottom w:val="single" w:sz="8" w:space="1" w:color="1F4E79"/>
        </w:pBdr>
        <w:spacing w:before="240"/>
        <w:jc w:val="center"/>
      </w:pPr>
      <w:r>
        <w:t xml:space="preserve"> </w:t>
      </w:r>
    </w:p>
    <w:p w:rsidR="003E1B37" w:rsidRDefault="00271476">
      <w:r>
        <w:br w:type="page"/>
      </w:r>
    </w:p>
    <w:p w:rsidR="003E1B37" w:rsidRDefault="00271476">
      <w:pPr>
        <w:pStyle w:val="Heading1"/>
      </w:pPr>
      <w:r>
        <w:lastRenderedPageBreak/>
        <w:t>Option B — Compressed Breadth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1B37">
        <w:tblPrEx>
          <w:tblCellMar>
            <w:top w:w="0" w:type="dxa"/>
            <w:bottom w:w="0" w:type="dxa"/>
          </w:tblCellMar>
        </w:tblPrEx>
        <w:tc>
          <w:tcPr>
            <w:tcW w:w="9360" w:type="dxa"/>
            <w:tcBorders>
              <w:top w:val="single" w:sz="6" w:space="0" w:color="1F4E79"/>
              <w:left w:val="single" w:sz="18" w:space="0" w:color="1F4E79"/>
              <w:bottom w:val="single" w:sz="6" w:space="0" w:color="1F4E79"/>
              <w:right w:val="single" w:sz="6" w:space="0" w:color="1F4E79"/>
            </w:tcBorders>
            <w:shd w:val="clear" w:color="auto" w:fill="D9E2F3"/>
            <w:tcMar>
              <w:top w:w="160" w:type="dxa"/>
              <w:left w:w="200" w:type="dxa"/>
              <w:bottom w:w="160" w:type="dxa"/>
              <w:right w:w="200" w:type="dxa"/>
            </w:tcMar>
          </w:tcPr>
          <w:p w:rsidR="003E1B37" w:rsidRDefault="00271476">
            <w:pPr>
              <w:spacing w:after="80"/>
            </w:pPr>
            <w:r>
              <w:rPr>
                <w:b/>
                <w:bCs/>
                <w:color w:val="1F4E79"/>
                <w:sz w:val="20"/>
                <w:szCs w:val="20"/>
              </w:rPr>
              <w:t>AT A GLANCE</w:t>
            </w:r>
          </w:p>
          <w:p w:rsidR="003E1B37" w:rsidRDefault="00271476">
            <w:pPr>
              <w:spacing w:after="120"/>
            </w:pPr>
            <w:r>
              <w:rPr>
                <w:b/>
                <w:bCs/>
              </w:rPr>
              <w:t xml:space="preserve">Total contact: </w:t>
            </w:r>
            <w:r>
              <w:t>~9 hours Day 1 + ~4 hours Day 2 morning</w:t>
            </w:r>
          </w:p>
          <w:p w:rsidR="003E1B37" w:rsidRDefault="00271476">
            <w:pPr>
              <w:spacing w:after="120"/>
            </w:pPr>
            <w:r>
              <w:rPr>
                <w:b/>
                <w:bCs/>
              </w:rPr>
              <w:t xml:space="preserve">Stakeholders: </w:t>
            </w:r>
            <w:r>
              <w:t>All five (Sarah, Marcus, Diane, Theo, Mrs. Choi) at compressed 15-minute interview length</w:t>
            </w:r>
          </w:p>
          <w:p w:rsidR="003E1B37" w:rsidRDefault="00271476">
            <w:pPr>
              <w:spacing w:after="120"/>
            </w:pPr>
            <w:r>
              <w:rPr>
                <w:b/>
                <w:bCs/>
              </w:rPr>
              <w:t xml:space="preserve">Data analysis: </w:t>
            </w:r>
            <w:r>
              <w:t>Pre-co</w:t>
            </w:r>
            <w:r>
              <w:t>mputed findings provided as a one-page memo; trainees interpret and integrate rather than profile from raw data</w:t>
            </w:r>
          </w:p>
          <w:p w:rsidR="003E1B37" w:rsidRDefault="00271476">
            <w:pPr>
              <w:spacing w:after="120"/>
            </w:pPr>
            <w:r>
              <w:rPr>
                <w:b/>
                <w:bCs/>
              </w:rPr>
              <w:t xml:space="preserve">Pitch: </w:t>
            </w:r>
            <w:r>
              <w:t>Day 2 morning. 10-min pitch + 8-min Q&amp;A to a faculty 'VP'</w:t>
            </w:r>
          </w:p>
          <w:p w:rsidR="003E1B37" w:rsidRDefault="00271476">
            <w:pPr>
              <w:spacing w:after="120"/>
            </w:pPr>
            <w:r>
              <w:rPr>
                <w:b/>
                <w:bCs/>
              </w:rPr>
              <w:t xml:space="preserve">Faculty needs: </w:t>
            </w:r>
            <w:r>
              <w:t>1 lead facilitator + 5 role-players + 1 'VP' for Day 2. Role-pla</w:t>
            </w:r>
            <w:r>
              <w:t>yers can double in Day 2 ancillary roles.</w:t>
            </w:r>
          </w:p>
        </w:tc>
      </w:tr>
    </w:tbl>
    <w:p w:rsidR="003E1B37" w:rsidRDefault="00271476">
      <w:pPr>
        <w:pStyle w:val="Heading2"/>
      </w:pPr>
      <w:r>
        <w:t>Design Rationale</w:t>
      </w:r>
    </w:p>
    <w:p w:rsidR="003E1B37" w:rsidRDefault="00271476">
      <w:pPr>
        <w:spacing w:after="120"/>
      </w:pPr>
      <w:r>
        <w:t>Compressed Breadth keeps all four BA activities (elicitation, data analysis, synthesis, pitch) but reshapes time use to fit a single working day plus a half-day return. The most consequential change: the dataset is replaced by a pre-computed analysis memo,</w:t>
      </w:r>
      <w:r>
        <w:t xml:space="preserve"> distributed alongside the stakeholder interviews. Trainees interpret prepared findings rather than profiling raw data themselves.</w:t>
      </w:r>
    </w:p>
    <w:p w:rsidR="003E1B37" w:rsidRDefault="00271476">
      <w:pPr>
        <w:spacing w:after="120"/>
      </w:pPr>
      <w:r>
        <w:t>This trade-off is deliberate. Profiling 1,000 rows takes most teams 2–3 hours of a 3-day exercise. Compressing to a single working day, that 2–3 hours has nowhere to go without sacrificing something else more valuable. A pre-computed analysis still exercis</w:t>
      </w:r>
      <w:r>
        <w:t xml:space="preserve">es interpretation, integration with stakeholder voices, and the discipline of using quantitative findings to support a recommendation — most of what the data work was teaching, in a fraction of the time. What's lost is the profiling skill itself, which is </w:t>
      </w:r>
      <w:r>
        <w:t>real, but which programs typically address through other dedicated exercises.</w:t>
      </w:r>
    </w:p>
    <w:p w:rsidR="003E1B37" w:rsidRDefault="00271476">
      <w:pPr>
        <w:spacing w:after="120"/>
      </w:pPr>
      <w:r>
        <w:t>The half-day return on Day 2 is structurally important. It is NOT a 'wrap-up' — it is the synthesis-and-pitch core of the exercise. Day 1 is discovery and triangulation; Day 2 mo</w:t>
      </w:r>
      <w:r>
        <w:t>rning is commitment and defense. Splitting them lets trainees sleep on contradictions, which is the single most valuable cognitive event in the full 3-day version, partially preserved here.</w:t>
      </w:r>
    </w:p>
    <w:p w:rsidR="003E1B37" w:rsidRDefault="00271476">
      <w:pPr>
        <w:pStyle w:val="Heading2"/>
      </w:pPr>
      <w:r>
        <w:t>Learning Objectives (Same as Full Version)</w:t>
      </w:r>
    </w:p>
    <w:p w:rsidR="003E1B37" w:rsidRDefault="00271476">
      <w:pPr>
        <w:spacing w:after="120"/>
      </w:pPr>
      <w:r>
        <w:t>Compressed Breadth addr</w:t>
      </w:r>
      <w:r>
        <w:t>esses all five objectives from Bundle 5:</w:t>
      </w:r>
    </w:p>
    <w:p w:rsidR="003E1B37" w:rsidRDefault="00271476">
      <w:pPr>
        <w:pStyle w:val="ListParagraph"/>
        <w:numPr>
          <w:ilvl w:val="0"/>
          <w:numId w:val="3"/>
        </w:numPr>
        <w:spacing w:after="60"/>
      </w:pPr>
      <w:r>
        <w:t>Conduct stakeholder interviews with audiences who have very different mental models, and synthesize across them.</w:t>
      </w:r>
    </w:p>
    <w:p w:rsidR="003E1B37" w:rsidRDefault="00271476">
      <w:pPr>
        <w:pStyle w:val="ListParagraph"/>
        <w:numPr>
          <w:ilvl w:val="0"/>
          <w:numId w:val="3"/>
        </w:numPr>
        <w:spacing w:after="60"/>
      </w:pPr>
      <w:r>
        <w:t>Interpret a quantitative analysis and produce defensible findings that bear on a business decision, in</w:t>
      </w:r>
      <w:r>
        <w:t>cluding discovering findings that contradict stakeholder claims.</w:t>
      </w:r>
    </w:p>
    <w:p w:rsidR="003E1B37" w:rsidRDefault="00271476">
      <w:pPr>
        <w:pStyle w:val="ListParagraph"/>
        <w:numPr>
          <w:ilvl w:val="0"/>
          <w:numId w:val="3"/>
        </w:numPr>
        <w:spacing w:after="60"/>
      </w:pPr>
      <w:r>
        <w:t xml:space="preserve">Translate combined qualitative and quantitative inputs into a </w:t>
      </w:r>
      <w:proofErr w:type="gramStart"/>
      <w:r>
        <w:t>prioritized requirements</w:t>
      </w:r>
      <w:proofErr w:type="gramEnd"/>
      <w:r>
        <w:t xml:space="preserve"> set.</w:t>
      </w:r>
    </w:p>
    <w:p w:rsidR="003E1B37" w:rsidRDefault="00271476">
      <w:pPr>
        <w:pStyle w:val="ListParagraph"/>
        <w:numPr>
          <w:ilvl w:val="0"/>
          <w:numId w:val="3"/>
        </w:numPr>
        <w:spacing w:after="60"/>
      </w:pPr>
      <w:r>
        <w:t>Pitch a recommendation under time constraint and defend it against pushback.</w:t>
      </w:r>
    </w:p>
    <w:p w:rsidR="003E1B37" w:rsidRDefault="00271476">
      <w:pPr>
        <w:pStyle w:val="ListParagraph"/>
        <w:numPr>
          <w:ilvl w:val="0"/>
          <w:numId w:val="3"/>
        </w:numPr>
        <w:spacing w:after="60"/>
      </w:pPr>
      <w:r>
        <w:t xml:space="preserve">Distinguish a literal </w:t>
      </w:r>
      <w:r>
        <w:t>interpretation of a brief from the underlying business need it imperfectly expresses.</w:t>
      </w:r>
    </w:p>
    <w:p w:rsidR="003E1B37" w:rsidRDefault="00271476">
      <w:pPr>
        <w:spacing w:after="120"/>
      </w:pPr>
      <w:r>
        <w:t>Objective NOT addressed: data profiling and quality assessment (the dataset is pre-analyzed). Cohorts where this skill is critical should pair Compressed Breadth with a s</w:t>
      </w:r>
      <w:r>
        <w:t>eparate data-profiling exercise.</w:t>
      </w:r>
    </w:p>
    <w:p w:rsidR="003E1B37" w:rsidRDefault="00271476">
      <w:pPr>
        <w:pStyle w:val="Heading2"/>
      </w:pPr>
      <w:r>
        <w:lastRenderedPageBreak/>
        <w:t>Run-of-Show — Day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6060"/>
      </w:tblGrid>
      <w:tr w:rsidR="003E1B3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Time</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Block</w:t>
            </w:r>
          </w:p>
        </w:tc>
        <w:tc>
          <w:tcPr>
            <w:tcW w:w="60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Detail</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9:00–9:20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Kickoff</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Distribute the full Hasbro brief (same as Bundle 5). Read aloud. Teams form (3–4 per team). 10 min for initial reactions.</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9:20–9:40</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Setup</w:t>
            </w:r>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Lead facilitator names all five stakeholders. Distributes the pre-computed data analysis memo (Section 'Pre-Computed Data Memo' below) — instructs teams to read it during the next break, not now.</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9:40–11:55</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Five 15-minute interview slots</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Compressed interviews. Each team rotates through all five role-players in 15-minute slots with 5-min buffer between. (For larger cohorts, run two parallel rotations.) Faculty note: 15 minutes is half the full-version time; tr</w:t>
            </w:r>
            <w:r>
              <w:rPr>
                <w:sz w:val="20"/>
                <w:szCs w:val="20"/>
              </w:rPr>
              <w:t>ainees must be more disciplined about which questions to prioritize.</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11:55–12:30</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Initial synthesis</w:t>
            </w:r>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Each team drafts a stakeholder-disagreement map (5–8 explicit disagreements among the five voices). This is the same deliverable as Day 1 of the full version, but produced under tighter time.</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12:30–13:30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Working lunch</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Teams read the pre-computed data memo over lunch. Discussion is allowed and expected; trainees should NOT try to do the integration during lunch — that's the afternoon's work.</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13:30–15:00</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Triangulation block</w:t>
            </w:r>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 xml:space="preserve">Each team integrates the stakeholder disagreement map with the data memo. They identify: (a) which stakeholder claims the data confirms, (b) which claims it complicates or contradicts, (c) one finding from the data that none of the stakeholders mentioned. </w:t>
            </w:r>
            <w:r>
              <w:rPr>
                <w:sz w:val="20"/>
                <w:szCs w:val="20"/>
              </w:rPr>
              <w:t xml:space="preserve">Faculty </w:t>
            </w:r>
            <w:proofErr w:type="gramStart"/>
            <w:r>
              <w:rPr>
                <w:sz w:val="20"/>
                <w:szCs w:val="20"/>
              </w:rPr>
              <w:t>circulate</w:t>
            </w:r>
            <w:proofErr w:type="gramEnd"/>
            <w:r>
              <w:rPr>
                <w:sz w:val="20"/>
                <w:szCs w:val="20"/>
              </w:rPr>
              <w:t>.</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15:00–16:30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Requirements draft</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Teams produce a draft requirements list (8–12 prioritized requirements with traceability to stakeholder voices and data findings). At least three requirements must integrate qualitative and quantitative evidence; at least one must push back on a stakeholde</w:t>
            </w:r>
            <w:r>
              <w:rPr>
                <w:sz w:val="20"/>
                <w:szCs w:val="20"/>
              </w:rPr>
              <w:t>r's stated preference.</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16:30–17:30</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 xml:space="preserve">Triangulation </w:t>
            </w:r>
            <w:proofErr w:type="spellStart"/>
            <w:r>
              <w:rPr>
                <w:sz w:val="20"/>
                <w:szCs w:val="20"/>
              </w:rPr>
              <w:t>crit</w:t>
            </w:r>
            <w:proofErr w:type="spellEnd"/>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Each team presents one finding-stakeholder triangulation and the requirement(s) it produced. Faculty probe: 'how confident are you?' 'what would change your mind?' Cross-team comparison surfaces patterns.</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17:30–18:00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Day-2 prep</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Pitch format and rubric distributed. Teams have evening to draft the pitch. The lead facilitator emphasizes: do NOT pull an all-nighter — sleep matters more than deck polish, and pitch quality next morning will reflect rest, not hours.</w:t>
            </w:r>
          </w:p>
        </w:tc>
      </w:tr>
    </w:tbl>
    <w:p w:rsidR="00AB53EB" w:rsidRDefault="00AB53EB">
      <w:pPr>
        <w:pStyle w:val="Heading2"/>
      </w:pPr>
    </w:p>
    <w:p w:rsidR="00AB53EB" w:rsidRDefault="00AB53EB">
      <w:pPr>
        <w:pStyle w:val="Heading2"/>
      </w:pPr>
    </w:p>
    <w:p w:rsidR="003E1B37" w:rsidRDefault="00271476">
      <w:pPr>
        <w:pStyle w:val="Heading2"/>
      </w:pPr>
      <w:r>
        <w:lastRenderedPageBreak/>
        <w:t>Run-of-Show — Day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6060"/>
      </w:tblGrid>
      <w:tr w:rsidR="003E1B3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Time</w:t>
            </w:r>
          </w:p>
        </w:tc>
        <w:tc>
          <w:tcPr>
            <w:tcW w:w="21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Block</w:t>
            </w:r>
          </w:p>
        </w:tc>
        <w:tc>
          <w:tcPr>
            <w:tcW w:w="60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Detail</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9:00–9:30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Pitch finalization</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Teams have 30 min for final adjustments to their pitch. Most teams use this to do a single timed dress rehearsal. Lead facilitator is available for content questions but does not coach toward conclusions.</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9:30–11:30</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Pitches</w:t>
            </w:r>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Each team gets a 25-min slot: 10-min pitch, 8-min Q&amp;A from a faculty 'VP,' 7-min deliberation + private feedback. (Slightly longer pitch than Lean, slightly shorter than full version.) Other teams observe.</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11:30–12:00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Stakeholder reveal</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Role-players break character and read their briefs aloud, including the hidden information and the strongly-held wrong opinions. The cohort sees what they were and weren't designed to surface.</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12:00–12:30</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Lunch / break</w:t>
            </w:r>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Lunch.</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12:30–13:30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Pattern synthesis</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Lead facilitator walks 3–5 patterns across the pitches: who pushed back on the brief, who didn't, what evidence carried the most weight, what the VP found most convincing. Faculty share their scoring rationale openly so trainees see calib</w:t>
            </w:r>
            <w:r>
              <w:rPr>
                <w:sz w:val="20"/>
                <w:szCs w:val="20"/>
              </w:rPr>
              <w:t>ration in action.</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13:30–14:30</w:t>
            </w:r>
          </w:p>
        </w:tc>
        <w:tc>
          <w:tcPr>
            <w:tcW w:w="21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Individual reflection</w:t>
            </w:r>
          </w:p>
        </w:tc>
        <w:tc>
          <w:tcPr>
            <w:tcW w:w="60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Each trainee writes a structured reflection (Section 'Reflection Worksheet' below). This is a graded deliverable — pass/fail on thoughtfulness only.</w:t>
            </w:r>
          </w:p>
        </w:tc>
      </w:tr>
      <w:tr w:rsidR="003E1B3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14:30–15:00</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Forward-looking close</w:t>
            </w:r>
          </w:p>
        </w:tc>
        <w:tc>
          <w:tcPr>
            <w:tcW w:w="60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Lead facilitator gives a 20-min close: how the skills exercised connect to the rest of the program (or the trainees' jobs, if this is a stand-alone workshop). Q&amp;A. End.</w:t>
            </w:r>
          </w:p>
        </w:tc>
      </w:tr>
    </w:tbl>
    <w:p w:rsidR="00AB53EB" w:rsidRDefault="00AB53EB">
      <w:pPr>
        <w:pStyle w:val="Heading2"/>
      </w:pPr>
    </w:p>
    <w:p w:rsidR="003E1B37" w:rsidRDefault="00271476">
      <w:pPr>
        <w:pStyle w:val="Heading2"/>
      </w:pPr>
      <w:r>
        <w:t>Pre-Computed Data Memo</w:t>
      </w:r>
    </w:p>
    <w:p w:rsidR="003E1B37" w:rsidRDefault="00271476">
      <w:pPr>
        <w:spacing w:after="120"/>
      </w:pPr>
      <w:r>
        <w:t>This is the artifact that replaces the raw dataset analysis. It is presented as a memo from a Hasbro consumer research analyst who has already done the profiling. Trainees interpret rather than profile. The memo deliberately mirrors the structure of a real</w:t>
      </w:r>
      <w:r>
        <w:t xml:space="preserve"> consumer-research deliverable a junior BA might inherit on a real engagement.</w:t>
      </w:r>
    </w:p>
    <w:p w:rsidR="00AB53EB" w:rsidRDefault="00AB53E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1B37">
        <w:tblPrEx>
          <w:tblCellMar>
            <w:top w:w="0" w:type="dxa"/>
            <w:bottom w:w="0" w:type="dxa"/>
          </w:tblCellMar>
        </w:tblPrEx>
        <w:tc>
          <w:tcPr>
            <w:tcW w:w="9360" w:type="dxa"/>
            <w:tcBorders>
              <w:top w:val="single" w:sz="6" w:space="0" w:color="1976D2"/>
              <w:left w:val="single" w:sz="18" w:space="0" w:color="1976D2"/>
              <w:bottom w:val="single" w:sz="6" w:space="0" w:color="1976D2"/>
              <w:right w:val="single" w:sz="6" w:space="0" w:color="1976D2"/>
            </w:tcBorders>
            <w:shd w:val="clear" w:color="auto" w:fill="E3F2FD"/>
            <w:tcMar>
              <w:top w:w="160" w:type="dxa"/>
              <w:left w:w="200" w:type="dxa"/>
              <w:bottom w:w="160" w:type="dxa"/>
              <w:right w:w="200" w:type="dxa"/>
            </w:tcMar>
          </w:tcPr>
          <w:p w:rsidR="003E1B37" w:rsidRDefault="00271476">
            <w:pPr>
              <w:spacing w:after="80"/>
            </w:pPr>
            <w:r>
              <w:rPr>
                <w:b/>
                <w:bCs/>
                <w:color w:val="1F4E79"/>
                <w:sz w:val="20"/>
                <w:szCs w:val="20"/>
              </w:rPr>
              <w:t>DISTRIBUTE OVER LUNCH, DAY 1</w:t>
            </w:r>
          </w:p>
          <w:p w:rsidR="003E1B37" w:rsidRDefault="00271476">
            <w:pPr>
              <w:spacing w:after="120"/>
            </w:pPr>
            <w:r>
              <w:t>Hand-distributed at 12:30 with explicit instruction: read it through over lunch, do not start integration work yet, that's the afternoon block.</w:t>
            </w:r>
          </w:p>
        </w:tc>
      </w:tr>
    </w:tbl>
    <w:p w:rsidR="003E1B37" w:rsidRDefault="003E1B37"/>
    <w:p w:rsidR="003E1B37" w:rsidRDefault="00271476">
      <w:pPr>
        <w:spacing w:after="120"/>
      </w:pPr>
      <w:r>
        <w:rPr>
          <w:b/>
          <w:bCs/>
          <w:color w:val="1F4E79"/>
        </w:rPr>
        <w:lastRenderedPageBreak/>
        <w:t>MEMO</w:t>
      </w:r>
    </w:p>
    <w:p w:rsidR="003E1B37" w:rsidRDefault="00271476">
      <w:pPr>
        <w:spacing w:after="120"/>
      </w:pPr>
      <w:r>
        <w:rPr>
          <w:b/>
          <w:bCs/>
        </w:rPr>
        <w:t xml:space="preserve">From: </w:t>
      </w:r>
    </w:p>
    <w:p w:rsidR="003E1B37" w:rsidRDefault="00271476">
      <w:pPr>
        <w:spacing w:after="120"/>
      </w:pPr>
      <w:r>
        <w:rPr>
          <w:b/>
          <w:bCs/>
        </w:rPr>
        <w:t xml:space="preserve">To: </w:t>
      </w:r>
    </w:p>
    <w:p w:rsidR="003E1B37" w:rsidRDefault="00271476">
      <w:pPr>
        <w:spacing w:after="120"/>
      </w:pPr>
      <w:r>
        <w:rPr>
          <w:b/>
          <w:bCs/>
        </w:rPr>
        <w:t xml:space="preserve">Re: </w:t>
      </w:r>
    </w:p>
    <w:p w:rsidR="003E1B37" w:rsidRDefault="003E1B37">
      <w:pPr>
        <w:pBdr>
          <w:bottom w:val="single" w:sz="8" w:space="1" w:color="1F4E79"/>
        </w:pBdr>
        <w:spacing w:before="80" w:after="160"/>
      </w:pPr>
    </w:p>
    <w:p w:rsidR="003E1B37" w:rsidRDefault="00271476">
      <w:pPr>
        <w:spacing w:after="120"/>
      </w:pPr>
      <w:r>
        <w:t>Sarah asked me to summarize what our consumer research panel data shows that bears on the redesign initiative. The full dataset has been loaded into our analytics environment and is available on request, but the headline findings are</w:t>
      </w:r>
      <w:r>
        <w:t xml:space="preserve"> below. I'll be available for questions during your synthesis block this afternoon.</w:t>
      </w:r>
    </w:p>
    <w:p w:rsidR="003E1B37" w:rsidRDefault="00271476">
      <w:pPr>
        <w:spacing w:after="120"/>
      </w:pPr>
      <w:r>
        <w:rPr>
          <w:b/>
          <w:bCs/>
        </w:rPr>
        <w:t xml:space="preserve">Methodology note: </w:t>
      </w:r>
    </w:p>
    <w:p w:rsidR="003E1B37" w:rsidRDefault="00271476">
      <w:pPr>
        <w:spacing w:after="120"/>
      </w:pPr>
      <w:r>
        <w:rPr>
          <w:b/>
          <w:bCs/>
        </w:rPr>
        <w:t>Headline findings: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1B37">
        <w:tblPrEx>
          <w:tblCellMar>
            <w:top w:w="0" w:type="dxa"/>
            <w:bottom w:w="0" w:type="dxa"/>
          </w:tblCellMar>
        </w:tblPrEx>
        <w:tc>
          <w:tcPr>
            <w:tcW w:w="9360" w:type="dxa"/>
            <w:tcBorders>
              <w:top w:val="single" w:sz="6" w:space="0" w:color="E6B800"/>
              <w:left w:val="single" w:sz="18" w:space="0" w:color="E6B800"/>
              <w:bottom w:val="single" w:sz="6" w:space="0" w:color="E6B800"/>
              <w:right w:val="single" w:sz="6" w:space="0" w:color="E6B800"/>
            </w:tcBorders>
            <w:shd w:val="clear" w:color="auto" w:fill="FFF8E1"/>
            <w:tcMar>
              <w:top w:w="160" w:type="dxa"/>
              <w:left w:w="200" w:type="dxa"/>
              <w:bottom w:w="160" w:type="dxa"/>
              <w:right w:w="200" w:type="dxa"/>
            </w:tcMar>
          </w:tcPr>
          <w:p w:rsidR="003E1B37" w:rsidRDefault="00271476">
            <w:pPr>
              <w:spacing w:after="80"/>
            </w:pPr>
            <w:r>
              <w:rPr>
                <w:b/>
                <w:bCs/>
                <w:color w:val="1F4E79"/>
                <w:sz w:val="20"/>
                <w:szCs w:val="20"/>
              </w:rPr>
              <w:t>FINDING 1 — Game length is materially longer than we tell consumers.</w:t>
            </w:r>
          </w:p>
          <w:p w:rsidR="003E1B37" w:rsidRDefault="00271476">
            <w:pPr>
              <w:spacing w:after="120"/>
            </w:pPr>
            <w:r>
              <w:t>Median game duration: 113 minutes. Mean: 131 minutes. 90th percen</w:t>
            </w:r>
            <w:r>
              <w:t>tile: 240 minutes. Box-claimed average is 60–90 minutes; this is true for ~25% of recorded games. The 'too long' complaint is grounded in lived experience, not perception.</w:t>
            </w:r>
          </w:p>
        </w:tc>
      </w:tr>
      <w:tr w:rsidR="003E1B37">
        <w:tblPrEx>
          <w:tblCellMar>
            <w:top w:w="0" w:type="dxa"/>
            <w:bottom w:w="0" w:type="dxa"/>
          </w:tblCellMar>
        </w:tblPrEx>
        <w:tc>
          <w:tcPr>
            <w:tcW w:w="9360" w:type="dxa"/>
            <w:tcBorders>
              <w:top w:val="single" w:sz="6" w:space="0" w:color="E6B800"/>
              <w:left w:val="single" w:sz="18" w:space="0" w:color="E6B800"/>
              <w:bottom w:val="single" w:sz="6" w:space="0" w:color="E6B800"/>
              <w:right w:val="single" w:sz="6" w:space="0" w:color="E6B800"/>
            </w:tcBorders>
            <w:shd w:val="clear" w:color="auto" w:fill="FFF8E1"/>
            <w:tcMar>
              <w:top w:w="160" w:type="dxa"/>
              <w:left w:w="200" w:type="dxa"/>
              <w:bottom w:w="160" w:type="dxa"/>
              <w:right w:w="200" w:type="dxa"/>
            </w:tcMar>
          </w:tcPr>
          <w:p w:rsidR="003E1B37" w:rsidRDefault="00271476">
            <w:pPr>
              <w:spacing w:after="80"/>
            </w:pPr>
            <w:r>
              <w:rPr>
                <w:b/>
                <w:bCs/>
                <w:color w:val="1F4E79"/>
                <w:sz w:val="20"/>
                <w:szCs w:val="20"/>
              </w:rPr>
              <w:t>FINDING 2 — 30% of games are abandoned before completion.</w:t>
            </w:r>
          </w:p>
          <w:p w:rsidR="003E1B37" w:rsidRDefault="00271476">
            <w:pPr>
              <w:spacing w:after="120"/>
            </w:pPr>
            <w:r>
              <w:t>Outcomes: 66% COMPLETED, 30% ABANDONED, 3% TIME_LIMIT_REACHED. Abandonment rate scales sharply with duration: &lt;90 min games are abandoned 12% of the time; &gt;150 min games abandoned 48% of the time; &gt;</w:t>
            </w:r>
            <w:r>
              <w:t>210 min games abandoned 67% of the time. Households with kids under 10 abandon at higher rates across all duration ranges.</w:t>
            </w:r>
          </w:p>
        </w:tc>
      </w:tr>
      <w:tr w:rsidR="003E1B37">
        <w:tblPrEx>
          <w:tblCellMar>
            <w:top w:w="0" w:type="dxa"/>
            <w:bottom w:w="0" w:type="dxa"/>
          </w:tblCellMar>
        </w:tblPrEx>
        <w:tc>
          <w:tcPr>
            <w:tcW w:w="9360" w:type="dxa"/>
            <w:tcBorders>
              <w:top w:val="single" w:sz="6" w:space="0" w:color="E6B800"/>
              <w:left w:val="single" w:sz="18" w:space="0" w:color="E6B800"/>
              <w:bottom w:val="single" w:sz="6" w:space="0" w:color="E6B800"/>
              <w:right w:val="single" w:sz="6" w:space="0" w:color="E6B800"/>
            </w:tcBorders>
            <w:shd w:val="clear" w:color="auto" w:fill="FFF8E1"/>
            <w:tcMar>
              <w:top w:w="160" w:type="dxa"/>
              <w:left w:w="200" w:type="dxa"/>
              <w:bottom w:w="160" w:type="dxa"/>
              <w:right w:w="200" w:type="dxa"/>
            </w:tcMar>
          </w:tcPr>
          <w:p w:rsidR="003E1B37" w:rsidRDefault="00271476">
            <w:pPr>
              <w:spacing w:after="80"/>
            </w:pPr>
            <w:r>
              <w:rPr>
                <w:b/>
                <w:bCs/>
                <w:color w:val="1F4E79"/>
                <w:sz w:val="20"/>
                <w:szCs w:val="20"/>
              </w:rPr>
              <w:t>FINDING 3 — Abandonment, not duration, predicts repurchase intent.</w:t>
            </w:r>
          </w:p>
          <w:p w:rsidR="003E1B37" w:rsidRDefault="00271476">
            <w:pPr>
              <w:spacing w:after="120"/>
            </w:pPr>
            <w:r>
              <w:t>Households that completed even long games have 'would play again'</w:t>
            </w:r>
            <w:r>
              <w:t xml:space="preserve"> scores averaging 3.7/5. Households that abandoned games have scores averaging 2.4/5 — regardless of how long the game went before abandonment. This is the most important finding for redesign prioritization: the issue is not 'long games' but 'unfinished ga</w:t>
            </w:r>
            <w:r>
              <w:t>mes.'</w:t>
            </w:r>
          </w:p>
        </w:tc>
      </w:tr>
      <w:tr w:rsidR="003E1B37">
        <w:tblPrEx>
          <w:tblCellMar>
            <w:top w:w="0" w:type="dxa"/>
            <w:bottom w:w="0" w:type="dxa"/>
          </w:tblCellMar>
        </w:tblPrEx>
        <w:tc>
          <w:tcPr>
            <w:tcW w:w="9360" w:type="dxa"/>
            <w:tcBorders>
              <w:top w:val="single" w:sz="6" w:space="0" w:color="E6B800"/>
              <w:left w:val="single" w:sz="18" w:space="0" w:color="E6B800"/>
              <w:bottom w:val="single" w:sz="6" w:space="0" w:color="E6B800"/>
              <w:right w:val="single" w:sz="6" w:space="0" w:color="E6B800"/>
            </w:tcBorders>
            <w:shd w:val="clear" w:color="auto" w:fill="FFF8E1"/>
            <w:tcMar>
              <w:top w:w="160" w:type="dxa"/>
              <w:left w:w="200" w:type="dxa"/>
              <w:bottom w:w="160" w:type="dxa"/>
              <w:right w:w="200" w:type="dxa"/>
            </w:tcMar>
          </w:tcPr>
          <w:p w:rsidR="003E1B37" w:rsidRDefault="00271476">
            <w:pPr>
              <w:spacing w:after="80"/>
            </w:pPr>
            <w:r>
              <w:rPr>
                <w:b/>
                <w:bCs/>
                <w:color w:val="1F4E79"/>
                <w:sz w:val="20"/>
                <w:szCs w:val="20"/>
              </w:rPr>
              <w:t>FINDING 4 — The Free Parking jackpot rule is universal and consequential.</w:t>
            </w:r>
          </w:p>
          <w:p w:rsidR="003E1B37" w:rsidRDefault="00271476">
            <w:pPr>
              <w:spacing w:after="120"/>
            </w:pPr>
            <w:r>
              <w:t xml:space="preserve">68% of recorded games used the Free Parking jackpot rule (collecting fines into the middle and giving </w:t>
            </w:r>
            <w:proofErr w:type="gramStart"/>
            <w:r>
              <w:t>them</w:t>
            </w:r>
            <w:proofErr w:type="gramEnd"/>
            <w:r>
              <w:t xml:space="preserve"> to whoever lands on Free Parking). This is NOT in the official Monop</w:t>
            </w:r>
            <w:r>
              <w:t xml:space="preserve">oly rules — it is a household custom. Games using this rule run on average 24% longer than games without it, BUT have higher </w:t>
            </w:r>
            <w:proofErr w:type="spellStart"/>
            <w:r>
              <w:t>kid_enjoyment_score</w:t>
            </w:r>
            <w:proofErr w:type="spellEnd"/>
            <w:r>
              <w:t xml:space="preserve"> (4.0 vs 3.5) and higher </w:t>
            </w:r>
            <w:proofErr w:type="spellStart"/>
            <w:r>
              <w:t>would_play_again_score</w:t>
            </w:r>
            <w:proofErr w:type="spellEnd"/>
            <w:r>
              <w:t xml:space="preserve"> (3.5 vs 3.1). The rule is doing emotional work that the official</w:t>
            </w:r>
            <w:r>
              <w:t xml:space="preserve"> rules don't do.</w:t>
            </w:r>
          </w:p>
        </w:tc>
      </w:tr>
      <w:tr w:rsidR="003E1B37">
        <w:tblPrEx>
          <w:tblCellMar>
            <w:top w:w="0" w:type="dxa"/>
            <w:bottom w:w="0" w:type="dxa"/>
          </w:tblCellMar>
        </w:tblPrEx>
        <w:tc>
          <w:tcPr>
            <w:tcW w:w="9360" w:type="dxa"/>
            <w:tcBorders>
              <w:top w:val="single" w:sz="6" w:space="0" w:color="E6B800"/>
              <w:left w:val="single" w:sz="18" w:space="0" w:color="E6B800"/>
              <w:bottom w:val="single" w:sz="6" w:space="0" w:color="E6B800"/>
              <w:right w:val="single" w:sz="6" w:space="0" w:color="E6B800"/>
            </w:tcBorders>
            <w:shd w:val="clear" w:color="auto" w:fill="FFF8E1"/>
            <w:tcMar>
              <w:top w:w="160" w:type="dxa"/>
              <w:left w:w="200" w:type="dxa"/>
              <w:bottom w:w="160" w:type="dxa"/>
              <w:right w:w="200" w:type="dxa"/>
            </w:tcMar>
          </w:tcPr>
          <w:p w:rsidR="003E1B37" w:rsidRDefault="00271476">
            <w:pPr>
              <w:spacing w:after="80"/>
            </w:pPr>
            <w:r>
              <w:rPr>
                <w:b/>
                <w:bCs/>
                <w:color w:val="1F4E79"/>
                <w:sz w:val="20"/>
                <w:szCs w:val="20"/>
              </w:rPr>
              <w:t>FINDING 5 — Kid enjoyment falls off a cliff past 90 minutes.</w:t>
            </w:r>
          </w:p>
          <w:p w:rsidR="003E1B37" w:rsidRDefault="00271476">
            <w:pPr>
              <w:spacing w:after="120"/>
            </w:pPr>
            <w:r>
              <w:lastRenderedPageBreak/>
              <w:t xml:space="preserve">In games with at least one player under 10: </w:t>
            </w:r>
            <w:proofErr w:type="spellStart"/>
            <w:r>
              <w:t>kid_enjoyment_score</w:t>
            </w:r>
            <w:proofErr w:type="spellEnd"/>
            <w:r>
              <w:t xml:space="preserve"> averages 4.1 in games &lt;90 min, 3.6 in games 90–150 min, and 2.4 in games &gt;150 min. The drop between 150 min and l</w:t>
            </w:r>
            <w:r>
              <w:t>onger is steep enough that 'keep games under 150 minutes' is a defensible product-design constraint.</w:t>
            </w:r>
          </w:p>
        </w:tc>
      </w:tr>
      <w:tr w:rsidR="003E1B37">
        <w:tblPrEx>
          <w:tblCellMar>
            <w:top w:w="0" w:type="dxa"/>
            <w:bottom w:w="0" w:type="dxa"/>
          </w:tblCellMar>
        </w:tblPrEx>
        <w:tc>
          <w:tcPr>
            <w:tcW w:w="9360" w:type="dxa"/>
            <w:tcBorders>
              <w:top w:val="single" w:sz="6" w:space="0" w:color="E6B800"/>
              <w:left w:val="single" w:sz="18" w:space="0" w:color="E6B800"/>
              <w:bottom w:val="single" w:sz="6" w:space="0" w:color="E6B800"/>
              <w:right w:val="single" w:sz="6" w:space="0" w:color="E6B800"/>
            </w:tcBorders>
            <w:shd w:val="clear" w:color="auto" w:fill="FFF8E1"/>
            <w:tcMar>
              <w:top w:w="160" w:type="dxa"/>
              <w:left w:w="200" w:type="dxa"/>
              <w:bottom w:w="160" w:type="dxa"/>
              <w:right w:w="200" w:type="dxa"/>
            </w:tcMar>
          </w:tcPr>
          <w:p w:rsidR="003E1B37" w:rsidRDefault="00271476">
            <w:pPr>
              <w:spacing w:after="80"/>
            </w:pPr>
            <w:r>
              <w:rPr>
                <w:b/>
                <w:bCs/>
                <w:color w:val="1F4E79"/>
                <w:sz w:val="20"/>
                <w:szCs w:val="20"/>
              </w:rPr>
              <w:lastRenderedPageBreak/>
              <w:t>FINDING 6 — Modest first-mover advantage.</w:t>
            </w:r>
          </w:p>
          <w:p w:rsidR="003E1B37" w:rsidRDefault="00271476">
            <w:pPr>
              <w:spacing w:after="120"/>
            </w:pPr>
            <w:r>
              <w:t>In 4-player completed games, player position 1 wins 30% of the time (expected 25%). The difference is small but real. Tactically interesting; probably not strategically central.</w:t>
            </w:r>
          </w:p>
        </w:tc>
      </w:tr>
      <w:tr w:rsidR="003E1B37">
        <w:tblPrEx>
          <w:tblCellMar>
            <w:top w:w="0" w:type="dxa"/>
            <w:bottom w:w="0" w:type="dxa"/>
          </w:tblCellMar>
        </w:tblPrEx>
        <w:tc>
          <w:tcPr>
            <w:tcW w:w="9360" w:type="dxa"/>
            <w:tcBorders>
              <w:top w:val="single" w:sz="6" w:space="0" w:color="E6B800"/>
              <w:left w:val="single" w:sz="18" w:space="0" w:color="E6B800"/>
              <w:bottom w:val="single" w:sz="6" w:space="0" w:color="E6B800"/>
              <w:right w:val="single" w:sz="6" w:space="0" w:color="E6B800"/>
            </w:tcBorders>
            <w:shd w:val="clear" w:color="auto" w:fill="FFF8E1"/>
            <w:tcMar>
              <w:top w:w="160" w:type="dxa"/>
              <w:left w:w="200" w:type="dxa"/>
              <w:bottom w:w="160" w:type="dxa"/>
              <w:right w:w="200" w:type="dxa"/>
            </w:tcMar>
          </w:tcPr>
          <w:p w:rsidR="003E1B37" w:rsidRDefault="00271476">
            <w:pPr>
              <w:spacing w:after="80"/>
            </w:pPr>
            <w:r>
              <w:rPr>
                <w:b/>
                <w:bCs/>
                <w:color w:val="1F4E79"/>
                <w:sz w:val="20"/>
                <w:szCs w:val="20"/>
              </w:rPr>
              <w:t>FINDING 7 — The orange property group is the most-landed-on.</w:t>
            </w:r>
          </w:p>
          <w:p w:rsidR="003E1B37" w:rsidRDefault="00271476">
            <w:pPr>
              <w:spacing w:after="120"/>
            </w:pPr>
            <w:r>
              <w:t>Across the datas</w:t>
            </w:r>
            <w:r>
              <w:t>et, the orange property group (St. James Place, Tennessee Avenue, New York Avenue) is the most-landed-on color group. This is a known mathematical feature of the Monopoly board (a function of jail and Chance card geometry). Tactically interesting for any r</w:t>
            </w:r>
            <w:r>
              <w:t>edesign that touches the board layout.</w:t>
            </w:r>
          </w:p>
        </w:tc>
      </w:tr>
    </w:tbl>
    <w:p w:rsidR="00AB53EB" w:rsidRDefault="00AB53EB">
      <w:pPr>
        <w:spacing w:after="120"/>
        <w:rPr>
          <w:b/>
          <w:bCs/>
        </w:rPr>
      </w:pPr>
    </w:p>
    <w:p w:rsidR="003E1B37" w:rsidRDefault="00271476">
      <w:pPr>
        <w:spacing w:after="120"/>
      </w:pPr>
      <w:r>
        <w:rPr>
          <w:b/>
          <w:bCs/>
        </w:rPr>
        <w:t>What I'd flag for further analysis if you have time:</w:t>
      </w:r>
    </w:p>
    <w:p w:rsidR="003E1B37" w:rsidRDefault="00271476">
      <w:pPr>
        <w:pStyle w:val="ListParagraph"/>
        <w:numPr>
          <w:ilvl w:val="0"/>
          <w:numId w:val="2"/>
        </w:numPr>
        <w:spacing w:after="60"/>
      </w:pPr>
      <w:r>
        <w:t>How outcome and duration interact for digital-app vs. in-person games (subgroup is small but suggestive of different dynamics).</w:t>
      </w:r>
    </w:p>
    <w:p w:rsidR="003E1B37" w:rsidRDefault="00271476">
      <w:pPr>
        <w:pStyle w:val="ListParagraph"/>
        <w:numPr>
          <w:ilvl w:val="0"/>
          <w:numId w:val="2"/>
        </w:numPr>
        <w:spacing w:after="60"/>
      </w:pPr>
      <w:r>
        <w:t xml:space="preserve">Whether the Free Parking effect on </w:t>
      </w:r>
      <w:r>
        <w:t>enjoyment is a CAUSE (the rule itself improves the experience) or a CORRELATION (households that play casually use the rule and would enjoy any version more).</w:t>
      </w:r>
    </w:p>
    <w:p w:rsidR="003E1B37" w:rsidRDefault="00271476">
      <w:pPr>
        <w:pStyle w:val="ListParagraph"/>
        <w:numPr>
          <w:ilvl w:val="0"/>
          <w:numId w:val="2"/>
        </w:numPr>
        <w:spacing w:after="60"/>
      </w:pPr>
      <w:r>
        <w:t>Cross-tabulation of household type × player count × outcome — there are some patterns I haven't f</w:t>
      </w:r>
      <w:r>
        <w:t>ully characterized.</w:t>
      </w:r>
    </w:p>
    <w:p w:rsidR="003E1B37" w:rsidRDefault="00271476">
      <w:pPr>
        <w:spacing w:after="120"/>
      </w:pPr>
      <w:r>
        <w:t>Happy to dig deeper on any of these. Good luck with the redesign brief.</w:t>
      </w:r>
    </w:p>
    <w:p w:rsidR="003E1B37" w:rsidRDefault="00271476">
      <w:pPr>
        <w:spacing w:after="120"/>
      </w:pPr>
      <w:r>
        <w:rPr>
          <w:i/>
          <w:iCs/>
        </w:rPr>
        <w:t>— Yumi</w:t>
      </w:r>
    </w:p>
    <w:p w:rsidR="003E1B37" w:rsidRDefault="003E1B3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1B37">
        <w:tblPrEx>
          <w:tblCellMar>
            <w:top w:w="0" w:type="dxa"/>
            <w:bottom w:w="0" w:type="dxa"/>
          </w:tblCellMar>
        </w:tblPrEx>
        <w:tc>
          <w:tcPr>
            <w:tcW w:w="9360" w:type="dxa"/>
            <w:tcBorders>
              <w:top w:val="single" w:sz="6" w:space="0" w:color="1976D2"/>
              <w:left w:val="single" w:sz="18" w:space="0" w:color="1976D2"/>
              <w:bottom w:val="single" w:sz="6" w:space="0" w:color="1976D2"/>
              <w:right w:val="single" w:sz="6" w:space="0" w:color="1976D2"/>
            </w:tcBorders>
            <w:shd w:val="clear" w:color="auto" w:fill="E3F2FD"/>
            <w:tcMar>
              <w:top w:w="160" w:type="dxa"/>
              <w:left w:w="200" w:type="dxa"/>
              <w:bottom w:w="160" w:type="dxa"/>
              <w:right w:w="200" w:type="dxa"/>
            </w:tcMar>
          </w:tcPr>
          <w:p w:rsidR="003E1B37" w:rsidRDefault="00271476">
            <w:pPr>
              <w:spacing w:after="80"/>
            </w:pPr>
            <w:r>
              <w:rPr>
                <w:b/>
                <w:bCs/>
                <w:color w:val="1F4E79"/>
                <w:sz w:val="20"/>
                <w:szCs w:val="20"/>
              </w:rPr>
              <w:t>FACULTY NOTE — WHY THE MEMO IS WRITTEN THIS WAY</w:t>
            </w:r>
          </w:p>
          <w:p w:rsidR="003E1B37" w:rsidRDefault="00271476">
            <w:pPr>
              <w:spacing w:after="120"/>
            </w:pPr>
            <w:r>
              <w:t>Three deliberate features. (1) The memo is opinion-bearing — Yumi flags Finding 3 as 'the most important' and Finding 6 as 'probably not strategically central.' Junior analysts often write opinion-free memos because they're afraid to be wrong; teaching tha</w:t>
            </w:r>
            <w:r>
              <w:t>t good analyst memos do bear opinions, with reasoning, is itself a learning point. (2) The memo discloses methodology limits at the top, naming the selection bias. (3) The memo proposes follow-up analyses rather than claiming completeness. Trainees who not</w:t>
            </w:r>
            <w:r>
              <w:t>ice these features in their own pitches signal mature analyst-consumer skills.</w:t>
            </w:r>
          </w:p>
        </w:tc>
      </w:tr>
    </w:tbl>
    <w:p w:rsidR="003E1B37" w:rsidRDefault="00271476">
      <w:pPr>
        <w:pStyle w:val="Heading2"/>
      </w:pPr>
      <w:r>
        <w:t>Reflection Worksheet (Day 2 Afternoon)</w:t>
      </w:r>
    </w:p>
    <w:p w:rsidR="003E1B37" w:rsidRDefault="00271476">
      <w:pPr>
        <w:spacing w:after="120"/>
      </w:pPr>
      <w:r>
        <w:t>Single-page reflection. Graded pass/fail on thoughtfulness; not used in summative scoring. Worksheets are seen by lead faculty only.</w:t>
      </w:r>
    </w:p>
    <w:p w:rsidR="003E1B37" w:rsidRDefault="00271476">
      <w:pPr>
        <w:spacing w:after="120"/>
      </w:pPr>
      <w:r>
        <w:rPr>
          <w:b/>
          <w:bCs/>
        </w:rPr>
        <w:t>Ques</w:t>
      </w:r>
      <w:r>
        <w:rPr>
          <w:b/>
          <w:bCs/>
        </w:rPr>
        <w:t>tion 1.</w:t>
      </w:r>
    </w:p>
    <w:p w:rsidR="003E1B37" w:rsidRDefault="00271476">
      <w:pPr>
        <w:spacing w:after="120"/>
      </w:pPr>
      <w:r>
        <w:lastRenderedPageBreak/>
        <w:t>Of the five stakeholders, which one's voice ended up most influential in your team's final pitch — and which one's voice did you de-prioritize? Looking back, was that the right weighting? (~120 words)</w:t>
      </w:r>
    </w:p>
    <w:p w:rsidR="003E1B37" w:rsidRDefault="00271476">
      <w:pPr>
        <w:spacing w:after="120"/>
      </w:pPr>
      <w:r>
        <w:rPr>
          <w:b/>
          <w:bCs/>
        </w:rPr>
        <w:t>Question 2.</w:t>
      </w:r>
    </w:p>
    <w:p w:rsidR="003E1B37" w:rsidRDefault="00271476">
      <w:pPr>
        <w:spacing w:after="120"/>
      </w:pPr>
      <w:r>
        <w:t>The Hasbro brief framed the problem</w:t>
      </w:r>
      <w:r>
        <w:t xml:space="preserve"> as 'too long.' The data memo and stakeholders together suggested at least one alternative framing (completion rate, kid-pacing, etc.). Did your pitch accept Sarah's framing or push back on it? In hindsight, was that the right call? (~120 words)</w:t>
      </w:r>
    </w:p>
    <w:p w:rsidR="003E1B37" w:rsidRDefault="00271476">
      <w:pPr>
        <w:spacing w:after="120"/>
      </w:pPr>
      <w:r>
        <w:rPr>
          <w:b/>
          <w:bCs/>
        </w:rPr>
        <w:t>Question 3</w:t>
      </w:r>
      <w:r>
        <w:rPr>
          <w:b/>
          <w:bCs/>
        </w:rPr>
        <w:t>.</w:t>
      </w:r>
    </w:p>
    <w:p w:rsidR="003E1B37" w:rsidRDefault="00271476">
      <w:pPr>
        <w:spacing w:after="120"/>
      </w:pPr>
      <w:r>
        <w:t>Identify ONE moment during the two days where, if you could rewind, you would do something different. Quote yourself or describe the moment specifically. What would you do instead? (~100 words)</w:t>
      </w:r>
    </w:p>
    <w:p w:rsidR="003E1B37" w:rsidRDefault="00271476">
      <w:pPr>
        <w:spacing w:after="120"/>
      </w:pPr>
      <w:r>
        <w:rPr>
          <w:b/>
          <w:bCs/>
        </w:rPr>
        <w:t>Question 4.</w:t>
      </w:r>
    </w:p>
    <w:p w:rsidR="003E1B37" w:rsidRDefault="00271476">
      <w:pPr>
        <w:spacing w:after="120"/>
      </w:pPr>
      <w:r>
        <w:t>What's one observable behavior you want to insta</w:t>
      </w:r>
      <w:r>
        <w:t>ll for the next time you do BA work like this? Make it specific. 'Listen better' is not a behavior; 'when a stakeholder uses a number, ask how they got it' is. (~80 words)</w:t>
      </w:r>
    </w:p>
    <w:p w:rsidR="003E1B37" w:rsidRDefault="00271476">
      <w:pPr>
        <w:pStyle w:val="Heading2"/>
      </w:pPr>
      <w:r>
        <w:t>Pitch Rubric (Compressed Breadth)</w:t>
      </w:r>
    </w:p>
    <w:p w:rsidR="003E1B37" w:rsidRDefault="00271476">
      <w:pPr>
        <w:spacing w:after="120"/>
      </w:pPr>
      <w:r>
        <w:t>Same five-dimension rubric as the full version (Bu</w:t>
      </w:r>
      <w:r>
        <w:t>ndle 5). Reproduced here for facilitator convenience. Each scored 1–5; 'Evidence Integration' is weighted 1.5×, others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000"/>
        <w:gridCol w:w="5960"/>
      </w:tblGrid>
      <w:tr w:rsidR="003E1B3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Dimension</w:t>
            </w:r>
          </w:p>
        </w:tc>
        <w:tc>
          <w:tcPr>
            <w:tcW w:w="10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Weight</w:t>
            </w:r>
          </w:p>
        </w:tc>
        <w:tc>
          <w:tcPr>
            <w:tcW w:w="59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What 'meets standard' (3) looks like</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Strategic framing</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The pitch positions itself coherently relative to Sarah's brief. Strong pitches reframe; weaker pitches accept uncritically.</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Evidence integration</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1.5</w:t>
            </w:r>
          </w:p>
        </w:tc>
        <w:tc>
          <w:tcPr>
            <w:tcW w:w="5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Stakeholder voices and data findings are integrated, not stacked. Strong pitches name specific stakeholders, cite specific findings from the data memo, and show convergence/divergence between the two.</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Requirements quality</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Requirements are specific, prioritized, and traceable to evidence.</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Honesty about trade-offs</w:t>
            </w:r>
          </w:p>
        </w:tc>
        <w:tc>
          <w:tcPr>
            <w:tcW w:w="10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The pitch names what's being given up. Strong pitches are explicit about who will be unhappy.</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Defense under Q&amp;A</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1.0</w:t>
            </w:r>
          </w:p>
        </w:tc>
        <w:tc>
          <w:tcPr>
            <w:tcW w:w="59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The team holds well-supported claims, updates on legitimate challenges, avoids both capitulation and brittleness.</w:t>
            </w:r>
          </w:p>
        </w:tc>
      </w:tr>
    </w:tbl>
    <w:p w:rsidR="003E1B37" w:rsidRDefault="00271476">
      <w:pPr>
        <w:pStyle w:val="Heading2"/>
      </w:pPr>
      <w:r>
        <w:t>What Compressed Breadth Sacrifices</w:t>
      </w:r>
    </w:p>
    <w:p w:rsidR="003E1B37" w:rsidRDefault="00271476">
      <w:pPr>
        <w:pStyle w:val="ListParagraph"/>
        <w:numPr>
          <w:ilvl w:val="0"/>
          <w:numId w:val="2"/>
        </w:numPr>
        <w:spacing w:after="60"/>
      </w:pPr>
      <w:r>
        <w:t>Raw data profiling skill. Trainees do not interact with the dataset directly. The ability to find findings on their own — vs. interpret findings someone else found — is materially different.</w:t>
      </w:r>
    </w:p>
    <w:p w:rsidR="003E1B37" w:rsidRDefault="00271476">
      <w:pPr>
        <w:pStyle w:val="ListParagraph"/>
        <w:numPr>
          <w:ilvl w:val="0"/>
          <w:numId w:val="2"/>
        </w:numPr>
        <w:spacing w:after="60"/>
      </w:pPr>
      <w:r>
        <w:t>Interview depth. 15-minute interviews force trainees to prioritiz</w:t>
      </w:r>
      <w:r>
        <w:t>e ruthlessly. They will miss things the full 25-minute interviews would have surfaced. Faculty role-players should be calibrated for this — slightly more forthcoming, less testing of the trainees' patience.</w:t>
      </w:r>
    </w:p>
    <w:p w:rsidR="003E1B37" w:rsidRDefault="00271476">
      <w:pPr>
        <w:pStyle w:val="ListParagraph"/>
        <w:numPr>
          <w:ilvl w:val="0"/>
          <w:numId w:val="2"/>
        </w:numPr>
        <w:spacing w:after="60"/>
      </w:pPr>
      <w:r>
        <w:t>Pitch rehearsal time. One dress rehearsal instead</w:t>
      </w:r>
      <w:r>
        <w:t xml:space="preserve"> of two. Quality variance increases.</w:t>
      </w:r>
    </w:p>
    <w:p w:rsidR="003E1B37" w:rsidRDefault="00271476">
      <w:pPr>
        <w:pStyle w:val="ListParagraph"/>
        <w:numPr>
          <w:ilvl w:val="0"/>
          <w:numId w:val="2"/>
        </w:numPr>
        <w:spacing w:after="60"/>
      </w:pPr>
      <w:r>
        <w:t>The deep-overnight integration. One night instead of two reduces the emergent-thinking effect.</w:t>
      </w:r>
    </w:p>
    <w:p w:rsidR="003E1B37" w:rsidRDefault="00271476">
      <w:pPr>
        <w:pStyle w:val="Heading2"/>
      </w:pPr>
      <w:r>
        <w:lastRenderedPageBreak/>
        <w:t>When Compressed Breadth Works Best</w:t>
      </w:r>
    </w:p>
    <w:p w:rsidR="003E1B37" w:rsidRDefault="00271476">
      <w:pPr>
        <w:pStyle w:val="ListParagraph"/>
        <w:numPr>
          <w:ilvl w:val="0"/>
          <w:numId w:val="2"/>
        </w:numPr>
        <w:spacing w:after="60"/>
      </w:pPr>
      <w:r>
        <w:t>Cohorts with prior BA exposure where the full beginner-level scaffolding isn't needed.</w:t>
      </w:r>
    </w:p>
    <w:p w:rsidR="003E1B37" w:rsidRDefault="00271476">
      <w:pPr>
        <w:pStyle w:val="ListParagraph"/>
        <w:numPr>
          <w:ilvl w:val="0"/>
          <w:numId w:val="2"/>
        </w:numPr>
        <w:spacing w:after="60"/>
      </w:pPr>
      <w:r>
        <w:t>Bo</w:t>
      </w:r>
      <w:r>
        <w:t>otcamp-style programs where 3 days isn't available but the full skill mix is required.</w:t>
      </w:r>
    </w:p>
    <w:p w:rsidR="003E1B37" w:rsidRDefault="00271476">
      <w:pPr>
        <w:pStyle w:val="ListParagraph"/>
        <w:numPr>
          <w:ilvl w:val="0"/>
          <w:numId w:val="2"/>
        </w:numPr>
        <w:spacing w:after="60"/>
      </w:pPr>
      <w:r>
        <w:t>Corporate L&amp;D for working professionals who can do one full day plus a half-day return but not three consecutive days.</w:t>
      </w:r>
    </w:p>
    <w:p w:rsidR="003E1B37" w:rsidRDefault="00271476">
      <w:pPr>
        <w:pStyle w:val="ListParagraph"/>
        <w:numPr>
          <w:ilvl w:val="0"/>
          <w:numId w:val="2"/>
        </w:numPr>
        <w:spacing w:after="60"/>
      </w:pPr>
      <w:r>
        <w:t>Senior trainees in a longer program who have alrea</w:t>
      </w:r>
      <w:r>
        <w:t>dy done the data-profiling work elsewhere and benefit from a faster-paced integration exercise.</w:t>
      </w:r>
    </w:p>
    <w:p w:rsidR="003E1B37" w:rsidRDefault="00271476">
      <w:r>
        <w:br w:type="page"/>
      </w:r>
    </w:p>
    <w:p w:rsidR="003E1B37" w:rsidRDefault="003E1B37">
      <w:pPr>
        <w:spacing w:before="2400"/>
      </w:pPr>
    </w:p>
    <w:p w:rsidR="003E1B37" w:rsidRDefault="00271476">
      <w:pPr>
        <w:spacing w:after="160"/>
        <w:jc w:val="center"/>
      </w:pPr>
      <w:r>
        <w:rPr>
          <w:b/>
          <w:bCs/>
          <w:color w:val="1F4E79"/>
          <w:spacing w:val="60"/>
          <w:sz w:val="40"/>
          <w:szCs w:val="40"/>
        </w:rPr>
        <w:t>C</w:t>
      </w:r>
    </w:p>
    <w:p w:rsidR="003E1B37" w:rsidRDefault="00271476">
      <w:pPr>
        <w:jc w:val="center"/>
      </w:pPr>
      <w:r>
        <w:rPr>
          <w:i/>
          <w:iCs/>
          <w:color w:val="595959"/>
          <w:sz w:val="24"/>
          <w:szCs w:val="24"/>
        </w:rPr>
        <w:t>Variant Comparison Reference</w:t>
      </w:r>
    </w:p>
    <w:p w:rsidR="003E1B37" w:rsidRDefault="00271476">
      <w:pPr>
        <w:pBdr>
          <w:bottom w:val="single" w:sz="8" w:space="1" w:color="1F4E79"/>
        </w:pBdr>
        <w:spacing w:before="240"/>
        <w:jc w:val="center"/>
      </w:pPr>
      <w:r>
        <w:t xml:space="preserve"> </w:t>
      </w:r>
    </w:p>
    <w:p w:rsidR="003E1B37" w:rsidRDefault="00271476">
      <w:r>
        <w:br w:type="page"/>
      </w:r>
    </w:p>
    <w:p w:rsidR="003E1B37" w:rsidRDefault="00271476">
      <w:pPr>
        <w:pStyle w:val="Heading1"/>
      </w:pPr>
      <w:r>
        <w:lastRenderedPageBreak/>
        <w:t>Quick Comparison: Full vs. Lean vs. Compressed Breadth</w:t>
      </w:r>
    </w:p>
    <w:p w:rsidR="003E1B37" w:rsidRDefault="00271476">
      <w:pPr>
        <w:spacing w:after="120"/>
      </w:pPr>
      <w:r>
        <w:t>A single-page reference for curriculum PMs and sponsors evaluating which variant fits.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200"/>
        <w:gridCol w:w="2560"/>
      </w:tblGrid>
      <w:tr w:rsidR="003E1B3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Element</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Full (Bundle 5)</w:t>
            </w:r>
          </w:p>
        </w:tc>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Lean (Option A)</w:t>
            </w:r>
          </w:p>
        </w:tc>
        <w:tc>
          <w:tcPr>
            <w:tcW w:w="2560" w:type="dxa"/>
            <w:tcBorders>
              <w:top w:val="single" w:sz="4" w:space="0" w:color="BFBFBF"/>
              <w:left w:val="single" w:sz="4" w:space="0" w:color="BFBFBF"/>
              <w:bottom w:val="single" w:sz="4" w:space="0" w:color="BFBFBF"/>
              <w:right w:val="single" w:sz="4" w:space="0" w:color="BFBFBF"/>
            </w:tcBorders>
            <w:shd w:val="clear" w:color="auto" w:fill="1F4E79"/>
            <w:tcMar>
              <w:top w:w="100" w:type="dxa"/>
              <w:left w:w="140" w:type="dxa"/>
              <w:bottom w:w="100" w:type="dxa"/>
              <w:right w:w="140" w:type="dxa"/>
            </w:tcMar>
          </w:tcPr>
          <w:p w:rsidR="003E1B37" w:rsidRDefault="00271476">
            <w:r>
              <w:rPr>
                <w:b/>
                <w:bCs/>
                <w:color w:val="FFFFFF"/>
                <w:sz w:val="20"/>
                <w:szCs w:val="20"/>
              </w:rPr>
              <w:t>Compressed Breadth (Option B)</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Total time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3 days (~24 hours)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1 day (~7 hours)</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1 day + half-day (~13 hours)</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Stakeholders</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5, at 25-min interviews</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2 (Diane + Marcus), at 25-min interviews</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5, at 15-min interviews</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Data analysis</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Full profiling + interpretation</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None</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Pre-computed memo, interpretation only</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Pitch length</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12 min + 10 min Q&amp;A</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6 min + 5 min Q&amp;A</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10 min + 8 min Q&amp;A</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Pitch audience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Faculty 'VP'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Faculty 'PM'</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Faculty 'VP'</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Reflection depth</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Two-pass (in-room + overnight)</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100-word in-room</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Single structured worksheet, Day 2 afternoon</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Faculty headcount</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1 lead + 5 role-players + 1 VP</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1 lead + 2 role-players + 1 PM</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1 lead + 5 role-players + 1 VP</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Cohort scaling</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8–32</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8–24 (single-room interview format limits)</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8–24</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BABOK areas exercised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EC, SA, RA&amp;DD, BAPM</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EC, RA&amp;DD</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EC, SA, RA&amp;DD, BAPM</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Data-analysis skills exercised</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Profiling + interpretation</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None</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Interpretation only</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b/>
                <w:bCs/>
                <w:sz w:val="20"/>
                <w:szCs w:val="20"/>
              </w:rPr>
              <w:t>Calibration / pushback skills exercised</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Strong (full Q&amp;A pressure)</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Moderate (5-min Q&amp;A is short)</w:t>
            </w:r>
          </w:p>
        </w:tc>
        <w:tc>
          <w:tcPr>
            <w:tcW w:w="25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tcPr>
          <w:p w:rsidR="003E1B37" w:rsidRDefault="00271476">
            <w:pPr>
              <w:spacing w:after="60"/>
            </w:pPr>
            <w:r>
              <w:rPr>
                <w:sz w:val="20"/>
                <w:szCs w:val="20"/>
              </w:rPr>
              <w:t>Strong (8-min Q&amp;A with overnight prep)</w:t>
            </w:r>
          </w:p>
        </w:tc>
      </w:tr>
      <w:tr w:rsidR="003E1B3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b/>
                <w:bCs/>
                <w:sz w:val="20"/>
                <w:szCs w:val="20"/>
              </w:rPr>
              <w:t>Best fit</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Mid-program week of a longer curriculum; capstone preparation</w:t>
            </w:r>
          </w:p>
        </w:tc>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Recruiting events, single-day workshops, intro modules</w:t>
            </w:r>
          </w:p>
        </w:tc>
        <w:tc>
          <w:tcPr>
            <w:tcW w:w="2560" w:type="dxa"/>
            <w:tcBorders>
              <w:top w:val="single" w:sz="4" w:space="0" w:color="BFBFBF"/>
              <w:left w:val="single" w:sz="4" w:space="0" w:color="BFBFBF"/>
              <w:bottom w:val="single" w:sz="4" w:space="0" w:color="BFBFBF"/>
              <w:right w:val="single" w:sz="4" w:space="0" w:color="BFBFBF"/>
            </w:tcBorders>
            <w:shd w:val="clear" w:color="auto" w:fill="EAF1FB"/>
            <w:tcMar>
              <w:top w:w="100" w:type="dxa"/>
              <w:left w:w="140" w:type="dxa"/>
              <w:bottom w:w="100" w:type="dxa"/>
              <w:right w:w="140" w:type="dxa"/>
            </w:tcMar>
          </w:tcPr>
          <w:p w:rsidR="003E1B37" w:rsidRDefault="00271476">
            <w:pPr>
              <w:spacing w:after="60"/>
            </w:pPr>
            <w:r>
              <w:rPr>
                <w:sz w:val="20"/>
                <w:szCs w:val="20"/>
              </w:rPr>
              <w:t>Bootcamps; experienced cohorts; condensed corporate L&amp;D</w:t>
            </w:r>
          </w:p>
        </w:tc>
      </w:tr>
    </w:tbl>
    <w:p w:rsidR="003E1B37" w:rsidRDefault="00271476">
      <w:pPr>
        <w:pStyle w:val="Heading2"/>
      </w:pPr>
      <w:r>
        <w:t>Three Things That Are True of All Three Variants</w:t>
      </w:r>
    </w:p>
    <w:p w:rsidR="003E1B37" w:rsidRDefault="00271476">
      <w:pPr>
        <w:spacing w:after="120"/>
      </w:pPr>
      <w:r>
        <w:t>Whatever variant a curriculum PM chooses, three design principles travel:</w:t>
      </w:r>
    </w:p>
    <w:p w:rsidR="003E1B37" w:rsidRDefault="00271476">
      <w:pPr>
        <w:pStyle w:val="ListParagraph"/>
        <w:numPr>
          <w:ilvl w:val="0"/>
          <w:numId w:val="2"/>
        </w:numPr>
        <w:spacing w:after="60"/>
      </w:pPr>
      <w:r>
        <w:rPr>
          <w:b/>
          <w:bCs/>
        </w:rPr>
        <w:t xml:space="preserve">The brief is solution-led on purpose. </w:t>
      </w:r>
      <w:r>
        <w:t>All three versions distribute a Hasbro brief that frames the problem as 'a faster Monopoly.' Th</w:t>
      </w:r>
      <w:r>
        <w:t>e strongest teams in every variant push back on this framing. Faculty should not coach teams toward this — the discovery that the brief itself can be questioned is the highest-leverage learning the exercise produces.</w:t>
      </w:r>
    </w:p>
    <w:p w:rsidR="003E1B37" w:rsidRDefault="00271476">
      <w:pPr>
        <w:pStyle w:val="ListParagraph"/>
        <w:numPr>
          <w:ilvl w:val="0"/>
          <w:numId w:val="2"/>
        </w:numPr>
        <w:spacing w:after="60"/>
      </w:pPr>
      <w:r>
        <w:rPr>
          <w:b/>
          <w:bCs/>
        </w:rPr>
        <w:t>Stakeholders are designed for honest di</w:t>
      </w:r>
      <w:r>
        <w:rPr>
          <w:b/>
          <w:bCs/>
        </w:rPr>
        <w:t xml:space="preserve">sagreement. </w:t>
      </w:r>
      <w:r>
        <w:t xml:space="preserve">Whichever stakeholders are used, they were designed to disagree with each other in ways that mirror real engagements. Trainees who try to </w:t>
      </w:r>
      <w:r>
        <w:lastRenderedPageBreak/>
        <w:t>resolve the disagreements mechanically (averaging, deferring to authority, picking one to follow) consiste</w:t>
      </w:r>
      <w:r>
        <w:t>ntly produce weaker work than trainees who treat the disagreements as themselves a finding.</w:t>
      </w:r>
    </w:p>
    <w:p w:rsidR="003E1B37" w:rsidRDefault="00271476">
      <w:pPr>
        <w:pStyle w:val="ListParagraph"/>
        <w:numPr>
          <w:ilvl w:val="0"/>
          <w:numId w:val="2"/>
        </w:numPr>
        <w:spacing w:after="60"/>
      </w:pPr>
      <w:r>
        <w:rPr>
          <w:b/>
          <w:bCs/>
        </w:rPr>
        <w:t xml:space="preserve">The pitch must commit. </w:t>
      </w:r>
      <w:r>
        <w:t>Hedging, equivocation, and 'further analysis is recommended' all score low in all three variants. The exercise simulates the moment in real B</w:t>
      </w:r>
      <w:r>
        <w:t>A work where a sponsor needs you to actually tell them what to do. Trainees who walk into the pitch room willing to be wrong outperform trainees who walk in trying to avoid being criticized.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1B37">
        <w:tblPrEx>
          <w:tblCellMar>
            <w:top w:w="0" w:type="dxa"/>
            <w:bottom w:w="0" w:type="dxa"/>
          </w:tblCellMar>
        </w:tblPrEx>
        <w:tc>
          <w:tcPr>
            <w:tcW w:w="9360" w:type="dxa"/>
            <w:tcBorders>
              <w:top w:val="single" w:sz="6" w:space="0" w:color="1976D2"/>
              <w:left w:val="single" w:sz="18" w:space="0" w:color="1976D2"/>
              <w:bottom w:val="single" w:sz="6" w:space="0" w:color="1976D2"/>
              <w:right w:val="single" w:sz="6" w:space="0" w:color="1976D2"/>
            </w:tcBorders>
            <w:shd w:val="clear" w:color="auto" w:fill="E3F2FD"/>
            <w:tcMar>
              <w:top w:w="160" w:type="dxa"/>
              <w:left w:w="200" w:type="dxa"/>
              <w:bottom w:w="160" w:type="dxa"/>
              <w:right w:w="200" w:type="dxa"/>
            </w:tcMar>
          </w:tcPr>
          <w:p w:rsidR="003E1B37" w:rsidRDefault="00271476">
            <w:pPr>
              <w:spacing w:after="80"/>
            </w:pPr>
            <w:r>
              <w:rPr>
                <w:b/>
                <w:bCs/>
                <w:color w:val="1F4E79"/>
                <w:sz w:val="20"/>
                <w:szCs w:val="20"/>
              </w:rPr>
              <w:t>ON CHOOSING WELL</w:t>
            </w:r>
          </w:p>
          <w:p w:rsidR="003E1B37" w:rsidRDefault="00271476">
            <w:pPr>
              <w:spacing w:after="120"/>
            </w:pPr>
            <w:r>
              <w:t>The wrong way to choose between these variants i</w:t>
            </w:r>
            <w:r>
              <w:t>s by available time alone. The right way is to start from what trainees should be able to DO at the end, then pick the variant whose objectives match. A poorly-fit variant — even a longer one — produces less learning than a well-fit shorter one. If unsure,</w:t>
            </w:r>
            <w:r>
              <w:t xml:space="preserve"> the Lean variant on the right cohort beats the Compressed Breadth variant on the wrong one.</w:t>
            </w:r>
          </w:p>
        </w:tc>
      </w:tr>
    </w:tbl>
    <w:p w:rsidR="00271476" w:rsidRDefault="00271476"/>
    <w:sectPr w:rsidR="0027147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71476" w:rsidRDefault="00271476">
      <w:r>
        <w:separator/>
      </w:r>
    </w:p>
  </w:endnote>
  <w:endnote w:type="continuationSeparator" w:id="0">
    <w:p w:rsidR="00271476" w:rsidRDefault="0027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1B37" w:rsidRDefault="00271476">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AB53EB">
      <w:rPr>
        <w:color w:val="595959"/>
        <w:sz w:val="18"/>
        <w:szCs w:val="18"/>
      </w:rPr>
      <w:fldChar w:fldCharType="separate"/>
    </w:r>
    <w:r w:rsidR="00AB53EB">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sidR="00AB53EB">
      <w:rPr>
        <w:color w:val="595959"/>
        <w:sz w:val="18"/>
        <w:szCs w:val="18"/>
      </w:rPr>
      <w:fldChar w:fldCharType="separate"/>
    </w:r>
    <w:r w:rsidR="00AB53EB">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71476" w:rsidRDefault="00271476">
      <w:r>
        <w:separator/>
      </w:r>
    </w:p>
  </w:footnote>
  <w:footnote w:type="continuationSeparator" w:id="0">
    <w:p w:rsidR="00271476" w:rsidRDefault="0027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1B37" w:rsidRDefault="00271476">
    <w:pPr>
      <w:pBdr>
        <w:bottom w:val="single" w:sz="4" w:space="4" w:color="1F4E79"/>
      </w:pBdr>
      <w:jc w:val="right"/>
    </w:pPr>
    <w:r>
      <w:rPr>
        <w:i/>
        <w:iCs/>
        <w:color w:val="595959"/>
        <w:sz w:val="18"/>
        <w:szCs w:val="18"/>
      </w:rPr>
      <w:t>Bundle 5b · Project Free Parking — Condensed Variants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C61B9"/>
    <w:multiLevelType w:val="hybridMultilevel"/>
    <w:tmpl w:val="83F01694"/>
    <w:lvl w:ilvl="0" w:tplc="698C8850">
      <w:start w:val="1"/>
      <w:numFmt w:val="bullet"/>
      <w:lvlText w:val="•"/>
      <w:lvlJc w:val="left"/>
      <w:pPr>
        <w:ind w:left="540" w:hanging="270"/>
      </w:pPr>
    </w:lvl>
    <w:lvl w:ilvl="1" w:tplc="EDC2DB8C">
      <w:start w:val="1"/>
      <w:numFmt w:val="bullet"/>
      <w:lvlText w:val="◦"/>
      <w:lvlJc w:val="left"/>
      <w:pPr>
        <w:ind w:left="1080" w:hanging="270"/>
      </w:pPr>
    </w:lvl>
    <w:lvl w:ilvl="2" w:tplc="3E46925E">
      <w:numFmt w:val="decimal"/>
      <w:lvlText w:val=""/>
      <w:lvlJc w:val="left"/>
    </w:lvl>
    <w:lvl w:ilvl="3" w:tplc="B406DD26">
      <w:numFmt w:val="decimal"/>
      <w:lvlText w:val=""/>
      <w:lvlJc w:val="left"/>
    </w:lvl>
    <w:lvl w:ilvl="4" w:tplc="7FB0ED86">
      <w:numFmt w:val="decimal"/>
      <w:lvlText w:val=""/>
      <w:lvlJc w:val="left"/>
    </w:lvl>
    <w:lvl w:ilvl="5" w:tplc="F342DF8E">
      <w:numFmt w:val="decimal"/>
      <w:lvlText w:val=""/>
      <w:lvlJc w:val="left"/>
    </w:lvl>
    <w:lvl w:ilvl="6" w:tplc="CC92BAC2">
      <w:numFmt w:val="decimal"/>
      <w:lvlText w:val=""/>
      <w:lvlJc w:val="left"/>
    </w:lvl>
    <w:lvl w:ilvl="7" w:tplc="4B568082">
      <w:numFmt w:val="decimal"/>
      <w:lvlText w:val=""/>
      <w:lvlJc w:val="left"/>
    </w:lvl>
    <w:lvl w:ilvl="8" w:tplc="81680670">
      <w:numFmt w:val="decimal"/>
      <w:lvlText w:val=""/>
      <w:lvlJc w:val="left"/>
    </w:lvl>
  </w:abstractNum>
  <w:abstractNum w:abstractNumId="1" w15:restartNumberingAfterBreak="0">
    <w:nsid w:val="26F07647"/>
    <w:multiLevelType w:val="hybridMultilevel"/>
    <w:tmpl w:val="9260E768"/>
    <w:lvl w:ilvl="0" w:tplc="0958E5BE">
      <w:start w:val="1"/>
      <w:numFmt w:val="decimal"/>
      <w:lvlText w:val="%1."/>
      <w:lvlJc w:val="left"/>
      <w:pPr>
        <w:ind w:left="540" w:hanging="270"/>
      </w:pPr>
    </w:lvl>
    <w:lvl w:ilvl="1" w:tplc="2FC062FE">
      <w:start w:val="1"/>
      <w:numFmt w:val="lowerLetter"/>
      <w:lvlText w:val="%2."/>
      <w:lvlJc w:val="left"/>
      <w:pPr>
        <w:ind w:left="1080" w:hanging="270"/>
      </w:pPr>
    </w:lvl>
    <w:lvl w:ilvl="2" w:tplc="06D6B188">
      <w:numFmt w:val="decimal"/>
      <w:lvlText w:val=""/>
      <w:lvlJc w:val="left"/>
    </w:lvl>
    <w:lvl w:ilvl="3" w:tplc="236E8362">
      <w:numFmt w:val="decimal"/>
      <w:lvlText w:val=""/>
      <w:lvlJc w:val="left"/>
    </w:lvl>
    <w:lvl w:ilvl="4" w:tplc="DB04B3EE">
      <w:numFmt w:val="decimal"/>
      <w:lvlText w:val=""/>
      <w:lvlJc w:val="left"/>
    </w:lvl>
    <w:lvl w:ilvl="5" w:tplc="627205E4">
      <w:numFmt w:val="decimal"/>
      <w:lvlText w:val=""/>
      <w:lvlJc w:val="left"/>
    </w:lvl>
    <w:lvl w:ilvl="6" w:tplc="54C69A26">
      <w:numFmt w:val="decimal"/>
      <w:lvlText w:val=""/>
      <w:lvlJc w:val="left"/>
    </w:lvl>
    <w:lvl w:ilvl="7" w:tplc="26B8E280">
      <w:numFmt w:val="decimal"/>
      <w:lvlText w:val=""/>
      <w:lvlJc w:val="left"/>
    </w:lvl>
    <w:lvl w:ilvl="8" w:tplc="08DC34DC">
      <w:numFmt w:val="decimal"/>
      <w:lvlText w:val=""/>
      <w:lvlJc w:val="left"/>
    </w:lvl>
  </w:abstractNum>
  <w:abstractNum w:abstractNumId="2" w15:restartNumberingAfterBreak="0">
    <w:nsid w:val="72032E89"/>
    <w:multiLevelType w:val="hybridMultilevel"/>
    <w:tmpl w:val="DA2AFD84"/>
    <w:lvl w:ilvl="0" w:tplc="56D22BC2">
      <w:start w:val="1"/>
      <w:numFmt w:val="bullet"/>
      <w:lvlText w:val="●"/>
      <w:lvlJc w:val="left"/>
      <w:pPr>
        <w:ind w:left="720" w:hanging="360"/>
      </w:pPr>
    </w:lvl>
    <w:lvl w:ilvl="1" w:tplc="3BDCD054">
      <w:start w:val="1"/>
      <w:numFmt w:val="bullet"/>
      <w:lvlText w:val="○"/>
      <w:lvlJc w:val="left"/>
      <w:pPr>
        <w:ind w:left="1440" w:hanging="360"/>
      </w:pPr>
    </w:lvl>
    <w:lvl w:ilvl="2" w:tplc="D33A07A4">
      <w:start w:val="1"/>
      <w:numFmt w:val="bullet"/>
      <w:lvlText w:val="■"/>
      <w:lvlJc w:val="left"/>
      <w:pPr>
        <w:ind w:left="2160" w:hanging="360"/>
      </w:pPr>
    </w:lvl>
    <w:lvl w:ilvl="3" w:tplc="89F4BCC6">
      <w:start w:val="1"/>
      <w:numFmt w:val="bullet"/>
      <w:lvlText w:val="●"/>
      <w:lvlJc w:val="left"/>
      <w:pPr>
        <w:ind w:left="2880" w:hanging="360"/>
      </w:pPr>
    </w:lvl>
    <w:lvl w:ilvl="4" w:tplc="A6AEFB34">
      <w:start w:val="1"/>
      <w:numFmt w:val="bullet"/>
      <w:lvlText w:val="○"/>
      <w:lvlJc w:val="left"/>
      <w:pPr>
        <w:ind w:left="3600" w:hanging="360"/>
      </w:pPr>
    </w:lvl>
    <w:lvl w:ilvl="5" w:tplc="8BAA9FF8">
      <w:start w:val="1"/>
      <w:numFmt w:val="bullet"/>
      <w:lvlText w:val="■"/>
      <w:lvlJc w:val="left"/>
      <w:pPr>
        <w:ind w:left="4320" w:hanging="360"/>
      </w:pPr>
    </w:lvl>
    <w:lvl w:ilvl="6" w:tplc="8BE6902C">
      <w:start w:val="1"/>
      <w:numFmt w:val="bullet"/>
      <w:lvlText w:val="●"/>
      <w:lvlJc w:val="left"/>
      <w:pPr>
        <w:ind w:left="5040" w:hanging="360"/>
      </w:pPr>
    </w:lvl>
    <w:lvl w:ilvl="7" w:tplc="7AE8764E">
      <w:start w:val="1"/>
      <w:numFmt w:val="bullet"/>
      <w:lvlText w:val="●"/>
      <w:lvlJc w:val="left"/>
      <w:pPr>
        <w:ind w:left="5760" w:hanging="360"/>
      </w:pPr>
    </w:lvl>
    <w:lvl w:ilvl="8" w:tplc="EA5C79E0">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B37"/>
    <w:rsid w:val="00271476"/>
    <w:rsid w:val="003E1B37"/>
    <w:rsid w:val="00AB53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741550"/>
  <w15:docId w15:val="{9AEEF7FF-8B46-BC49-A18D-22BDB2357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6"/>
      <w:szCs w:val="36"/>
    </w:rPr>
  </w:style>
  <w:style w:type="paragraph" w:styleId="Heading2">
    <w:name w:val="heading 2"/>
    <w:uiPriority w:val="9"/>
    <w:unhideWhenUsed/>
    <w:qFormat/>
    <w:pPr>
      <w:spacing w:before="280" w:after="140"/>
      <w:outlineLvl w:val="1"/>
    </w:pPr>
    <w:rPr>
      <w:b/>
      <w:bCs/>
      <w:color w:val="1F4E79"/>
      <w:sz w:val="28"/>
      <w:szCs w:val="28"/>
    </w:rPr>
  </w:style>
  <w:style w:type="paragraph" w:styleId="Heading3">
    <w:name w:val="heading 3"/>
    <w:uiPriority w:val="9"/>
    <w:semiHidden/>
    <w:unhideWhenUsed/>
    <w:qFormat/>
    <w:pPr>
      <w:spacing w:before="200" w:after="100"/>
      <w:outlineLvl w:val="2"/>
    </w:pPr>
    <w:rPr>
      <w:b/>
      <w:bCs/>
      <w:color w:val="595959"/>
      <w:sz w:val="24"/>
      <w:szCs w:val="24"/>
    </w:rPr>
  </w:style>
  <w:style w:type="paragraph" w:styleId="Heading4">
    <w:name w:val="heading 4"/>
    <w:uiPriority w:val="9"/>
    <w:semiHidden/>
    <w:unhideWhenUsed/>
    <w:qFormat/>
    <w:pPr>
      <w:spacing w:before="160" w:after="80"/>
      <w:outlineLvl w:val="3"/>
    </w:pPr>
    <w:rPr>
      <w:b/>
      <w:bCs/>
      <w:i/>
      <w:iCs/>
      <w:color w:val="59595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19</Pages>
  <Words>4344</Words>
  <Characters>24764</Characters>
  <Application>Microsoft Office Word</Application>
  <DocSecurity>0</DocSecurity>
  <Lines>206</Lines>
  <Paragraphs>58</Paragraphs>
  <ScaleCrop>false</ScaleCrop>
  <Company/>
  <LinksUpToDate>false</LinksUpToDate>
  <CharactersWithSpaces>29050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Free Parking — Condensed Variants</dc:title>
  <dc:creator>Curriculum Design</dc:creator>
  <cp:lastModifiedBy>Microsoft Office User</cp:lastModifiedBy>
  <cp:revision>2</cp:revision>
  <dcterms:created xsi:type="dcterms:W3CDTF">2026-05-05T22:58:00Z</dcterms:created>
  <dcterms:modified xsi:type="dcterms:W3CDTF">2026-05-06T15:28:00Z</dcterms:modified>
</cp:coreProperties>
</file>